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CE3" w:rsidP="00DD4CE3">
      <w:pPr>
        <w:pStyle w:val="Title"/>
      </w:pPr>
      <w:r>
        <w:fldChar w:fldCharType="begin"/>
      </w:r>
      <w:r>
        <w:instrText xml:space="preserve"> TITLE   \* MERGEFORMAT </w:instrText>
      </w:r>
      <w:r>
        <w:fldChar w:fldCharType="separate"/>
      </w:r>
      <w:r>
        <w:t>Assessment Requirements for RIICWD535E Prepare detailed design of civil timber structures</w:t>
      </w:r>
      <w:r>
        <w:fldChar w:fldCharType="end"/>
      </w:r>
    </w:p>
    <w:p w:rsidR="00DD4CE3" w:rsidP="00DD4CE3">
      <w:pPr>
        <w:pStyle w:val="Version"/>
        <w:sectPr w:rsidSect="00A008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809" w:rsidP="00A00809">
      <w:pPr>
        <w:pStyle w:val="SuperHeading"/>
      </w:pPr>
      <w:r w:rsidRPr="00A00809">
        <w:t>Assessment Requirements for RIICWD535E Prepare detailed design of civil timber structures</w:t>
      </w:r>
    </w:p>
    <w:p w:rsidR="00000000" w:rsidRPr="00A00809" w:rsidP="00A00809">
      <w:pPr>
        <w:pStyle w:val="Heading1"/>
      </w:pPr>
      <w:bookmarkStart w:id="1" w:name="O_1139358"/>
      <w:bookmarkEnd w:id="1"/>
      <w:r w:rsidRPr="00A00809">
        <w:t>Modification History</w:t>
      </w:r>
    </w:p>
    <w:tbl>
      <w:tblPr>
        <w:tblW w:w="9522" w:type="dxa"/>
        <w:tblLayout w:type="fixed"/>
        <w:tblCellMar>
          <w:left w:w="62" w:type="dxa"/>
          <w:right w:w="62" w:type="dxa"/>
        </w:tblCellMar>
        <w:tblLook w:val="0000"/>
      </w:tblPr>
      <w:tblGrid>
        <w:gridCol w:w="2886"/>
        <w:gridCol w:w="6636"/>
      </w:tblGrid>
      <w:tr w:rsidTr="00A00809">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809" w:rsidP="00A00809">
            <w:pPr>
              <w:pStyle w:val="BodyText"/>
            </w:pPr>
            <w:r w:rsidRPr="00A00809">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809">
            <w:pPr>
              <w:pStyle w:val="BodyText"/>
              <w:rPr>
                <w:lang w:val="en-NZ"/>
              </w:rPr>
            </w:pPr>
            <w:r w:rsidRPr="00A00809">
              <w:rPr>
                <w:rStyle w:val="SpecialBold"/>
              </w:rPr>
              <w:t>Comments</w:t>
            </w:r>
          </w:p>
        </w:tc>
      </w:tr>
      <w:tr w:rsidTr="00A00809">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0809">
            <w:pPr>
              <w:pStyle w:val="BodyText"/>
              <w:rPr>
                <w:lang w:val="en-NZ"/>
              </w:rPr>
            </w:pPr>
            <w:r w:rsidRPr="00A00809">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0809" w:rsidP="00A00809">
            <w:pPr>
              <w:pStyle w:val="BodyText"/>
            </w:pPr>
            <w:r w:rsidRPr="00A00809">
              <w:t>This vers</w:t>
            </w:r>
            <w:r w:rsidRPr="00A00809">
              <w:t>ion first released with RII Resources and Infrastructure Industry Training Package Version 6.0.</w:t>
            </w:r>
          </w:p>
        </w:tc>
      </w:tr>
    </w:tbl>
    <w:p w:rsidR="00000000" w:rsidRPr="00A00809" w:rsidP="00A00809">
      <w:pPr>
        <w:pStyle w:val="BodyText"/>
      </w:pPr>
    </w:p>
    <w:p w:rsidR="00000000" w:rsidRPr="00A00809" w:rsidP="00A00809">
      <w:pPr>
        <w:pStyle w:val="AllowPageBreak"/>
      </w:pPr>
    </w:p>
    <w:p w:rsidR="00000000" w:rsidRPr="00A00809" w:rsidP="00A00809">
      <w:pPr>
        <w:pStyle w:val="Heading1"/>
      </w:pPr>
      <w:bookmarkStart w:id="2" w:name="O_1139361"/>
      <w:bookmarkEnd w:id="2"/>
      <w:r w:rsidRPr="00A00809">
        <w:t>Performance Evidence</w:t>
      </w:r>
    </w:p>
    <w:p w:rsidR="00000000" w:rsidRPr="00A00809" w:rsidP="00DD4CE3">
      <w:pPr>
        <w:pStyle w:val="BodyText"/>
      </w:pPr>
      <w:r w:rsidRPr="00A00809">
        <w:t>The candidate must demonstrate the ability to complete the tasks outlined in the elements, performance criteria and fo</w:t>
      </w:r>
      <w:r w:rsidRPr="00A00809">
        <w:t>undation skills of this unit, including evidence of the ability to:</w:t>
      </w:r>
    </w:p>
    <w:p w:rsidR="00000000" w:rsidRPr="00A00809" w:rsidP="00A00809">
      <w:pPr>
        <w:pStyle w:val="ListBullet"/>
      </w:pPr>
      <w:r w:rsidRPr="00A00809">
        <w:t>prepare detailed designs of civil timber structures on at least two occasions, including:</w:t>
      </w:r>
    </w:p>
    <w:p w:rsidR="00000000" w:rsidRPr="00A00809" w:rsidP="00A00809">
      <w:pPr>
        <w:pStyle w:val="ListBullet2"/>
      </w:pPr>
      <w:r w:rsidRPr="00A00809">
        <w:t xml:space="preserve">carrying out risk assessments </w:t>
      </w:r>
    </w:p>
    <w:p w:rsidR="00000000" w:rsidRPr="00A00809" w:rsidP="00A00809">
      <w:pPr>
        <w:pStyle w:val="ListBullet2"/>
      </w:pPr>
      <w:r w:rsidRPr="00A00809">
        <w:t xml:space="preserve">evaluating design options for civil timber structures </w:t>
      </w:r>
    </w:p>
    <w:p w:rsidR="00000000" w:rsidRPr="00A00809" w:rsidP="00A00809">
      <w:pPr>
        <w:pStyle w:val="ListBullet2"/>
      </w:pPr>
      <w:r w:rsidRPr="00A00809">
        <w:t>interpreting and analysing data, including calculating:</w:t>
      </w:r>
    </w:p>
    <w:p w:rsidR="00000000" w:rsidRPr="00A00809" w:rsidP="00A00809">
      <w:pPr>
        <w:pStyle w:val="ListBullet3"/>
      </w:pPr>
      <w:r w:rsidRPr="00A00809">
        <w:t>loads</w:t>
      </w:r>
    </w:p>
    <w:p w:rsidR="00000000" w:rsidRPr="00A00809" w:rsidP="00A00809">
      <w:pPr>
        <w:pStyle w:val="ListBullet3"/>
      </w:pPr>
      <w:r w:rsidRPr="00A00809">
        <w:t>shear forces</w:t>
      </w:r>
    </w:p>
    <w:p w:rsidR="00000000" w:rsidRPr="00A00809" w:rsidP="00A00809">
      <w:pPr>
        <w:pStyle w:val="ListBullet3"/>
      </w:pPr>
      <w:r w:rsidRPr="00A00809">
        <w:t>bending moments</w:t>
      </w:r>
    </w:p>
    <w:p w:rsidR="00000000" w:rsidRPr="00A00809" w:rsidP="00A00809">
      <w:pPr>
        <w:pStyle w:val="ListBullet3"/>
      </w:pPr>
      <w:r w:rsidRPr="00A00809">
        <w:t>stresses</w:t>
      </w:r>
    </w:p>
    <w:p w:rsidR="00000000" w:rsidRPr="00A00809" w:rsidP="00A00809">
      <w:pPr>
        <w:pStyle w:val="ListBullet3"/>
      </w:pPr>
      <w:r w:rsidRPr="00A00809">
        <w:t>areas</w:t>
      </w:r>
    </w:p>
    <w:p w:rsidR="00000000" w:rsidRPr="00A00809" w:rsidP="00A00809">
      <w:pPr>
        <w:pStyle w:val="ListBullet3"/>
      </w:pPr>
      <w:r w:rsidRPr="00A00809">
        <w:t>volumes</w:t>
      </w:r>
    </w:p>
    <w:p w:rsidR="00000000" w:rsidRPr="00A00809" w:rsidP="00A00809">
      <w:pPr>
        <w:pStyle w:val="ListBullet3"/>
      </w:pPr>
      <w:r w:rsidRPr="00A00809">
        <w:t xml:space="preserve">mass </w:t>
      </w:r>
    </w:p>
    <w:p w:rsidR="00000000" w:rsidRPr="00A00809" w:rsidP="00A00809">
      <w:pPr>
        <w:pStyle w:val="ListBullet3"/>
      </w:pPr>
      <w:r w:rsidRPr="00A00809">
        <w:t xml:space="preserve">sizes of components for civil timber structures </w:t>
      </w:r>
    </w:p>
    <w:p w:rsidR="00000000" w:rsidRPr="00A00809" w:rsidP="00A00809">
      <w:pPr>
        <w:pStyle w:val="ListBullet2"/>
      </w:pPr>
      <w:r w:rsidRPr="00A00809">
        <w:t>selecting civil timber structure joint and fastening options</w:t>
      </w:r>
    </w:p>
    <w:p w:rsidR="00000000" w:rsidRPr="00A00809" w:rsidP="00A00809">
      <w:pPr>
        <w:pStyle w:val="ListBullet2"/>
      </w:pPr>
      <w:r w:rsidRPr="00A00809">
        <w:t>preparing civil timber structures design plans</w:t>
      </w:r>
    </w:p>
    <w:p w:rsidR="00000000" w:rsidRPr="00A00809" w:rsidP="00A00809">
      <w:pPr>
        <w:pStyle w:val="ListBullet2"/>
      </w:pPr>
      <w:r w:rsidRPr="00A00809">
        <w:t>preparing cost estimates</w:t>
      </w:r>
    </w:p>
    <w:p w:rsidR="00000000" w:rsidRPr="00A00809" w:rsidP="00A00809">
      <w:pPr>
        <w:pStyle w:val="ListBullet2"/>
      </w:pPr>
      <w:r w:rsidRPr="00A00809">
        <w:t>obtaining design approval</w:t>
      </w:r>
    </w:p>
    <w:p w:rsidR="00000000" w:rsidRPr="00A00809" w:rsidP="00A00809">
      <w:pPr>
        <w:pStyle w:val="ListBullet2"/>
      </w:pPr>
      <w:r w:rsidRPr="00A00809">
        <w:t>participating in performance reviews of design processes</w:t>
      </w:r>
    </w:p>
    <w:p w:rsidR="00000000" w:rsidRPr="00A00809" w:rsidP="00A00809">
      <w:pPr>
        <w:pStyle w:val="ListBullet2"/>
      </w:pPr>
      <w:r w:rsidRPr="00A00809">
        <w:t>providing clarification and advice to personnel implementing the design</w:t>
      </w:r>
    </w:p>
    <w:p w:rsidR="00000000" w:rsidRPr="00A00809" w:rsidP="00A00809">
      <w:pPr>
        <w:pStyle w:val="ListBullet2"/>
      </w:pPr>
      <w:r w:rsidRPr="00A00809">
        <w:t>maintaining design and cost r</w:t>
      </w:r>
      <w:r w:rsidRPr="00A00809">
        <w:t>ecords</w:t>
      </w:r>
    </w:p>
    <w:p w:rsidR="00000000" w:rsidRPr="00A00809" w:rsidP="00A00809">
      <w:pPr>
        <w:pStyle w:val="ListBullet2"/>
      </w:pPr>
      <w:r w:rsidRPr="00A00809">
        <w:t>validating designs.</w:t>
      </w:r>
    </w:p>
    <w:p w:rsidR="00000000" w:rsidRPr="00A00809" w:rsidP="00A00809">
      <w:pPr>
        <w:pStyle w:val="BodyText"/>
      </w:pPr>
    </w:p>
    <w:p w:rsidR="00000000" w:rsidRPr="00A00809" w:rsidP="00DD4CE3">
      <w:pPr>
        <w:pStyle w:val="BodyText"/>
      </w:pPr>
      <w:r w:rsidRPr="00A00809">
        <w:t>During the above, the candidate must:</w:t>
      </w:r>
    </w:p>
    <w:p w:rsidR="00000000" w:rsidRPr="00A00809" w:rsidP="00A00809">
      <w:pPr>
        <w:pStyle w:val="ListBullet"/>
      </w:pPr>
      <w:r w:rsidRPr="00A00809">
        <w:t>locate and apply required legislation, documentation, policies and procedures</w:t>
      </w:r>
    </w:p>
    <w:p w:rsidR="00000000" w:rsidRPr="00A00809" w:rsidP="00A00809">
      <w:pPr>
        <w:pStyle w:val="ListBullet"/>
      </w:pPr>
      <w:r w:rsidRPr="00A00809">
        <w:t>implement the requirements procedures and techniques to prepare detailed design of</w:t>
      </w:r>
      <w:r w:rsidRPr="00A00809">
        <w:rPr>
          <w:rStyle w:val="SpecialBold"/>
        </w:rPr>
        <w:t xml:space="preserve"> </w:t>
      </w:r>
      <w:r w:rsidRPr="00A00809">
        <w:t>civil timber structures, including:</w:t>
      </w:r>
    </w:p>
    <w:p w:rsidR="00000000" w:rsidRPr="00A00809" w:rsidP="00A00809">
      <w:pPr>
        <w:pStyle w:val="ListBullet2"/>
      </w:pPr>
      <w:r w:rsidRPr="00A00809">
        <w:t xml:space="preserve">accessing and interpreting required documentation, including: </w:t>
      </w:r>
    </w:p>
    <w:p w:rsidR="00000000" w:rsidRPr="00A00809" w:rsidP="00A00809">
      <w:pPr>
        <w:pStyle w:val="ListBullet3"/>
      </w:pPr>
      <w:r w:rsidRPr="00A00809">
        <w:t>plans</w:t>
      </w:r>
    </w:p>
    <w:p w:rsidR="00000000" w:rsidRPr="00A00809" w:rsidP="00A00809">
      <w:pPr>
        <w:pStyle w:val="ListBullet3"/>
      </w:pPr>
      <w:r w:rsidRPr="00A00809">
        <w:t>drawings</w:t>
      </w:r>
    </w:p>
    <w:p w:rsidR="00000000" w:rsidRPr="00A00809" w:rsidP="00A00809">
      <w:pPr>
        <w:pStyle w:val="ListBullet3"/>
      </w:pPr>
      <w:r w:rsidRPr="00A00809">
        <w:t>specifications</w:t>
      </w:r>
    </w:p>
    <w:p w:rsidR="00000000" w:rsidRPr="00A00809" w:rsidP="00A00809">
      <w:pPr>
        <w:pStyle w:val="ListBullet3"/>
      </w:pPr>
      <w:r w:rsidRPr="00A00809">
        <w:t>design briefs</w:t>
      </w:r>
    </w:p>
    <w:p w:rsidR="00000000" w:rsidRPr="00A00809" w:rsidP="00A00809">
      <w:pPr>
        <w:pStyle w:val="ListBullet3"/>
      </w:pPr>
      <w:r w:rsidRPr="00A00809">
        <w:t>engineering surveys</w:t>
      </w:r>
    </w:p>
    <w:p w:rsidR="00000000" w:rsidRPr="00A00809" w:rsidP="00A00809">
      <w:pPr>
        <w:pStyle w:val="ListBullet3"/>
      </w:pPr>
      <w:r w:rsidRPr="00A00809">
        <w:t>geotechnical information</w:t>
      </w:r>
    </w:p>
    <w:p w:rsidR="00000000" w:rsidRPr="00A00809" w:rsidP="00A00809">
      <w:pPr>
        <w:pStyle w:val="ListBullet3"/>
      </w:pPr>
      <w:r w:rsidRPr="00A00809">
        <w:t>hydrological, meteorological, cultural and heritage data</w:t>
      </w:r>
    </w:p>
    <w:p w:rsidR="00000000" w:rsidRPr="00A00809" w:rsidP="00A00809">
      <w:pPr>
        <w:pStyle w:val="ListBullet3"/>
      </w:pPr>
      <w:r w:rsidRPr="00A00809">
        <w:t xml:space="preserve">test results of construction material for civil timber structures </w:t>
      </w:r>
    </w:p>
    <w:p w:rsidR="00000000" w:rsidRPr="00A00809" w:rsidP="00A00809">
      <w:pPr>
        <w:pStyle w:val="ListBullet3"/>
      </w:pPr>
      <w:r w:rsidRPr="00A00809">
        <w:t xml:space="preserve">data for selecting options for civil timber structures </w:t>
      </w:r>
    </w:p>
    <w:p w:rsidR="00000000" w:rsidRPr="00A00809" w:rsidP="00A00809">
      <w:pPr>
        <w:pStyle w:val="ListBullet2"/>
      </w:pPr>
      <w:r w:rsidRPr="00A00809">
        <w:t>applying civil design techniques, including:</w:t>
      </w:r>
    </w:p>
    <w:p w:rsidR="00000000" w:rsidRPr="00A00809" w:rsidP="00A00809">
      <w:pPr>
        <w:pStyle w:val="ListBullet3"/>
      </w:pPr>
      <w:r w:rsidRPr="00A00809">
        <w:t>computer aided drafting design (CADD) and drafting technology</w:t>
      </w:r>
    </w:p>
    <w:p w:rsidR="00000000" w:rsidRPr="00A00809" w:rsidP="00A00809">
      <w:pPr>
        <w:pStyle w:val="ListBullet3"/>
      </w:pPr>
      <w:r w:rsidRPr="00A00809">
        <w:t>engineering graphical pr</w:t>
      </w:r>
      <w:r w:rsidRPr="00A00809">
        <w:t>esentation techniques</w:t>
      </w:r>
    </w:p>
    <w:p w:rsidR="00000000" w:rsidRPr="00A00809" w:rsidP="00A00809">
      <w:pPr>
        <w:pStyle w:val="ListBullet"/>
      </w:pPr>
      <w:r w:rsidRPr="00A00809">
        <w:t>work with others to prepare detailed design and documentation of civil timber structures in a way that meets required outcomes, including:</w:t>
      </w:r>
    </w:p>
    <w:p w:rsidR="00000000" w:rsidRPr="00A00809" w:rsidP="00A00809">
      <w:pPr>
        <w:pStyle w:val="ListBullet2"/>
      </w:pPr>
      <w:r w:rsidRPr="00A00809">
        <w:t>complying with reporting requirements and procedures</w:t>
      </w:r>
    </w:p>
    <w:p w:rsidR="00000000" w:rsidRPr="00A00809" w:rsidP="00A00809">
      <w:pPr>
        <w:pStyle w:val="ListBullet2"/>
      </w:pPr>
      <w:r w:rsidRPr="00A00809">
        <w:t>communicating with others to receive and clarify work instructions</w:t>
      </w:r>
    </w:p>
    <w:p w:rsidR="00000000" w:rsidRPr="00A00809" w:rsidP="00A00809">
      <w:pPr>
        <w:pStyle w:val="ListBullet2"/>
      </w:pPr>
      <w:r w:rsidRPr="00A00809">
        <w:t>communicating with others to coordinate work activities.</w:t>
      </w:r>
    </w:p>
    <w:p w:rsidR="00000000" w:rsidRPr="00A00809" w:rsidP="00A00809">
      <w:pPr>
        <w:pStyle w:val="AllowPageBreak"/>
      </w:pPr>
    </w:p>
    <w:p w:rsidR="00000000" w:rsidRPr="00A00809" w:rsidP="00A00809">
      <w:pPr>
        <w:pStyle w:val="Heading1"/>
      </w:pPr>
      <w:bookmarkStart w:id="3" w:name="O_1139360"/>
      <w:bookmarkEnd w:id="3"/>
      <w:r w:rsidRPr="00A00809">
        <w:t>Knowledge Evidence</w:t>
      </w:r>
    </w:p>
    <w:p w:rsidR="00000000" w:rsidRPr="00A00809" w:rsidP="00DD4CE3">
      <w:pPr>
        <w:pStyle w:val="BodyText"/>
      </w:pPr>
      <w:r w:rsidRPr="00A00809">
        <w:t>The candidate must be able to demonstrate knowledge to complete the tasks outlined in the elem</w:t>
      </w:r>
      <w:r w:rsidRPr="00A00809">
        <w:t>ents, performance criteria and foundation skills of this unit, including knowledge of:</w:t>
      </w:r>
    </w:p>
    <w:p w:rsidR="00000000" w:rsidRPr="00A00809" w:rsidP="00A00809">
      <w:pPr>
        <w:pStyle w:val="ListBullet"/>
      </w:pPr>
      <w:r w:rsidRPr="00A00809">
        <w:t>legislation required to prepare detailed design of civil timber structures</w:t>
      </w:r>
    </w:p>
    <w:p w:rsidR="00000000" w:rsidRPr="00A00809" w:rsidP="00A00809">
      <w:pPr>
        <w:pStyle w:val="ListBullet"/>
      </w:pPr>
      <w:r w:rsidRPr="00A00809">
        <w:t>policies, procedures and documentation required to prepare detailed design of civil timber st</w:t>
      </w:r>
      <w:r w:rsidRPr="00A00809">
        <w:t>ructures, including those relating to:</w:t>
      </w:r>
    </w:p>
    <w:p w:rsidR="00000000" w:rsidRPr="00A00809" w:rsidP="00A00809">
      <w:pPr>
        <w:pStyle w:val="ListBullet2"/>
      </w:pPr>
      <w:r w:rsidRPr="00A00809">
        <w:t xml:space="preserve">Australian and other relevant Standards </w:t>
      </w:r>
    </w:p>
    <w:p w:rsidR="00000000" w:rsidRPr="00A00809" w:rsidP="00A00809">
      <w:pPr>
        <w:pStyle w:val="ListBullet2"/>
      </w:pPr>
      <w:r w:rsidRPr="00A00809">
        <w:t xml:space="preserve">cultural and heritage management </w:t>
      </w:r>
    </w:p>
    <w:p w:rsidR="00000000" w:rsidRPr="00A00809" w:rsidP="00A00809">
      <w:pPr>
        <w:pStyle w:val="ListBullet2"/>
      </w:pPr>
      <w:r w:rsidRPr="00A00809">
        <w:t>design approvals and review</w:t>
      </w:r>
    </w:p>
    <w:p w:rsidR="00000000" w:rsidRPr="00A00809" w:rsidP="00A00809">
      <w:pPr>
        <w:pStyle w:val="ListBullet2"/>
      </w:pPr>
      <w:r w:rsidRPr="00A00809">
        <w:t>environmental management</w:t>
      </w:r>
    </w:p>
    <w:p w:rsidR="00000000" w:rsidRPr="00A00809" w:rsidP="00A00809">
      <w:pPr>
        <w:pStyle w:val="ListBullet2"/>
      </w:pPr>
      <w:r w:rsidRPr="00A00809">
        <w:t>equipment safety requirements</w:t>
      </w:r>
    </w:p>
    <w:p w:rsidR="00000000" w:rsidRPr="00A00809" w:rsidP="00A00809">
      <w:pPr>
        <w:pStyle w:val="ListBullet2"/>
      </w:pPr>
      <w:r w:rsidRPr="00A00809">
        <w:t>geotechnical management</w:t>
      </w:r>
    </w:p>
    <w:p w:rsidR="00000000" w:rsidRPr="00A00809" w:rsidP="00A00809">
      <w:pPr>
        <w:pStyle w:val="ListBullet2"/>
      </w:pPr>
      <w:r w:rsidRPr="00A00809">
        <w:t>hydrological and meteorological management</w:t>
      </w:r>
    </w:p>
    <w:p w:rsidR="00000000" w:rsidRPr="00A00809" w:rsidP="00A00809">
      <w:pPr>
        <w:pStyle w:val="ListBullet2"/>
      </w:pPr>
      <w:r w:rsidRPr="00A00809">
        <w:t>incident and emergency response</w:t>
      </w:r>
    </w:p>
    <w:p w:rsidR="00000000" w:rsidRPr="00A00809" w:rsidP="00A00809">
      <w:pPr>
        <w:pStyle w:val="ListBullet2"/>
      </w:pPr>
      <w:r w:rsidRPr="00A00809">
        <w:t>performance reviews</w:t>
      </w:r>
    </w:p>
    <w:p w:rsidR="00000000" w:rsidRPr="00A00809" w:rsidP="00A00809">
      <w:pPr>
        <w:pStyle w:val="ListBullet2"/>
      </w:pPr>
      <w:r w:rsidRPr="00A00809">
        <w:t xml:space="preserve">quality management </w:t>
      </w:r>
    </w:p>
    <w:p w:rsidR="00000000" w:rsidRPr="00A00809" w:rsidP="00A00809">
      <w:pPr>
        <w:pStyle w:val="ListBullet2"/>
      </w:pPr>
      <w:r w:rsidRPr="00A00809">
        <w:t>risk assessment and management</w:t>
      </w:r>
    </w:p>
    <w:p w:rsidR="00000000" w:rsidRPr="00A00809" w:rsidP="00A00809">
      <w:pPr>
        <w:pStyle w:val="ListBullet2"/>
      </w:pPr>
      <w:r w:rsidRPr="00A00809">
        <w:t>statutory compliance</w:t>
      </w:r>
    </w:p>
    <w:p w:rsidR="00000000" w:rsidRPr="00A00809" w:rsidP="00A00809">
      <w:pPr>
        <w:pStyle w:val="ListBullet2"/>
      </w:pPr>
      <w:r w:rsidRPr="00A00809">
        <w:t>system close outs</w:t>
      </w:r>
    </w:p>
    <w:p w:rsidR="00000000" w:rsidRPr="00A00809" w:rsidP="00A00809">
      <w:pPr>
        <w:pStyle w:val="ListBullet2"/>
      </w:pPr>
      <w:r w:rsidRPr="00A00809">
        <w:t xml:space="preserve">work health and safety </w:t>
      </w:r>
    </w:p>
    <w:p w:rsidR="00000000" w:rsidRPr="00A00809" w:rsidP="00A00809">
      <w:pPr>
        <w:pStyle w:val="ListBullet2"/>
      </w:pPr>
      <w:r w:rsidRPr="00A00809">
        <w:t>workplace recording and reporting</w:t>
      </w:r>
    </w:p>
    <w:p w:rsidR="00000000" w:rsidRPr="00A00809" w:rsidP="00A00809">
      <w:pPr>
        <w:pStyle w:val="ListBullet"/>
      </w:pPr>
      <w:r w:rsidRPr="00A00809">
        <w:t>types, chara</w:t>
      </w:r>
      <w:r w:rsidRPr="00A00809">
        <w:t>cteristics, technical capabilities and limitations of materials, plant and equipment required for civil timber structures design and construction</w:t>
      </w:r>
    </w:p>
    <w:p w:rsidR="00000000" w:rsidRPr="00A00809" w:rsidP="00A00809">
      <w:pPr>
        <w:pStyle w:val="ListBullet"/>
      </w:pPr>
      <w:r w:rsidRPr="00A00809">
        <w:t>principles and techniques for preparing detailed design of civil timber structures, including:</w:t>
      </w:r>
    </w:p>
    <w:p w:rsidR="00000000" w:rsidRPr="00A00809" w:rsidP="00A00809">
      <w:pPr>
        <w:pStyle w:val="ListBullet2"/>
      </w:pPr>
      <w:r w:rsidRPr="00A00809">
        <w:t>techniques for</w:t>
      </w:r>
      <w:r w:rsidRPr="00A00809">
        <w:t xml:space="preserve"> evaluating potential site hazards, constraints and conditions</w:t>
      </w:r>
    </w:p>
    <w:p w:rsidR="00000000" w:rsidRPr="00A00809" w:rsidP="00A00809">
      <w:pPr>
        <w:pStyle w:val="ListBullet2"/>
      </w:pPr>
      <w:r w:rsidRPr="00A00809">
        <w:t>techniques for identifying and evaluating design options</w:t>
      </w:r>
    </w:p>
    <w:p w:rsidR="00000000" w:rsidRPr="00A00809" w:rsidP="00A00809">
      <w:pPr>
        <w:pStyle w:val="ListBullet2"/>
      </w:pPr>
      <w:r w:rsidRPr="00A00809">
        <w:t>data analysis techniques, including calculating:</w:t>
      </w:r>
    </w:p>
    <w:p w:rsidR="00000000" w:rsidRPr="00A00809" w:rsidP="00A00809">
      <w:pPr>
        <w:pStyle w:val="ListBullet3"/>
      </w:pPr>
      <w:r w:rsidRPr="00A00809">
        <w:t>loads</w:t>
      </w:r>
    </w:p>
    <w:p w:rsidR="00000000" w:rsidRPr="00A00809" w:rsidP="00A00809">
      <w:pPr>
        <w:pStyle w:val="ListBullet3"/>
      </w:pPr>
      <w:r w:rsidRPr="00A00809">
        <w:t>shear forces</w:t>
      </w:r>
    </w:p>
    <w:p w:rsidR="00000000" w:rsidRPr="00A00809" w:rsidP="00A00809">
      <w:pPr>
        <w:pStyle w:val="ListBullet3"/>
      </w:pPr>
      <w:r w:rsidRPr="00A00809">
        <w:t>bending moments</w:t>
      </w:r>
    </w:p>
    <w:p w:rsidR="00000000" w:rsidRPr="00A00809" w:rsidP="00A00809">
      <w:pPr>
        <w:pStyle w:val="ListBullet3"/>
      </w:pPr>
      <w:r w:rsidRPr="00A00809">
        <w:t>stresses</w:t>
      </w:r>
    </w:p>
    <w:p w:rsidR="00000000" w:rsidRPr="00A00809" w:rsidP="00A00809">
      <w:pPr>
        <w:pStyle w:val="ListBullet3"/>
      </w:pPr>
      <w:r w:rsidRPr="00A00809">
        <w:t>areas</w:t>
      </w:r>
    </w:p>
    <w:p w:rsidR="00000000" w:rsidRPr="00A00809" w:rsidP="00A00809">
      <w:pPr>
        <w:pStyle w:val="ListBullet3"/>
      </w:pPr>
      <w:r w:rsidRPr="00A00809">
        <w:t>volumes</w:t>
      </w:r>
    </w:p>
    <w:p w:rsidR="00000000" w:rsidRPr="00A00809" w:rsidP="00A00809">
      <w:pPr>
        <w:pStyle w:val="ListBullet3"/>
      </w:pPr>
      <w:r w:rsidRPr="00A00809">
        <w:t xml:space="preserve">mass </w:t>
      </w:r>
    </w:p>
    <w:p w:rsidR="00000000" w:rsidRPr="00A00809" w:rsidP="00A00809">
      <w:pPr>
        <w:pStyle w:val="ListBullet3"/>
      </w:pPr>
      <w:r w:rsidRPr="00A00809">
        <w:t xml:space="preserve">sizes of components for civil timber structures </w:t>
      </w:r>
    </w:p>
    <w:p w:rsidR="00000000" w:rsidRPr="00A00809" w:rsidP="00A00809">
      <w:pPr>
        <w:pStyle w:val="ListBullet3"/>
      </w:pPr>
      <w:r w:rsidRPr="00A00809">
        <w:t xml:space="preserve">geometric requirements for civil timber structures </w:t>
      </w:r>
    </w:p>
    <w:p w:rsidR="00000000" w:rsidRPr="00A00809" w:rsidP="00A00809">
      <w:pPr>
        <w:pStyle w:val="ListBullet3"/>
      </w:pPr>
      <w:r w:rsidRPr="00A00809">
        <w:t xml:space="preserve">surfacing requirements for civil timber structures </w:t>
      </w:r>
    </w:p>
    <w:p w:rsidR="00000000" w:rsidRPr="00A00809" w:rsidP="00A00809">
      <w:pPr>
        <w:pStyle w:val="ListBullet2"/>
      </w:pPr>
      <w:r w:rsidRPr="00A00809">
        <w:t>cost estimation techniques</w:t>
      </w:r>
    </w:p>
    <w:p w:rsidR="00000000" w:rsidRPr="00A00809" w:rsidP="00A00809">
      <w:pPr>
        <w:pStyle w:val="ListBullet2"/>
      </w:pPr>
      <w:r w:rsidRPr="00A00809">
        <w:t>requirements of a design plan</w:t>
      </w:r>
    </w:p>
    <w:p w:rsidR="00000000" w:rsidRPr="00A00809" w:rsidP="00A00809">
      <w:pPr>
        <w:pStyle w:val="ListBullet2"/>
      </w:pPr>
      <w:r w:rsidRPr="00A00809">
        <w:t>design review and validation techniques</w:t>
      </w:r>
    </w:p>
    <w:p w:rsidR="00000000" w:rsidRPr="00A00809" w:rsidP="00A00809">
      <w:pPr>
        <w:pStyle w:val="ListBullet2"/>
      </w:pPr>
      <w:r w:rsidRPr="00A00809">
        <w:t>perfo</w:t>
      </w:r>
      <w:r w:rsidRPr="00A00809">
        <w:t>rmance review techniques</w:t>
      </w:r>
    </w:p>
    <w:p w:rsidR="00000000" w:rsidRPr="00A00809" w:rsidP="00A00809">
      <w:pPr>
        <w:pStyle w:val="ListBullet2"/>
      </w:pPr>
      <w:r w:rsidRPr="00A00809">
        <w:t>techniques for using software and technology to develop and present designs</w:t>
      </w:r>
    </w:p>
    <w:p w:rsidR="00000000" w:rsidRPr="00A00809" w:rsidP="00A00809">
      <w:pPr>
        <w:pStyle w:val="ListBullet2"/>
      </w:pPr>
      <w:r w:rsidRPr="00A00809">
        <w:t>techniques for advising on design implementation</w:t>
      </w:r>
    </w:p>
    <w:p w:rsidR="00000000" w:rsidRPr="00A00809" w:rsidP="00A00809">
      <w:pPr>
        <w:pStyle w:val="ListBullet"/>
      </w:pPr>
      <w:r w:rsidRPr="00A00809">
        <w:t>principles and techniques for leading and coordinating teams.</w:t>
      </w:r>
    </w:p>
    <w:p w:rsidR="00000000" w:rsidRPr="00A00809" w:rsidP="00A00809">
      <w:pPr>
        <w:pStyle w:val="AllowPageBreak"/>
      </w:pPr>
    </w:p>
    <w:p w:rsidR="00000000" w:rsidRPr="00A00809" w:rsidP="00A00809">
      <w:pPr>
        <w:pStyle w:val="Heading1"/>
      </w:pPr>
      <w:bookmarkStart w:id="4" w:name="O_1139359"/>
      <w:bookmarkEnd w:id="4"/>
      <w:r w:rsidRPr="00A00809">
        <w:t>Assessment Conditions</w:t>
      </w:r>
    </w:p>
    <w:p w:rsidR="00000000" w:rsidRPr="00A00809" w:rsidP="00DD4CE3">
      <w:pPr>
        <w:pStyle w:val="BodyText"/>
      </w:pPr>
      <w:r w:rsidRPr="00A00809">
        <w:t>Mandatory conditions for assessment of this unit are stipulated below. The assessment must:</w:t>
      </w:r>
    </w:p>
    <w:p w:rsidR="00000000" w:rsidRPr="00A00809" w:rsidP="00A00809">
      <w:pPr>
        <w:pStyle w:val="ListBullet"/>
      </w:pPr>
      <w:r w:rsidRPr="00A00809">
        <w:t>include access to:</w:t>
      </w:r>
    </w:p>
    <w:p w:rsidR="00000000" w:rsidRPr="00A00809" w:rsidP="00A00809">
      <w:pPr>
        <w:pStyle w:val="ListBullet2"/>
      </w:pPr>
      <w:r w:rsidRPr="00A00809">
        <w:t xml:space="preserve">designs for civil timber structures </w:t>
      </w:r>
    </w:p>
    <w:p w:rsidR="00000000" w:rsidRPr="00A00809" w:rsidP="00A00809">
      <w:pPr>
        <w:pStyle w:val="ListBullet"/>
      </w:pPr>
      <w:r w:rsidRPr="00A00809">
        <w:t xml:space="preserve">be conducted in a safe environment; and, </w:t>
      </w:r>
    </w:p>
    <w:p w:rsidR="00000000" w:rsidRPr="00A00809" w:rsidP="00A00809">
      <w:pPr>
        <w:pStyle w:val="ListBullet"/>
      </w:pPr>
      <w:r w:rsidRPr="00A00809">
        <w:t>be assessed in the context of this sector</w:t>
      </w:r>
      <w:r>
        <w:t>’</w:t>
      </w:r>
      <w:r w:rsidRPr="00A00809">
        <w:t>s work environment; a</w:t>
      </w:r>
      <w:r w:rsidRPr="00A00809">
        <w:t xml:space="preserve">nd, </w:t>
      </w:r>
    </w:p>
    <w:p w:rsidR="00000000" w:rsidRPr="00A00809" w:rsidP="00A00809">
      <w:pPr>
        <w:pStyle w:val="ListBullet"/>
      </w:pPr>
      <w:r w:rsidRPr="00A00809">
        <w:t>be assessed in compliance with relevant legislation/regulation and using policies, procedures and processes directly related to the industry sector for which it is being assessed; and,</w:t>
      </w:r>
    </w:p>
    <w:p w:rsidR="00000000" w:rsidRPr="00A00809" w:rsidP="00A00809">
      <w:pPr>
        <w:pStyle w:val="ListBullet"/>
      </w:pPr>
      <w:r w:rsidRPr="00A00809">
        <w:t>confirm consistent performance can be applied in a range of releva</w:t>
      </w:r>
      <w:r w:rsidRPr="00A00809">
        <w:t>nt workplace circumstances.</w:t>
      </w:r>
    </w:p>
    <w:p w:rsidR="00000000" w:rsidRPr="00A00809" w:rsidP="00DD4CE3">
      <w:pPr>
        <w:pStyle w:val="BodyText"/>
      </w:pPr>
      <w:r w:rsidRPr="00A00809">
        <w:t xml:space="preserve">Where outcomes of this unit occur in an office-based setting, assessment may occur in a simulated work environment* provided it is realistic and sufficiently rigorous to cover all aspects of this sector’s workplace performance, </w:t>
      </w:r>
      <w:r w:rsidRPr="00A00809">
        <w:t>including environment, task skills, task management skills, contingency management skills and job role environment skills.</w:t>
      </w:r>
    </w:p>
    <w:p w:rsidR="00000000" w:rsidRPr="00A00809" w:rsidP="00A00809">
      <w:pPr>
        <w:pStyle w:val="ListBullet"/>
      </w:pPr>
      <w:r w:rsidRPr="00A00809">
        <w:rPr>
          <w:rStyle w:val="SpecialBold"/>
        </w:rPr>
        <w:t>Assessor requirements</w:t>
      </w:r>
    </w:p>
    <w:p w:rsidR="00000000" w:rsidRPr="00A00809" w:rsidP="00DD4CE3">
      <w:pPr>
        <w:pStyle w:val="BodyText"/>
      </w:pPr>
      <w:r w:rsidRPr="00A00809">
        <w:t>Assessors must be able to clearly demonstrate current and relevant industry knowledge and experience to satisf</w:t>
      </w:r>
      <w:r w:rsidRPr="00A00809">
        <w:t>y the mandatory regulatory standards as set out in the Standards for Registered Training Organisations (RTOs) 2015/Australian Quality Training Framework mandatory requirements for assessors current at the time of assessment and any relevant licensing and c</w:t>
      </w:r>
      <w:r w:rsidRPr="00A00809">
        <w:t>ertification requirements. This includes:</w:t>
      </w:r>
    </w:p>
    <w:p w:rsidR="00000000" w:rsidRPr="00A00809" w:rsidP="00A00809">
      <w:pPr>
        <w:pStyle w:val="ListBullet"/>
      </w:pPr>
      <w:r w:rsidRPr="00A00809">
        <w:t>vocational competencies at least to the level being delivered and assessed</w:t>
      </w:r>
    </w:p>
    <w:p w:rsidR="00000000" w:rsidRPr="00A00809" w:rsidP="00A00809">
      <w:pPr>
        <w:pStyle w:val="ListBullet"/>
      </w:pPr>
      <w:r w:rsidRPr="00A00809">
        <w:t>current industry skills directly relevant to the training and assessment being provided</w:t>
      </w:r>
    </w:p>
    <w:p w:rsidR="00000000" w:rsidRPr="00A00809" w:rsidP="00A00809">
      <w:pPr>
        <w:pStyle w:val="ListBullet"/>
      </w:pPr>
      <w:r w:rsidRPr="00A00809">
        <w:t>current knowledge and skills in vocational training and learning that informs their training and assessment</w:t>
      </w:r>
    </w:p>
    <w:p w:rsidR="00000000" w:rsidRPr="00A00809" w:rsidP="00A00809">
      <w:pPr>
        <w:pStyle w:val="ListBullet"/>
      </w:pPr>
      <w:r w:rsidRPr="00A00809">
        <w:t>formal relevant qualifications in training and assessment</w:t>
      </w:r>
    </w:p>
    <w:p w:rsidR="00000000" w:rsidRPr="00A00809" w:rsidP="00A00809">
      <w:pPr>
        <w:pStyle w:val="ListBullet"/>
      </w:pPr>
      <w:r w:rsidRPr="00A00809">
        <w:t xml:space="preserve">having knowledge of and/or experience using the latest techniques and processes </w:t>
      </w:r>
    </w:p>
    <w:p w:rsidR="00000000" w:rsidRPr="00A00809" w:rsidP="00A00809">
      <w:pPr>
        <w:pStyle w:val="ListBullet"/>
      </w:pPr>
      <w:r w:rsidRPr="00A00809">
        <w:t>possessin</w:t>
      </w:r>
      <w:r w:rsidRPr="00A00809">
        <w:t>g the required level of RII training product knowledge</w:t>
      </w:r>
    </w:p>
    <w:p w:rsidR="00000000" w:rsidRPr="00A00809" w:rsidP="00A00809">
      <w:pPr>
        <w:pStyle w:val="ListBullet"/>
      </w:pPr>
      <w:r w:rsidRPr="00A00809">
        <w:t>having an understanding and knowledge of legislation and regulations relevant to the industry and to employment and workplaces</w:t>
      </w:r>
    </w:p>
    <w:p w:rsidR="00000000" w:rsidRPr="00A00809" w:rsidP="00A00809">
      <w:pPr>
        <w:pStyle w:val="ListBullet"/>
      </w:pPr>
      <w:r w:rsidRPr="00A00809">
        <w:t>demonstrating the performance evidence, and knowledge evidence outlined in</w:t>
      </w:r>
      <w:r w:rsidRPr="00A00809">
        <w:t xml:space="preserve"> this unit of competency, and</w:t>
      </w:r>
    </w:p>
    <w:p w:rsidR="00000000" w:rsidRPr="00A00809" w:rsidP="00A00809">
      <w:pPr>
        <w:pStyle w:val="ListBullet"/>
      </w:pPr>
      <w:r w:rsidRPr="00A00809">
        <w:t>the minimum years of current** work experience after competency has been obtained as specified below in an industry sector relevant to the outcomes of the unit.</w:t>
      </w:r>
    </w:p>
    <w:p w:rsidR="00000000" w:rsidRPr="00A00809" w:rsidP="00DD4CE3">
      <w:pPr>
        <w:pStyle w:val="BodyText"/>
      </w:pPr>
      <w:r w:rsidRPr="00A00809">
        <w:t>It is also acceptable for the appropriately qualified assessor to</w:t>
      </w:r>
      <w:r w:rsidRPr="00A00809">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A00809">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D4C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Heading4"/>
              <w:rPr>
                <w:lang w:val="en-NZ"/>
              </w:rPr>
            </w:pPr>
            <w:r w:rsidRPr="00A00809">
              <w:t>Indus</w:t>
            </w:r>
            <w:r w:rsidRPr="00A00809">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Heading4"/>
              <w:rPr>
                <w:lang w:val="en-NZ"/>
              </w:rPr>
            </w:pPr>
            <w:r w:rsidRPr="00A0080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Heading4"/>
              <w:rPr>
                <w:lang w:val="en-NZ"/>
              </w:rPr>
            </w:pPr>
            <w:r w:rsidRPr="00A00809">
              <w:t>Required assessor or industry subject matter expert experience</w:t>
            </w:r>
          </w:p>
        </w:tc>
      </w:tr>
      <w:tr w:rsidTr="00DD4CE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BodyText"/>
              <w:rPr>
                <w:lang w:val="en-NZ"/>
              </w:rPr>
            </w:pPr>
            <w:r w:rsidRPr="00A0080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BodyText"/>
              <w:rPr>
                <w:lang w:val="en-NZ"/>
              </w:rPr>
            </w:pPr>
            <w:r w:rsidRPr="00A0080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BodyText"/>
              <w:rPr>
                <w:lang w:val="en-NZ"/>
              </w:rPr>
            </w:pPr>
            <w:r w:rsidRPr="00A00809">
              <w:t>1 year</w:t>
            </w:r>
          </w:p>
        </w:tc>
      </w:tr>
      <w:tr w:rsidTr="00DD4CE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BodyText"/>
              <w:rPr>
                <w:lang w:val="en-NZ"/>
              </w:rPr>
            </w:pPr>
            <w:r w:rsidRPr="00A0080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BodyText"/>
              <w:rPr>
                <w:lang w:val="en-NZ"/>
              </w:rPr>
            </w:pPr>
            <w:r w:rsidRPr="00A00809">
              <w:t>2 years</w:t>
            </w:r>
          </w:p>
        </w:tc>
      </w:tr>
      <w:tr w:rsidTr="00DD4C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BodyText"/>
              <w:rPr>
                <w:lang w:val="en-NZ"/>
              </w:rPr>
            </w:pPr>
            <w:r w:rsidRPr="00A0080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BodyText"/>
              <w:rPr>
                <w:lang w:val="en-NZ"/>
              </w:rPr>
            </w:pPr>
            <w:r w:rsidRPr="00A0080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BodyText"/>
              <w:rPr>
                <w:lang w:val="en-NZ"/>
              </w:rPr>
            </w:pPr>
            <w:r w:rsidRPr="00A00809">
              <w:t>3 years</w:t>
            </w:r>
          </w:p>
        </w:tc>
      </w:tr>
      <w:tr w:rsidTr="00DD4C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809">
            <w:pPr>
              <w:pStyle w:val="BodyText"/>
              <w:rPr>
                <w:lang w:val="en-NZ"/>
              </w:rPr>
            </w:pPr>
            <w:r w:rsidRPr="00A0080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0809" w:rsidP="00A00809">
            <w:pPr>
              <w:pStyle w:val="BodyText"/>
            </w:pPr>
            <w:r w:rsidRPr="00A00809">
              <w:t>Where this unit is being assessed outside of the resources and infrastructure sectors assessor and/or industry subject matter expert experience should be in-line with industry standards for the sector in which it is being assessed and where no industry sta</w:t>
            </w:r>
            <w:r w:rsidRPr="00A00809">
              <w:t>ndard is specified should comply with any relevant regulation.</w:t>
            </w:r>
          </w:p>
        </w:tc>
      </w:tr>
    </w:tbl>
    <w:p w:rsidR="00000000" w:rsidRPr="00A00809" w:rsidP="00DD4CE3">
      <w:pPr>
        <w:pStyle w:val="BodyText"/>
      </w:pPr>
      <w:r w:rsidRPr="00A00809">
        <w:t>*Guidance on simulated environments has been stipulated in the Companion Volume Implementation Guide located on VETNet.</w:t>
      </w:r>
    </w:p>
    <w:p w:rsidR="00000000" w:rsidRPr="00A00809" w:rsidP="00DD4CE3">
      <w:pPr>
        <w:pStyle w:val="BodyText"/>
      </w:pPr>
      <w:r w:rsidRPr="00A00809">
        <w:t xml:space="preserve">**Assessors can demonstrate current work experience through employment </w:t>
      </w:r>
      <w:r w:rsidRPr="00A00809">
        <w:t>within industry in a role relevant to the outcomes of the unit; or, for external assessors this can be demonstrated through exposure to industry by conducting a minimum number of site assessments as determined by the relevant industry sector, across variou</w:t>
      </w:r>
      <w:r w:rsidRPr="00A00809">
        <w:t>s locations.</w:t>
      </w:r>
    </w:p>
    <w:p w:rsidR="00000000" w:rsidRPr="00A00809" w:rsidP="00DD4CE3">
      <w:pPr>
        <w:pStyle w:val="BodyText"/>
      </w:pPr>
      <w:r w:rsidRPr="00A00809">
        <w:t>*** While a unit of competency does not have an AQF level, where a unit is being delivered outside of a qualification the first numeric character in the unit code should be considered as the AQF indicator level for assessment purposes.</w:t>
      </w:r>
    </w:p>
    <w:p w:rsidR="00000000" w:rsidRPr="00A00809" w:rsidP="00A00809">
      <w:pPr>
        <w:pStyle w:val="Heading1"/>
      </w:pPr>
      <w:bookmarkStart w:id="5" w:name="O_1139357"/>
      <w:bookmarkEnd w:id="5"/>
      <w:r w:rsidRPr="00A00809">
        <w:t>Links</w:t>
      </w:r>
    </w:p>
    <w:p w:rsidR="00000000" w:rsidRPr="00A00809" w:rsidP="00DD4CE3">
      <w:pPr>
        <w:pStyle w:val="BodyText"/>
      </w:pPr>
      <w:r w:rsidRPr="00A0080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37A01">
        <w:rPr>
          <w:rStyle w:val="Hyperlink"/>
        </w:rPr>
        <w:t>https://vetnet.gov.au/Pages/TrainingDocs.aspx?q=88a61002-9a21-4386-aaf8-69c76e675272</w:t>
      </w:r>
      <w:r>
        <w:fldChar w:fldCharType="end"/>
      </w:r>
    </w:p>
    <w:p w:rsidR="00000000" w:rsidRPr="00A00809" w:rsidP="00A00809"/>
    <w:sectPr w:rsidSect="00A008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809" w:rsidRPr="00DD4CE3" w:rsidP="00DD4C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E3" w:rsidP="00A00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4CE3" w:rsidP="00A008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D4CE3" w:rsidP="00A00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809" w:rsidRPr="00DD4CE3" w:rsidP="00DD4C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E3" w:rsidRPr="002D2AF8" w:rsidP="00A00809">
    <w:pPr>
      <w:pStyle w:val="Header"/>
      <w:framePr w:wrap="around"/>
    </w:pPr>
    <w:r>
      <w:fldChar w:fldCharType="begin"/>
    </w:r>
    <w:r>
      <w:instrText xml:space="preserve"> TITLE   \* MERGEFORMAT </w:instrText>
    </w:r>
    <w:r>
      <w:fldChar w:fldCharType="separate"/>
    </w:r>
    <w:r>
      <w:t>Assessment Requirements for RIICWD535E Prepare detailed design of civil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D4CE3" w:rsidP="00A00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D8D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2A4F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CA6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809"/>
    <w:pPr>
      <w:spacing w:before="360" w:after="60"/>
      <w:outlineLvl w:val="0"/>
    </w:pPr>
    <w:rPr>
      <w:sz w:val="32"/>
    </w:rPr>
  </w:style>
  <w:style w:type="paragraph" w:styleId="Heading2">
    <w:name w:val="heading 2"/>
    <w:basedOn w:val="HeadingBase"/>
    <w:next w:val="BodyText"/>
    <w:link w:val="Heading2Char"/>
    <w:qFormat/>
    <w:rsid w:val="00A00809"/>
    <w:pPr>
      <w:keepLines/>
      <w:spacing w:before="240" w:after="120"/>
      <w:outlineLvl w:val="1"/>
    </w:pPr>
    <w:rPr>
      <w:sz w:val="28"/>
      <w:szCs w:val="40"/>
    </w:rPr>
  </w:style>
  <w:style w:type="paragraph" w:styleId="Heading3">
    <w:name w:val="heading 3"/>
    <w:basedOn w:val="HeadingBase"/>
    <w:next w:val="BodyText"/>
    <w:link w:val="Heading3Char"/>
    <w:qFormat/>
    <w:rsid w:val="00A00809"/>
    <w:pPr>
      <w:spacing w:before="180" w:after="120"/>
      <w:outlineLvl w:val="2"/>
    </w:pPr>
    <w:rPr>
      <w:spacing w:val="-10"/>
      <w:kern w:val="32"/>
    </w:rPr>
  </w:style>
  <w:style w:type="paragraph" w:styleId="Heading4">
    <w:name w:val="heading 4"/>
    <w:basedOn w:val="HeadingBase"/>
    <w:next w:val="BodyText"/>
    <w:link w:val="Heading4Char"/>
    <w:qFormat/>
    <w:rsid w:val="00A00809"/>
    <w:pPr>
      <w:spacing w:before="160" w:after="120"/>
      <w:outlineLvl w:val="3"/>
    </w:pPr>
    <w:rPr>
      <w:sz w:val="22"/>
    </w:rPr>
  </w:style>
  <w:style w:type="paragraph" w:styleId="Heading5">
    <w:name w:val="heading 5"/>
    <w:basedOn w:val="HeadingBase"/>
    <w:next w:val="Normal"/>
    <w:link w:val="Heading5Char"/>
    <w:qFormat/>
    <w:rsid w:val="00A00809"/>
    <w:pPr>
      <w:spacing w:before="80"/>
      <w:outlineLvl w:val="4"/>
    </w:pPr>
    <w:rPr>
      <w:color w:val="918585"/>
      <w:sz w:val="20"/>
    </w:rPr>
  </w:style>
  <w:style w:type="paragraph" w:styleId="Heading6">
    <w:name w:val="heading 6"/>
    <w:basedOn w:val="HeadingBase"/>
    <w:next w:val="Normal"/>
    <w:link w:val="Heading6Char"/>
    <w:qFormat/>
    <w:rsid w:val="00A00809"/>
    <w:pPr>
      <w:spacing w:before="60"/>
      <w:outlineLvl w:val="5"/>
    </w:pPr>
    <w:rPr>
      <w:color w:val="918585"/>
      <w:sz w:val="20"/>
    </w:rPr>
  </w:style>
  <w:style w:type="paragraph" w:styleId="Heading7">
    <w:name w:val="heading 7"/>
    <w:basedOn w:val="Normal"/>
    <w:next w:val="Normal"/>
    <w:link w:val="Heading7Char"/>
    <w:qFormat/>
    <w:rsid w:val="00A00809"/>
    <w:pPr>
      <w:ind w:left="720"/>
      <w:outlineLvl w:val="6"/>
    </w:pPr>
    <w:rPr>
      <w:i/>
    </w:rPr>
  </w:style>
  <w:style w:type="paragraph" w:styleId="Heading8">
    <w:name w:val="heading 8"/>
    <w:basedOn w:val="Normal"/>
    <w:next w:val="Normal"/>
    <w:link w:val="Heading8Char"/>
    <w:qFormat/>
    <w:rsid w:val="00A00809"/>
    <w:pPr>
      <w:ind w:left="720"/>
      <w:outlineLvl w:val="7"/>
    </w:pPr>
    <w:rPr>
      <w:i/>
    </w:rPr>
  </w:style>
  <w:style w:type="paragraph" w:styleId="Heading9">
    <w:name w:val="heading 9"/>
    <w:basedOn w:val="Normal"/>
    <w:next w:val="Normal"/>
    <w:link w:val="Heading9Char"/>
    <w:qFormat/>
    <w:rsid w:val="00A00809"/>
    <w:pPr>
      <w:ind w:left="720"/>
      <w:outlineLvl w:val="8"/>
    </w:pPr>
    <w:rPr>
      <w:i/>
    </w:rPr>
  </w:style>
  <w:style w:type="character" w:default="1" w:styleId="DefaultParagraphFont">
    <w:name w:val="Default Paragraph Font"/>
    <w:uiPriority w:val="1"/>
    <w:unhideWhenUsed/>
    <w:rsid w:val="00A00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809"/>
  </w:style>
  <w:style w:type="character" w:customStyle="1" w:styleId="Heading1Char">
    <w:name w:val="Heading 1 Char"/>
    <w:basedOn w:val="DefaultParagraphFont"/>
    <w:link w:val="Heading1"/>
    <w:rsid w:val="00A008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0809"/>
    <w:rPr>
      <w:rFonts w:ascii="Times New Roman" w:eastAsia="Times New Roman" w:hAnsi="Times New Roman" w:cs="Times New Roman"/>
      <w:b/>
      <w:szCs w:val="20"/>
      <w:lang w:eastAsia="en-US"/>
    </w:rPr>
  </w:style>
  <w:style w:type="paragraph" w:styleId="BodyText">
    <w:name w:val="Body Text"/>
    <w:basedOn w:val="Normal"/>
    <w:link w:val="BodyTextChar"/>
    <w:rsid w:val="00A008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809"/>
    <w:rPr>
      <w:rFonts w:ascii="Times New Roman" w:eastAsia="Times New Roman" w:hAnsi="Times New Roman" w:cs="Times New Roman"/>
      <w:sz w:val="24"/>
      <w:lang w:eastAsia="en-US"/>
    </w:rPr>
  </w:style>
  <w:style w:type="paragraph" w:styleId="ListBullet">
    <w:name w:val="List Bullet"/>
    <w:basedOn w:val="List"/>
    <w:rsid w:val="00A00809"/>
    <w:pPr>
      <w:numPr>
        <w:numId w:val="13"/>
      </w:numPr>
      <w:tabs>
        <w:tab w:val="clear" w:pos="340"/>
      </w:tabs>
      <w:spacing w:before="40" w:after="40"/>
    </w:pPr>
  </w:style>
  <w:style w:type="character" w:customStyle="1" w:styleId="SpecialBold">
    <w:name w:val="Special Bold"/>
    <w:basedOn w:val="DefaultParagraphFont"/>
    <w:rsid w:val="00A00809"/>
    <w:rPr>
      <w:b/>
      <w:spacing w:val="0"/>
    </w:rPr>
  </w:style>
  <w:style w:type="paragraph" w:styleId="ListBullet2">
    <w:name w:val="List Bullet 2"/>
    <w:basedOn w:val="List2"/>
    <w:rsid w:val="00A00809"/>
    <w:pPr>
      <w:numPr>
        <w:numId w:val="14"/>
      </w:numPr>
      <w:tabs>
        <w:tab w:val="clear" w:pos="680"/>
      </w:tabs>
    </w:pPr>
  </w:style>
  <w:style w:type="paragraph" w:customStyle="1" w:styleId="SuperHeading">
    <w:name w:val="SuperHeading"/>
    <w:basedOn w:val="Normal"/>
    <w:rsid w:val="00A00809"/>
    <w:pPr>
      <w:spacing w:before="240" w:after="120"/>
      <w:outlineLvl w:val="0"/>
    </w:pPr>
    <w:rPr>
      <w:rFonts w:ascii="Times New Roman" w:hAnsi="Times New Roman"/>
      <w:b/>
      <w:sz w:val="32"/>
    </w:rPr>
  </w:style>
  <w:style w:type="paragraph" w:customStyle="1" w:styleId="AllowPageBreak">
    <w:name w:val="AllowPageBreak"/>
    <w:rsid w:val="00A008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0809"/>
    <w:pPr>
      <w:numPr>
        <w:numId w:val="3"/>
      </w:numPr>
      <w:tabs>
        <w:tab w:val="clear" w:pos="1021"/>
      </w:tabs>
      <w:ind w:left="1037" w:hanging="357"/>
    </w:pPr>
  </w:style>
  <w:style w:type="character" w:customStyle="1" w:styleId="Heading2Char">
    <w:name w:val="Heading 2 Char"/>
    <w:basedOn w:val="DefaultParagraphFont"/>
    <w:link w:val="Heading2"/>
    <w:rsid w:val="00A00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8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0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809"/>
    <w:rPr>
      <w:rFonts w:ascii="Courier New" w:eastAsia="Times New Roman" w:hAnsi="Courier New" w:cs="Times New Roman"/>
      <w:i/>
      <w:szCs w:val="20"/>
      <w:lang w:eastAsia="en-US"/>
    </w:rPr>
  </w:style>
  <w:style w:type="paragraph" w:customStyle="1" w:styleId="HeadingBase">
    <w:name w:val="Heading Base"/>
    <w:rsid w:val="00A00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809"/>
    <w:pPr>
      <w:tabs>
        <w:tab w:val="right" w:leader="dot" w:pos="9072"/>
      </w:tabs>
      <w:ind w:left="567"/>
    </w:pPr>
    <w:rPr>
      <w:szCs w:val="22"/>
    </w:rPr>
  </w:style>
  <w:style w:type="paragraph" w:customStyle="1" w:styleId="TOCBase">
    <w:name w:val="TOC Base"/>
    <w:rsid w:val="00A00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809"/>
    <w:pPr>
      <w:tabs>
        <w:tab w:val="right" w:leader="dot" w:pos="9072"/>
      </w:tabs>
      <w:spacing w:before="40" w:after="40"/>
      <w:ind w:left="284"/>
    </w:pPr>
    <w:rPr>
      <w:rFonts w:ascii="Times New Roman" w:hAnsi="Times New Roman"/>
    </w:rPr>
  </w:style>
  <w:style w:type="paragraph" w:styleId="TOC1">
    <w:name w:val="toc 1"/>
    <w:basedOn w:val="TOCBase"/>
    <w:next w:val="Normal"/>
    <w:rsid w:val="00A00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809"/>
    <w:rPr>
      <w:rFonts w:ascii="Times New Roman" w:eastAsia="Times New Roman" w:hAnsi="Times New Roman" w:cs="Times New Roman"/>
      <w:sz w:val="16"/>
      <w:lang w:eastAsia="en-US"/>
    </w:rPr>
  </w:style>
  <w:style w:type="paragraph" w:styleId="Title">
    <w:name w:val="Title"/>
    <w:basedOn w:val="HeadingBase"/>
    <w:link w:val="TitleChar"/>
    <w:qFormat/>
    <w:rsid w:val="00A00809"/>
    <w:pPr>
      <w:spacing w:before="5040"/>
      <w:jc w:val="center"/>
    </w:pPr>
    <w:rPr>
      <w:sz w:val="48"/>
      <w:szCs w:val="72"/>
      <w:lang w:val="en-US"/>
    </w:rPr>
  </w:style>
  <w:style w:type="character" w:customStyle="1" w:styleId="TitleChar">
    <w:name w:val="Title Char"/>
    <w:basedOn w:val="DefaultParagraphFont"/>
    <w:link w:val="Title"/>
    <w:rsid w:val="00A00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809"/>
    <w:pPr>
      <w:tabs>
        <w:tab w:val="left" w:pos="3600"/>
        <w:tab w:val="left" w:pos="3958"/>
      </w:tabs>
    </w:pPr>
  </w:style>
  <w:style w:type="paragraph" w:styleId="List">
    <w:name w:val="List"/>
    <w:basedOn w:val="BodyText"/>
    <w:next w:val="BodyText"/>
    <w:rsid w:val="00A00809"/>
    <w:pPr>
      <w:tabs>
        <w:tab w:val="left" w:pos="340"/>
      </w:tabs>
      <w:spacing w:before="60" w:after="60"/>
      <w:ind w:left="340" w:hanging="340"/>
    </w:pPr>
  </w:style>
  <w:style w:type="paragraph" w:customStyle="1" w:styleId="Note">
    <w:name w:val="Note"/>
    <w:basedOn w:val="BodyText"/>
    <w:rsid w:val="00A00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809"/>
    <w:pPr>
      <w:framePr w:wrap="auto" w:hAnchor="text" w:y="6049"/>
    </w:pPr>
    <w:rPr>
      <w:color w:val="000000"/>
      <w:sz w:val="40"/>
    </w:rPr>
  </w:style>
  <w:style w:type="paragraph" w:customStyle="1" w:styleId="TOCTitle">
    <w:name w:val="TOCTitle"/>
    <w:basedOn w:val="Heading1"/>
    <w:rsid w:val="00A00809"/>
    <w:pPr>
      <w:spacing w:after="240"/>
      <w:jc w:val="center"/>
      <w:outlineLvl w:val="9"/>
    </w:pPr>
    <w:rPr>
      <w:caps/>
    </w:rPr>
  </w:style>
  <w:style w:type="paragraph" w:customStyle="1" w:styleId="Version">
    <w:name w:val="Version"/>
    <w:rsid w:val="00A00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809"/>
    <w:pPr>
      <w:keepNext w:val="0"/>
      <w:tabs>
        <w:tab w:val="right" w:pos="4176"/>
      </w:tabs>
      <w:ind w:left="198" w:hanging="198"/>
    </w:pPr>
    <w:rPr>
      <w:rFonts w:ascii="Garamond" w:hAnsi="Garamond"/>
    </w:rPr>
  </w:style>
  <w:style w:type="paragraph" w:styleId="IndexHeading">
    <w:name w:val="index heading"/>
    <w:basedOn w:val="Normal"/>
    <w:next w:val="Index1"/>
    <w:semiHidden/>
    <w:rsid w:val="00A00809"/>
    <w:pPr>
      <w:spacing w:before="120" w:after="120"/>
    </w:pPr>
    <w:rPr>
      <w:rFonts w:ascii="Arial" w:hAnsi="Arial"/>
      <w:b/>
      <w:color w:val="918585"/>
      <w:sz w:val="24"/>
    </w:rPr>
  </w:style>
  <w:style w:type="paragraph" w:styleId="Header">
    <w:name w:val="header"/>
    <w:basedOn w:val="Normal"/>
    <w:link w:val="HeaderChar"/>
    <w:rsid w:val="00A00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809"/>
    <w:rPr>
      <w:rFonts w:ascii="Times New Roman" w:eastAsia="Times New Roman" w:hAnsi="Times New Roman" w:cs="Times New Roman"/>
      <w:sz w:val="16"/>
      <w:szCs w:val="20"/>
      <w:lang w:val="en-GB" w:eastAsia="en-US"/>
    </w:rPr>
  </w:style>
  <w:style w:type="paragraph" w:customStyle="1" w:styleId="Chapter">
    <w:name w:val="Chapter"/>
    <w:basedOn w:val="Normal"/>
    <w:rsid w:val="00A00809"/>
    <w:pPr>
      <w:spacing w:before="240"/>
    </w:pPr>
    <w:rPr>
      <w:rFonts w:ascii="Times New Roman" w:hAnsi="Times New Roman"/>
      <w:smallCaps/>
      <w:spacing w:val="80"/>
      <w:sz w:val="28"/>
    </w:rPr>
  </w:style>
  <w:style w:type="paragraph" w:customStyle="1" w:styleId="InChapter">
    <w:name w:val="InChapter"/>
    <w:basedOn w:val="Heading3"/>
    <w:rsid w:val="00A00809"/>
    <w:pPr>
      <w:spacing w:after="240"/>
      <w:outlineLvl w:val="9"/>
    </w:pPr>
    <w:rPr>
      <w:noProof/>
    </w:rPr>
  </w:style>
  <w:style w:type="paragraph" w:styleId="Index2">
    <w:name w:val="index 2"/>
    <w:basedOn w:val="Normal"/>
    <w:next w:val="Normal"/>
    <w:semiHidden/>
    <w:rsid w:val="00A00809"/>
    <w:pPr>
      <w:tabs>
        <w:tab w:val="right" w:pos="4176"/>
      </w:tabs>
      <w:ind w:left="568" w:hanging="284"/>
    </w:pPr>
    <w:rPr>
      <w:rFonts w:ascii="Garamond" w:hAnsi="Garamond"/>
    </w:rPr>
  </w:style>
  <w:style w:type="paragraph" w:customStyle="1" w:styleId="Byline">
    <w:name w:val="Byline"/>
    <w:rsid w:val="00A00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809"/>
    <w:pPr>
      <w:tabs>
        <w:tab w:val="clear" w:pos="3600"/>
        <w:tab w:val="clear" w:pos="3958"/>
      </w:tabs>
      <w:jc w:val="right"/>
    </w:pPr>
  </w:style>
  <w:style w:type="character" w:styleId="Emphasis">
    <w:name w:val="Emphasis"/>
    <w:basedOn w:val="DefaultParagraphFont"/>
    <w:qFormat/>
    <w:rsid w:val="00A00809"/>
    <w:rPr>
      <w:i/>
    </w:rPr>
  </w:style>
  <w:style w:type="paragraph" w:styleId="Caption">
    <w:name w:val="caption"/>
    <w:basedOn w:val="BodyText"/>
    <w:next w:val="Normal"/>
    <w:qFormat/>
    <w:rsid w:val="00A00809"/>
    <w:pPr>
      <w:framePr w:w="2268" w:hSpace="181" w:vSpace="181" w:wrap="around" w:vAnchor="text" w:hAnchor="page" w:x="1135" w:y="285" w:anchorLock="1"/>
    </w:pPr>
    <w:rPr>
      <w:i/>
    </w:rPr>
  </w:style>
  <w:style w:type="paragraph" w:customStyle="1" w:styleId="MiniTOCTitle">
    <w:name w:val="MiniTOCTitle"/>
    <w:basedOn w:val="Heading4"/>
    <w:rsid w:val="00A00809"/>
    <w:pPr>
      <w:spacing w:before="240"/>
      <w:outlineLvl w:val="9"/>
    </w:pPr>
    <w:rPr>
      <w:noProof/>
      <w:sz w:val="24"/>
    </w:rPr>
  </w:style>
  <w:style w:type="paragraph" w:customStyle="1" w:styleId="MiniTOCItem">
    <w:name w:val="MiniTOCItem"/>
    <w:basedOn w:val="ListBullet"/>
    <w:rsid w:val="00A00809"/>
    <w:pPr>
      <w:numPr>
        <w:numId w:val="0"/>
      </w:numPr>
      <w:tabs>
        <w:tab w:val="right" w:leader="dot" w:pos="6521"/>
      </w:tabs>
      <w:spacing w:before="0" w:after="0"/>
    </w:pPr>
  </w:style>
  <w:style w:type="paragraph" w:customStyle="1" w:styleId="TOFTitle">
    <w:name w:val="TOFTitle"/>
    <w:basedOn w:val="TOCTitle"/>
    <w:rsid w:val="00A00809"/>
  </w:style>
  <w:style w:type="paragraph" w:styleId="TableofFigures">
    <w:name w:val="table of figures"/>
    <w:basedOn w:val="Normal"/>
    <w:next w:val="Normal"/>
    <w:semiHidden/>
    <w:rsid w:val="00A00809"/>
    <w:pPr>
      <w:tabs>
        <w:tab w:val="right" w:leader="dot" w:pos="9072"/>
      </w:tabs>
      <w:ind w:left="970" w:hanging="403"/>
    </w:pPr>
    <w:rPr>
      <w:rFonts w:ascii="Times New Roman" w:hAnsi="Times New Roman"/>
      <w:b/>
    </w:rPr>
  </w:style>
  <w:style w:type="paragraph" w:styleId="ListNumber">
    <w:name w:val="List Number"/>
    <w:basedOn w:val="List"/>
    <w:rsid w:val="00A00809"/>
    <w:pPr>
      <w:numPr>
        <w:numId w:val="16"/>
      </w:numPr>
      <w:tabs>
        <w:tab w:val="clear" w:pos="340"/>
      </w:tabs>
    </w:pPr>
  </w:style>
  <w:style w:type="character" w:customStyle="1" w:styleId="WingdingSymbols">
    <w:name w:val="Wingding Symbols"/>
    <w:rsid w:val="00A00809"/>
    <w:rPr>
      <w:rFonts w:ascii="Wingdings" w:hAnsi="Wingdings"/>
    </w:rPr>
  </w:style>
  <w:style w:type="paragraph" w:customStyle="1" w:styleId="TableHeading">
    <w:name w:val="Table Heading"/>
    <w:basedOn w:val="HeadingBase"/>
    <w:rsid w:val="00A00809"/>
    <w:pPr>
      <w:keepLines/>
      <w:pBdr>
        <w:bottom w:val="single" w:sz="6" w:space="1" w:color="918585"/>
      </w:pBdr>
      <w:spacing w:before="240"/>
    </w:pPr>
  </w:style>
  <w:style w:type="character" w:customStyle="1" w:styleId="HotSpot">
    <w:name w:val="HotSpot"/>
    <w:rsid w:val="00A00809"/>
    <w:rPr>
      <w:color w:val="0033CC"/>
      <w:u w:val="none"/>
    </w:rPr>
  </w:style>
  <w:style w:type="paragraph" w:customStyle="1" w:styleId="BodyTextRight">
    <w:name w:val="Body Text Right"/>
    <w:basedOn w:val="BodyText"/>
    <w:rsid w:val="00A00809"/>
    <w:pPr>
      <w:spacing w:before="0" w:after="0"/>
      <w:jc w:val="right"/>
    </w:pPr>
  </w:style>
  <w:style w:type="paragraph" w:styleId="Index3">
    <w:name w:val="index 3"/>
    <w:basedOn w:val="ListNumber2"/>
    <w:next w:val="Normal"/>
    <w:semiHidden/>
    <w:rsid w:val="00A00809"/>
    <w:pPr>
      <w:numPr>
        <w:numId w:val="0"/>
      </w:numPr>
      <w:tabs>
        <w:tab w:val="right" w:leader="dot" w:pos="4176"/>
      </w:tabs>
    </w:pPr>
  </w:style>
  <w:style w:type="paragraph" w:styleId="ListNumber2">
    <w:name w:val="List Number 2"/>
    <w:basedOn w:val="List2"/>
    <w:rsid w:val="00A00809"/>
    <w:pPr>
      <w:numPr>
        <w:numId w:val="11"/>
      </w:numPr>
      <w:tabs>
        <w:tab w:val="clear" w:pos="1060"/>
      </w:tabs>
    </w:pPr>
  </w:style>
  <w:style w:type="paragraph" w:customStyle="1" w:styleId="MarginNote">
    <w:name w:val="Margin Note"/>
    <w:basedOn w:val="BodyText"/>
    <w:rsid w:val="00A00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809"/>
    <w:rPr>
      <w:sz w:val="32"/>
    </w:rPr>
  </w:style>
  <w:style w:type="paragraph" w:customStyle="1" w:styleId="HeadingProcedure">
    <w:name w:val="Heading Procedure"/>
    <w:basedOn w:val="HeadingBase"/>
    <w:next w:val="Normal"/>
    <w:rsid w:val="00A00809"/>
    <w:pPr>
      <w:tabs>
        <w:tab w:val="left" w:pos="0"/>
      </w:tabs>
      <w:spacing w:before="120" w:after="60"/>
    </w:pPr>
    <w:rPr>
      <w:i/>
      <w:color w:val="918585"/>
      <w:sz w:val="22"/>
    </w:rPr>
  </w:style>
  <w:style w:type="paragraph" w:customStyle="1" w:styleId="TableBodyText">
    <w:name w:val="Table Body Text"/>
    <w:basedOn w:val="BodyText"/>
    <w:rsid w:val="00A00809"/>
    <w:pPr>
      <w:spacing w:before="60" w:after="60"/>
    </w:pPr>
  </w:style>
  <w:style w:type="paragraph" w:styleId="ListContinue">
    <w:name w:val="List Continue"/>
    <w:basedOn w:val="List"/>
    <w:rsid w:val="00A00809"/>
    <w:pPr>
      <w:ind w:firstLine="0"/>
    </w:pPr>
  </w:style>
  <w:style w:type="paragraph" w:customStyle="1" w:styleId="ListNote">
    <w:name w:val="List Note"/>
    <w:basedOn w:val="List"/>
    <w:rsid w:val="00A00809"/>
    <w:pPr>
      <w:pBdr>
        <w:top w:val="single" w:sz="6" w:space="2" w:color="918585"/>
        <w:bottom w:val="single" w:sz="6" w:space="2" w:color="918585"/>
      </w:pBdr>
      <w:tabs>
        <w:tab w:val="left" w:pos="1021"/>
      </w:tabs>
      <w:ind w:firstLine="0"/>
    </w:pPr>
  </w:style>
  <w:style w:type="paragraph" w:customStyle="1" w:styleId="Warning">
    <w:name w:val="Warning"/>
    <w:basedOn w:val="BodyText"/>
    <w:rsid w:val="00A00809"/>
    <w:pPr>
      <w:shd w:val="clear" w:color="auto" w:fill="D9D9D9"/>
      <w:tabs>
        <w:tab w:val="left" w:pos="992"/>
      </w:tabs>
      <w:ind w:left="119" w:right="119"/>
    </w:pPr>
    <w:rPr>
      <w:sz w:val="20"/>
    </w:rPr>
  </w:style>
  <w:style w:type="paragraph" w:customStyle="1" w:styleId="MarginIcons">
    <w:name w:val="Margin Icons"/>
    <w:basedOn w:val="BodyText"/>
    <w:rsid w:val="00A00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809"/>
    <w:rPr>
      <w:rFonts w:ascii="Courier New" w:hAnsi="Courier New"/>
    </w:rPr>
  </w:style>
  <w:style w:type="paragraph" w:customStyle="1" w:styleId="NoteBullet">
    <w:name w:val="Note Bullet"/>
    <w:basedOn w:val="Note"/>
    <w:rsid w:val="00A00809"/>
    <w:pPr>
      <w:tabs>
        <w:tab w:val="clear" w:pos="680"/>
      </w:tabs>
      <w:spacing w:before="60" w:after="60"/>
    </w:pPr>
  </w:style>
  <w:style w:type="paragraph" w:customStyle="1" w:styleId="SubHeading2">
    <w:name w:val="SubHeading2"/>
    <w:basedOn w:val="HeadingBase"/>
    <w:rsid w:val="00A00809"/>
    <w:pPr>
      <w:spacing w:before="240" w:after="60"/>
    </w:pPr>
    <w:rPr>
      <w:sz w:val="20"/>
    </w:rPr>
  </w:style>
  <w:style w:type="paragraph" w:customStyle="1" w:styleId="SubHeading1">
    <w:name w:val="SubHeading1"/>
    <w:basedOn w:val="HeadingBase"/>
    <w:rsid w:val="00A00809"/>
    <w:pPr>
      <w:spacing w:before="240" w:after="60"/>
    </w:pPr>
    <w:rPr>
      <w:color w:val="918585"/>
      <w:sz w:val="22"/>
    </w:rPr>
  </w:style>
  <w:style w:type="paragraph" w:customStyle="1" w:styleId="SideHeading">
    <w:name w:val="Side Heading"/>
    <w:basedOn w:val="HeadingBase"/>
    <w:rsid w:val="00A00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809"/>
    <w:pPr>
      <w:numPr>
        <w:numId w:val="12"/>
      </w:numPr>
    </w:pPr>
  </w:style>
  <w:style w:type="paragraph" w:styleId="PlainText">
    <w:name w:val="Plain Text"/>
    <w:basedOn w:val="Normal"/>
    <w:link w:val="PlainTextChar"/>
    <w:rsid w:val="00A00809"/>
    <w:rPr>
      <w:sz w:val="20"/>
    </w:rPr>
  </w:style>
  <w:style w:type="character" w:customStyle="1" w:styleId="PlainTextChar">
    <w:name w:val="Plain Text Char"/>
    <w:basedOn w:val="DefaultParagraphFont"/>
    <w:link w:val="PlainText"/>
    <w:rsid w:val="00A00809"/>
    <w:rPr>
      <w:rFonts w:ascii="Courier New" w:eastAsia="Times New Roman" w:hAnsi="Courier New" w:cs="Times New Roman"/>
      <w:sz w:val="20"/>
      <w:szCs w:val="20"/>
      <w:lang w:eastAsia="en-US"/>
    </w:rPr>
  </w:style>
  <w:style w:type="character" w:customStyle="1" w:styleId="MenuOption">
    <w:name w:val="Menu Option"/>
    <w:basedOn w:val="DefaultParagraphFont"/>
    <w:rsid w:val="00A00809"/>
    <w:rPr>
      <w:b/>
      <w:smallCaps/>
    </w:rPr>
  </w:style>
  <w:style w:type="paragraph" w:customStyle="1" w:styleId="TableListNumber">
    <w:name w:val="Table List Number"/>
    <w:basedOn w:val="ListNumber"/>
    <w:rsid w:val="00A00809"/>
    <w:pPr>
      <w:numPr>
        <w:numId w:val="0"/>
      </w:numPr>
    </w:pPr>
  </w:style>
  <w:style w:type="paragraph" w:styleId="TOC4">
    <w:name w:val="toc 4"/>
    <w:basedOn w:val="TOCBase"/>
    <w:next w:val="Normal"/>
    <w:semiHidden/>
    <w:rsid w:val="00A00809"/>
    <w:pPr>
      <w:tabs>
        <w:tab w:val="right" w:leader="dot" w:pos="9071"/>
      </w:tabs>
      <w:ind w:left="1701"/>
    </w:pPr>
  </w:style>
  <w:style w:type="paragraph" w:customStyle="1" w:styleId="ListAlpha">
    <w:name w:val="List Alpha"/>
    <w:basedOn w:val="List"/>
    <w:rsid w:val="00A00809"/>
    <w:pPr>
      <w:numPr>
        <w:numId w:val="10"/>
      </w:numPr>
    </w:pPr>
  </w:style>
  <w:style w:type="paragraph" w:customStyle="1" w:styleId="ListAlpha2">
    <w:name w:val="List Alpha 2"/>
    <w:basedOn w:val="List2"/>
    <w:rsid w:val="00A00809"/>
    <w:pPr>
      <w:numPr>
        <w:numId w:val="9"/>
      </w:numPr>
    </w:pPr>
  </w:style>
  <w:style w:type="paragraph" w:styleId="List2">
    <w:name w:val="List 2"/>
    <w:basedOn w:val="BodyText"/>
    <w:rsid w:val="00A00809"/>
    <w:pPr>
      <w:tabs>
        <w:tab w:val="left" w:pos="680"/>
      </w:tabs>
      <w:spacing w:before="60" w:after="60"/>
      <w:ind w:left="680" w:hanging="340"/>
    </w:pPr>
  </w:style>
  <w:style w:type="paragraph" w:styleId="List3">
    <w:name w:val="List 3"/>
    <w:basedOn w:val="BodyText"/>
    <w:rsid w:val="00A00809"/>
    <w:pPr>
      <w:tabs>
        <w:tab w:val="left" w:pos="1021"/>
      </w:tabs>
      <w:spacing w:before="60" w:after="60"/>
      <w:ind w:left="1020" w:hanging="340"/>
    </w:pPr>
  </w:style>
  <w:style w:type="paragraph" w:styleId="List4">
    <w:name w:val="List 4"/>
    <w:basedOn w:val="BodyText"/>
    <w:rsid w:val="00A00809"/>
    <w:pPr>
      <w:tabs>
        <w:tab w:val="left" w:pos="1361"/>
      </w:tabs>
      <w:spacing w:before="60" w:after="60"/>
      <w:ind w:left="1361" w:hanging="340"/>
    </w:pPr>
  </w:style>
  <w:style w:type="paragraph" w:styleId="List5">
    <w:name w:val="List 5"/>
    <w:basedOn w:val="BodyText"/>
    <w:rsid w:val="00A00809"/>
    <w:pPr>
      <w:tabs>
        <w:tab w:val="left" w:pos="1701"/>
      </w:tabs>
      <w:spacing w:before="60" w:after="60"/>
      <w:ind w:left="1701" w:hanging="340"/>
    </w:pPr>
  </w:style>
  <w:style w:type="paragraph" w:styleId="ListBullet4">
    <w:name w:val="List Bullet 4"/>
    <w:basedOn w:val="List4"/>
    <w:rsid w:val="00A00809"/>
    <w:pPr>
      <w:numPr>
        <w:numId w:val="4"/>
      </w:numPr>
      <w:tabs>
        <w:tab w:val="clear" w:pos="1361"/>
      </w:tabs>
    </w:pPr>
  </w:style>
  <w:style w:type="paragraph" w:styleId="ListBullet5">
    <w:name w:val="List Bullet 5"/>
    <w:basedOn w:val="List5"/>
    <w:rsid w:val="00A00809"/>
    <w:pPr>
      <w:numPr>
        <w:numId w:val="5"/>
      </w:numPr>
    </w:pPr>
  </w:style>
  <w:style w:type="paragraph" w:styleId="ListContinue2">
    <w:name w:val="List Continue 2"/>
    <w:basedOn w:val="List2"/>
    <w:rsid w:val="00A00809"/>
    <w:pPr>
      <w:ind w:firstLine="0"/>
    </w:pPr>
  </w:style>
  <w:style w:type="paragraph" w:styleId="ListContinue3">
    <w:name w:val="List Continue 3"/>
    <w:basedOn w:val="List3"/>
    <w:rsid w:val="00A00809"/>
    <w:pPr>
      <w:ind w:left="1021" w:firstLine="0"/>
    </w:pPr>
  </w:style>
  <w:style w:type="paragraph" w:styleId="ListContinue4">
    <w:name w:val="List Continue 4"/>
    <w:basedOn w:val="List4"/>
    <w:rsid w:val="00A00809"/>
    <w:pPr>
      <w:ind w:firstLine="0"/>
    </w:pPr>
  </w:style>
  <w:style w:type="paragraph" w:styleId="ListContinue5">
    <w:name w:val="List Continue 5"/>
    <w:basedOn w:val="List5"/>
    <w:rsid w:val="00A00809"/>
    <w:pPr>
      <w:ind w:firstLine="0"/>
    </w:pPr>
  </w:style>
  <w:style w:type="paragraph" w:styleId="ListNumber3">
    <w:name w:val="List Number 3"/>
    <w:basedOn w:val="List3"/>
    <w:rsid w:val="00A00809"/>
    <w:pPr>
      <w:numPr>
        <w:numId w:val="6"/>
      </w:numPr>
    </w:pPr>
  </w:style>
  <w:style w:type="paragraph" w:styleId="ListNumber4">
    <w:name w:val="List Number 4"/>
    <w:basedOn w:val="List4"/>
    <w:rsid w:val="00A00809"/>
    <w:pPr>
      <w:numPr>
        <w:numId w:val="7"/>
      </w:numPr>
    </w:pPr>
  </w:style>
  <w:style w:type="paragraph" w:styleId="ListNumber5">
    <w:name w:val="List Number 5"/>
    <w:basedOn w:val="List5"/>
    <w:rsid w:val="00A00809"/>
    <w:pPr>
      <w:numPr>
        <w:numId w:val="8"/>
      </w:numPr>
    </w:pPr>
  </w:style>
  <w:style w:type="paragraph" w:styleId="BlockText">
    <w:name w:val="Block Text"/>
    <w:basedOn w:val="Normal"/>
    <w:rsid w:val="00A00809"/>
    <w:pPr>
      <w:spacing w:after="120"/>
      <w:ind w:left="1440" w:right="1440"/>
    </w:pPr>
  </w:style>
  <w:style w:type="character" w:customStyle="1" w:styleId="Subscript">
    <w:name w:val="Subscript"/>
    <w:basedOn w:val="DefaultParagraphFont"/>
    <w:rsid w:val="00A00809"/>
    <w:rPr>
      <w:sz w:val="16"/>
      <w:vertAlign w:val="subscript"/>
    </w:rPr>
  </w:style>
  <w:style w:type="character" w:customStyle="1" w:styleId="Superscript">
    <w:name w:val="Superscript"/>
    <w:basedOn w:val="DefaultParagraphFont"/>
    <w:rsid w:val="00A00809"/>
    <w:rPr>
      <w:sz w:val="16"/>
      <w:vertAlign w:val="superscript"/>
    </w:rPr>
  </w:style>
  <w:style w:type="character" w:customStyle="1" w:styleId="Symbols">
    <w:name w:val="Symbols"/>
    <w:basedOn w:val="DefaultParagraphFont"/>
    <w:rsid w:val="00A00809"/>
    <w:rPr>
      <w:rFonts w:ascii="Symbol" w:hAnsi="Symbol"/>
    </w:rPr>
  </w:style>
  <w:style w:type="character" w:customStyle="1" w:styleId="MenuOptions">
    <w:name w:val="Menu Options"/>
    <w:basedOn w:val="DefaultParagraphFont"/>
    <w:rsid w:val="00A00809"/>
    <w:rPr>
      <w:rFonts w:ascii="Arial Narrow" w:hAnsi="Arial Narrow"/>
      <w:smallCaps/>
    </w:rPr>
  </w:style>
  <w:style w:type="character" w:customStyle="1" w:styleId="Buttons">
    <w:name w:val="Buttons"/>
    <w:basedOn w:val="DefaultParagraphFont"/>
    <w:rsid w:val="00A00809"/>
    <w:rPr>
      <w:b/>
    </w:rPr>
  </w:style>
  <w:style w:type="character" w:customStyle="1" w:styleId="Underlined">
    <w:name w:val="Underlined"/>
    <w:basedOn w:val="DefaultParagraphFont"/>
    <w:rsid w:val="00A00809"/>
    <w:rPr>
      <w:u w:val="single"/>
    </w:rPr>
  </w:style>
  <w:style w:type="paragraph" w:customStyle="1" w:styleId="TableBodyTextRight">
    <w:name w:val="Table Body Text Right"/>
    <w:basedOn w:val="TableBodyText"/>
    <w:rsid w:val="00A00809"/>
    <w:pPr>
      <w:widowControl w:val="0"/>
      <w:autoSpaceDE w:val="0"/>
      <w:autoSpaceDN w:val="0"/>
      <w:adjustRightInd w:val="0"/>
      <w:jc w:val="right"/>
    </w:pPr>
    <w:rPr>
      <w:rFonts w:cs="Arial"/>
      <w:szCs w:val="18"/>
    </w:rPr>
  </w:style>
  <w:style w:type="paragraph" w:customStyle="1" w:styleId="CopyrightText">
    <w:name w:val="Copyright Text"/>
    <w:basedOn w:val="BodyText"/>
    <w:rsid w:val="00A00809"/>
    <w:rPr>
      <w:sz w:val="18"/>
    </w:rPr>
  </w:style>
  <w:style w:type="paragraph" w:customStyle="1" w:styleId="BodySmallRight">
    <w:name w:val="Body Small Right"/>
    <w:basedOn w:val="BodyTextRight"/>
    <w:rsid w:val="00A00809"/>
    <w:rPr>
      <w:sz w:val="18"/>
      <w:szCs w:val="18"/>
    </w:rPr>
  </w:style>
  <w:style w:type="paragraph" w:customStyle="1" w:styleId="MarginEdition">
    <w:name w:val="Margin Edition"/>
    <w:basedOn w:val="MarginNote"/>
    <w:rsid w:val="00A00809"/>
    <w:pPr>
      <w:spacing w:before="0" w:after="0"/>
    </w:pPr>
    <w:rPr>
      <w:rFonts w:ascii="Times New Roman" w:hAnsi="Times New Roman"/>
      <w:color w:val="999999"/>
    </w:rPr>
  </w:style>
  <w:style w:type="paragraph" w:customStyle="1" w:styleId="Spacer">
    <w:name w:val="Spacer"/>
    <w:basedOn w:val="Normal"/>
    <w:rsid w:val="00A00809"/>
    <w:rPr>
      <w:sz w:val="2"/>
      <w:szCs w:val="2"/>
    </w:rPr>
  </w:style>
  <w:style w:type="character" w:customStyle="1" w:styleId="Small">
    <w:name w:val="Small"/>
    <w:basedOn w:val="DefaultParagraphFont"/>
    <w:rsid w:val="00A00809"/>
    <w:rPr>
      <w:sz w:val="16"/>
    </w:rPr>
  </w:style>
  <w:style w:type="paragraph" w:customStyle="1" w:styleId="WideTable">
    <w:name w:val="Wide Table"/>
    <w:basedOn w:val="Normal"/>
    <w:rsid w:val="00A00809"/>
    <w:pPr>
      <w:ind w:left="-1418"/>
    </w:pPr>
    <w:rPr>
      <w:sz w:val="2"/>
      <w:szCs w:val="2"/>
    </w:rPr>
  </w:style>
  <w:style w:type="character" w:styleId="PageNumber">
    <w:name w:val="page number"/>
    <w:basedOn w:val="DefaultParagraphFont"/>
    <w:rsid w:val="00A00809"/>
  </w:style>
  <w:style w:type="paragraph" w:styleId="Quote">
    <w:name w:val="Quote"/>
    <w:basedOn w:val="Heading1"/>
    <w:link w:val="QuoteChar"/>
    <w:qFormat/>
    <w:rsid w:val="00A00809"/>
    <w:rPr>
      <w:b w:val="0"/>
      <w:sz w:val="72"/>
      <w:szCs w:val="72"/>
      <w:lang w:val="en-NZ"/>
    </w:rPr>
  </w:style>
  <w:style w:type="character" w:customStyle="1" w:styleId="QuoteChar">
    <w:name w:val="Quote Char"/>
    <w:basedOn w:val="DefaultParagraphFont"/>
    <w:link w:val="Quote"/>
    <w:rsid w:val="00A00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809"/>
    <w:pPr>
      <w:pageBreakBefore/>
    </w:pPr>
  </w:style>
  <w:style w:type="paragraph" w:customStyle="1" w:styleId="Border">
    <w:name w:val="Border"/>
    <w:basedOn w:val="Normal"/>
    <w:qFormat/>
    <w:rsid w:val="00A00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809"/>
    <w:rPr>
      <w:b/>
      <w:bCs/>
      <w:i/>
      <w:iCs/>
      <w:color w:val="auto"/>
    </w:rPr>
  </w:style>
  <w:style w:type="paragraph" w:styleId="IntenseQuote">
    <w:name w:val="Intense Quote"/>
    <w:basedOn w:val="Normal"/>
    <w:next w:val="Normal"/>
    <w:link w:val="IntenseQuoteChar"/>
    <w:uiPriority w:val="30"/>
    <w:qFormat/>
    <w:rsid w:val="00A00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809"/>
    <w:rPr>
      <w:smallCaps/>
      <w:color w:val="auto"/>
      <w:u w:val="single"/>
    </w:rPr>
  </w:style>
  <w:style w:type="character" w:styleId="IntenseReference">
    <w:name w:val="Intense Reference"/>
    <w:basedOn w:val="DefaultParagraphFont"/>
    <w:uiPriority w:val="32"/>
    <w:qFormat/>
    <w:rsid w:val="00A00809"/>
    <w:rPr>
      <w:b/>
      <w:bCs/>
      <w:smallCaps/>
      <w:color w:val="auto"/>
      <w:spacing w:val="5"/>
      <w:u w:val="single"/>
    </w:rPr>
  </w:style>
  <w:style w:type="paragraph" w:customStyle="1" w:styleId="2ColumnHeading">
    <w:name w:val="2Column Heading"/>
    <w:basedOn w:val="BodyText"/>
    <w:qFormat/>
    <w:rsid w:val="00A00809"/>
    <w:pPr>
      <w:spacing w:after="60"/>
      <w:ind w:left="-2268"/>
    </w:pPr>
    <w:rPr>
      <w:b/>
    </w:rPr>
  </w:style>
  <w:style w:type="paragraph" w:customStyle="1" w:styleId="Heading1TOC">
    <w:name w:val="Heading1 TOC"/>
    <w:basedOn w:val="Normal"/>
    <w:qFormat/>
    <w:rsid w:val="00A00809"/>
    <w:pPr>
      <w:spacing w:before="240" w:after="120"/>
    </w:pPr>
    <w:rPr>
      <w:rFonts w:ascii="Times New Roman" w:hAnsi="Times New Roman"/>
      <w:b/>
      <w:sz w:val="32"/>
    </w:rPr>
  </w:style>
  <w:style w:type="paragraph" w:customStyle="1" w:styleId="Heading2TOC">
    <w:name w:val="Heading2 TOC"/>
    <w:basedOn w:val="Normal"/>
    <w:qFormat/>
    <w:rsid w:val="00A00809"/>
    <w:pPr>
      <w:spacing w:before="240" w:after="60"/>
    </w:pPr>
    <w:rPr>
      <w:rFonts w:ascii="Times New Roman" w:hAnsi="Times New Roman"/>
      <w:b/>
      <w:sz w:val="28"/>
    </w:rPr>
  </w:style>
  <w:style w:type="character" w:customStyle="1" w:styleId="Underline">
    <w:name w:val="Underline"/>
    <w:basedOn w:val="DefaultParagraphFont"/>
    <w:qFormat/>
    <w:rsid w:val="00A00809"/>
    <w:rPr>
      <w:u w:val="single"/>
    </w:rPr>
  </w:style>
  <w:style w:type="character" w:customStyle="1" w:styleId="BoldandItalics">
    <w:name w:val="Bold and Italics"/>
    <w:qFormat/>
    <w:rsid w:val="00A00809"/>
    <w:rPr>
      <w:b/>
      <w:i/>
      <w:u w:val="none"/>
    </w:rPr>
  </w:style>
  <w:style w:type="paragraph" w:styleId="BalloonText">
    <w:name w:val="Balloon Text"/>
    <w:basedOn w:val="Normal"/>
    <w:link w:val="BalloonTextChar"/>
    <w:rsid w:val="00A00809"/>
    <w:rPr>
      <w:rFonts w:ascii="Tahoma" w:hAnsi="Tahoma" w:cs="Tahoma"/>
      <w:sz w:val="16"/>
      <w:szCs w:val="16"/>
    </w:rPr>
  </w:style>
  <w:style w:type="character" w:customStyle="1" w:styleId="BalloonTextChar">
    <w:name w:val="Balloon Text Char"/>
    <w:basedOn w:val="DefaultParagraphFont"/>
    <w:link w:val="BalloonText"/>
    <w:rsid w:val="00A00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8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809"/>
    <w:rPr>
      <w:b/>
      <w:color w:val="660033"/>
      <w:spacing w:val="0"/>
    </w:rPr>
  </w:style>
  <w:style w:type="paragraph" w:customStyle="1" w:styleId="Nameditemlist">
    <w:name w:val="Named item list"/>
    <w:basedOn w:val="BodyText"/>
    <w:qFormat/>
    <w:rsid w:val="00A00809"/>
    <w:pPr>
      <w:tabs>
        <w:tab w:val="left" w:pos="2835"/>
      </w:tabs>
      <w:ind w:left="2835" w:hanging="2835"/>
    </w:pPr>
  </w:style>
  <w:style w:type="paragraph" w:customStyle="1" w:styleId="BodyTextnopadding">
    <w:name w:val="Body Text no padding"/>
    <w:basedOn w:val="BodyText"/>
    <w:qFormat/>
    <w:rsid w:val="00A00809"/>
    <w:pPr>
      <w:spacing w:before="0" w:after="0"/>
    </w:pPr>
  </w:style>
  <w:style w:type="paragraph" w:customStyle="1" w:styleId="BodyTextBold">
    <w:name w:val="Body Text Bold"/>
    <w:basedOn w:val="BodyText"/>
    <w:qFormat/>
    <w:rsid w:val="00A00809"/>
    <w:rPr>
      <w:b/>
    </w:rPr>
  </w:style>
  <w:style w:type="character" w:styleId="Hyperlink">
    <w:name w:val="Hyperlink"/>
    <w:basedOn w:val="DefaultParagraphFont"/>
    <w:uiPriority w:val="99"/>
    <w:unhideWhenUsed/>
    <w:rsid w:val="00DD4C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1138</Words>
  <Characters>7398</Characters>
  <Application>Microsoft Office Word</Application>
  <DocSecurity>0</DocSecurity>
  <Lines>189</Lines>
  <Paragraphs>149</Paragraphs>
  <ScaleCrop>false</ScaleCrop>
  <Company>Author-it Software Corporation Ltd.</Company>
  <LinksUpToDate>false</LinksUpToDate>
  <CharactersWithSpaces>8387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RIICWD535E Prepare detailed design of civil timber structures</dc:title>
  <dc:subject>Approved</dc:subject>
  <dc:creator>PwC’s Skills for Australia</dc:creator>
  <cp:keywords>Release: 1</cp:keywords>
  <dc:description>Review Date: 12 April 2008</dc:description>
  <cp:lastModifiedBy>HSD_TPCMSd.prod</cp:lastModifiedBy>
  <cp:revision>3</cp:revision>
  <dcterms:created xsi:type="dcterms:W3CDTF">2022-10-18T13:52:00Z</dcterms:created>
  <dcterms:modified xsi:type="dcterms:W3CDTF">2022-10-18T13:52:00Z</dcterms:modified>
</cp:coreProperties>
</file>