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D37" w:rsidP="00652D37">
      <w:pPr>
        <w:pStyle w:val="Title"/>
      </w:pPr>
      <w:r>
        <w:fldChar w:fldCharType="begin"/>
      </w:r>
      <w:r>
        <w:instrText xml:space="preserve"> TITLE   \* MERGEFORMAT </w:instrText>
      </w:r>
      <w:r>
        <w:fldChar w:fldCharType="separate"/>
      </w:r>
      <w:r>
        <w:t>RIICWD509E Prepare detailed design of urban roads</w:t>
      </w:r>
      <w:r>
        <w:fldChar w:fldCharType="end"/>
      </w:r>
    </w:p>
    <w:p w:rsidR="00652D37" w:rsidP="00652D37">
      <w:pPr>
        <w:pStyle w:val="Version"/>
        <w:sectPr w:rsidSect="000108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869" w:rsidP="00010869">
      <w:pPr>
        <w:pStyle w:val="SuperHeading"/>
      </w:pPr>
      <w:r w:rsidRPr="00010869">
        <w:t>RIICWD509E Prepare detailed design of urban roads</w:t>
      </w:r>
    </w:p>
    <w:p w:rsidR="00000000" w:rsidRPr="00010869" w:rsidP="00010869">
      <w:pPr>
        <w:pStyle w:val="Heading1"/>
      </w:pPr>
      <w:bookmarkStart w:id="1" w:name="O_1138290"/>
      <w:bookmarkEnd w:id="1"/>
      <w:r w:rsidRPr="00010869">
        <w:t>Modification History</w:t>
      </w:r>
    </w:p>
    <w:p w:rsidR="00000000" w:rsidRPr="00010869" w:rsidP="00652D37">
      <w:pPr>
        <w:pStyle w:val="BodyText"/>
      </w:pPr>
      <w:r w:rsidRPr="00010869">
        <w:t>Not applicable.</w:t>
      </w:r>
    </w:p>
    <w:p w:rsidR="00000000" w:rsidRPr="00010869" w:rsidP="00010869">
      <w:pPr>
        <w:pStyle w:val="Heading1"/>
      </w:pPr>
      <w:bookmarkStart w:id="2" w:name="O_1138295"/>
      <w:bookmarkEnd w:id="2"/>
      <w:r w:rsidRPr="00010869">
        <w:t>Application</w:t>
      </w:r>
    </w:p>
    <w:p w:rsidR="00000000" w:rsidRPr="00010869" w:rsidP="00652D37">
      <w:pPr>
        <w:pStyle w:val="BodyText"/>
      </w:pPr>
      <w:r w:rsidRPr="00010869">
        <w:t>This unit describes a participant’s skills and knowledge required to prepare detailed designs of urban roads in Civil construction.</w:t>
      </w:r>
    </w:p>
    <w:p w:rsidR="00000000" w:rsidRPr="00010869" w:rsidP="00652D37">
      <w:pPr>
        <w:pStyle w:val="BodyText"/>
      </w:pPr>
      <w:r w:rsidRPr="00010869">
        <w:t>This unit is appropriate for those working in m</w:t>
      </w:r>
      <w:r w:rsidRPr="00010869">
        <w:t>anagement or technical specialist roles.</w:t>
      </w:r>
    </w:p>
    <w:p w:rsidR="00652D37" w:rsidP="00652D37">
      <w:pPr>
        <w:pStyle w:val="BodyText"/>
      </w:pPr>
      <w:r w:rsidRPr="00010869">
        <w:t>No licensing, legislation or certification requirements apply to this unit at the time of publication.</w:t>
      </w:r>
    </w:p>
    <w:p w:rsidR="00000000" w:rsidRPr="00010869" w:rsidP="00010869">
      <w:pPr>
        <w:pStyle w:val="Heading1"/>
      </w:pPr>
      <w:bookmarkStart w:id="3" w:name="O_1138294"/>
      <w:bookmarkEnd w:id="3"/>
      <w:r w:rsidRPr="00010869">
        <w:t>Unit Sector</w:t>
      </w:r>
    </w:p>
    <w:p w:rsidR="00652D37" w:rsidP="00652D37">
      <w:pPr>
        <w:pStyle w:val="BodyText"/>
      </w:pPr>
      <w:r w:rsidRPr="00010869">
        <w:t xml:space="preserve">Civil construction </w:t>
      </w:r>
    </w:p>
    <w:p w:rsidR="00000000" w:rsidRPr="00010869" w:rsidP="00010869">
      <w:pPr>
        <w:pStyle w:val="Heading1"/>
      </w:pPr>
      <w:bookmarkStart w:id="4" w:name="O_1138293"/>
      <w:bookmarkEnd w:id="4"/>
      <w:r w:rsidRPr="00010869">
        <w:t>Elements and Performance Criteria</w:t>
      </w:r>
    </w:p>
    <w:tbl>
      <w:tblPr>
        <w:tblW w:w="9322" w:type="dxa"/>
        <w:tblLayout w:type="fixed"/>
        <w:tblCellMar>
          <w:left w:w="62" w:type="dxa"/>
          <w:right w:w="62" w:type="dxa"/>
        </w:tblCellMar>
        <w:tblLook w:val="0000"/>
      </w:tblPr>
      <w:tblGrid>
        <w:gridCol w:w="2438"/>
        <w:gridCol w:w="6884"/>
      </w:tblGrid>
      <w:tr w:rsidTr="000108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869">
            <w:pPr>
              <w:pStyle w:val="BodyText"/>
              <w:rPr>
                <w:lang w:val="en-NZ"/>
              </w:rPr>
            </w:pPr>
            <w:r w:rsidRPr="00010869">
              <w:t>1.</w:t>
            </w:r>
            <w:r w:rsidRPr="00010869">
              <w:tab/>
              <w:t>Pla</w:t>
            </w:r>
            <w:r w:rsidRPr="00010869">
              <w:t>n and prepare for the detailed design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869" w:rsidP="00010869">
            <w:pPr>
              <w:pStyle w:val="BodyText"/>
            </w:pPr>
            <w:r w:rsidRPr="00010869">
              <w:t>1.1</w:t>
            </w:r>
            <w:r w:rsidRPr="00010869">
              <w:tab/>
              <w:t xml:space="preserve">Access, interpret and apply urban road design documentation and ensure the work activity is compliant </w:t>
            </w:r>
          </w:p>
          <w:p w:rsidR="00000000" w:rsidRPr="00010869" w:rsidP="00010869">
            <w:pPr>
              <w:pStyle w:val="BodyText"/>
            </w:pPr>
            <w:r w:rsidRPr="00010869">
              <w:t>1.2</w:t>
            </w:r>
            <w:r w:rsidRPr="00010869">
              <w:tab/>
              <w:t xml:space="preserve">Obtain, read, interpret, clarify and confirm work requirements </w:t>
            </w:r>
          </w:p>
          <w:p w:rsidR="00000000" w:rsidRPr="00010869" w:rsidP="00010869">
            <w:pPr>
              <w:pStyle w:val="BodyText"/>
            </w:pPr>
            <w:r w:rsidRPr="00010869">
              <w:t>1.3</w:t>
            </w:r>
            <w:r w:rsidRPr="00010869">
              <w:tab/>
              <w:t>Identify and confirm the</w:t>
            </w:r>
            <w:r w:rsidRPr="00010869">
              <w:t xml:space="preserve"> urban roads project requirements and information </w:t>
            </w:r>
          </w:p>
          <w:p w:rsidR="00000000" w:rsidP="00010869">
            <w:pPr>
              <w:pStyle w:val="BodyText"/>
              <w:rPr>
                <w:lang w:val="en-NZ"/>
              </w:rPr>
            </w:pPr>
            <w:r w:rsidRPr="00010869">
              <w:t>1.4</w:t>
            </w:r>
            <w:r w:rsidRPr="00010869">
              <w:tab/>
              <w:t>Prepare a design plan which makes best use of the available resources and meets the design requirements</w:t>
            </w:r>
          </w:p>
        </w:tc>
      </w:tr>
      <w:tr w:rsidTr="000108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869">
            <w:pPr>
              <w:pStyle w:val="BodyText"/>
              <w:rPr>
                <w:lang w:val="en-NZ"/>
              </w:rPr>
            </w:pPr>
            <w:r w:rsidRPr="00010869">
              <w:t>2.</w:t>
            </w:r>
            <w:r w:rsidRPr="00010869">
              <w:tab/>
              <w:t>Undertake the detailed design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869" w:rsidP="00010869">
            <w:pPr>
              <w:pStyle w:val="BodyText"/>
            </w:pPr>
            <w:r w:rsidRPr="00010869">
              <w:t>2.1</w:t>
            </w:r>
            <w:r w:rsidRPr="00010869">
              <w:tab/>
              <w:t>Interpret and analyse</w:t>
            </w:r>
            <w:r w:rsidRPr="00010869">
              <w:t xml:space="preserve"> data and identify viable options </w:t>
            </w:r>
          </w:p>
          <w:p w:rsidR="00000000" w:rsidRPr="00010869" w:rsidP="00010869">
            <w:pPr>
              <w:pStyle w:val="BodyText"/>
            </w:pPr>
            <w:r w:rsidRPr="00010869">
              <w:t>2.2</w:t>
            </w:r>
            <w:r w:rsidRPr="00010869">
              <w:tab/>
              <w:t xml:space="preserve">Interpret and analyse data and recommend the preferred option </w:t>
            </w:r>
          </w:p>
          <w:p w:rsidR="00000000" w:rsidRPr="00010869" w:rsidP="00010869">
            <w:pPr>
              <w:pStyle w:val="BodyText"/>
            </w:pPr>
            <w:r w:rsidRPr="00010869">
              <w:t>2.3</w:t>
            </w:r>
            <w:r w:rsidRPr="00010869">
              <w:tab/>
              <w:t xml:space="preserve">Complete the detailed design of the urban roads </w:t>
            </w:r>
          </w:p>
          <w:p w:rsidR="00000000" w:rsidRPr="00010869" w:rsidP="00010869">
            <w:pPr>
              <w:pStyle w:val="BodyText"/>
            </w:pPr>
            <w:r w:rsidRPr="00010869">
              <w:t>2.4</w:t>
            </w:r>
            <w:r w:rsidRPr="00010869">
              <w:tab/>
              <w:t>Prepare a cost estimate for executing the designed urban roads</w:t>
            </w:r>
          </w:p>
          <w:p w:rsidR="00000000" w:rsidRPr="00010869" w:rsidP="00010869">
            <w:pPr>
              <w:pStyle w:val="BodyText"/>
            </w:pPr>
            <w:r w:rsidRPr="00010869">
              <w:t>2.5</w:t>
            </w:r>
            <w:r w:rsidRPr="00010869">
              <w:tab/>
              <w:t>Participate in the review of t</w:t>
            </w:r>
            <w:r w:rsidRPr="00010869">
              <w:t>he urban roads design with peers and stakeholders</w:t>
            </w:r>
          </w:p>
          <w:p w:rsidR="00000000" w:rsidRPr="00010869" w:rsidP="00010869">
            <w:pPr>
              <w:pStyle w:val="BodyText"/>
            </w:pPr>
            <w:r w:rsidRPr="00010869">
              <w:t>2.6</w:t>
            </w:r>
            <w:r w:rsidRPr="00010869">
              <w:tab/>
              <w:t>Complete the documentation for the urban roads design</w:t>
            </w:r>
          </w:p>
          <w:p w:rsidR="00000000" w:rsidRPr="00010869" w:rsidP="00010869">
            <w:pPr>
              <w:pStyle w:val="BodyText"/>
            </w:pPr>
            <w:r w:rsidRPr="00010869">
              <w:t>2.7</w:t>
            </w:r>
            <w:r w:rsidRPr="00010869">
              <w:tab/>
              <w:t>Monitor and coordinate the progress of other team members involved in the design process</w:t>
            </w:r>
          </w:p>
          <w:p w:rsidR="00000000" w:rsidP="00010869">
            <w:pPr>
              <w:pStyle w:val="BodyText"/>
              <w:rPr>
                <w:lang w:val="en-NZ"/>
              </w:rPr>
            </w:pPr>
            <w:r w:rsidRPr="00010869">
              <w:t>2.8</w:t>
            </w:r>
            <w:r w:rsidRPr="00010869">
              <w:tab/>
              <w:t>Gain design approval</w:t>
            </w:r>
          </w:p>
        </w:tc>
      </w:tr>
      <w:tr w:rsidTr="000108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869">
            <w:pPr>
              <w:pStyle w:val="BodyText"/>
              <w:rPr>
                <w:lang w:val="en-NZ"/>
              </w:rPr>
            </w:pPr>
            <w:r w:rsidRPr="00010869">
              <w:t>3.</w:t>
            </w:r>
            <w:r w:rsidRPr="00010869">
              <w:tab/>
              <w:t xml:space="preserve">Finalise design processes </w:t>
            </w:r>
            <w:r w:rsidRPr="00010869">
              <w:t>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869" w:rsidP="00010869">
            <w:pPr>
              <w:pStyle w:val="BodyText"/>
            </w:pPr>
            <w:r w:rsidRPr="00010869">
              <w:t>3.1</w:t>
            </w:r>
            <w:r w:rsidRPr="00010869">
              <w:tab/>
              <w:t>Ensure filing of design records is completed</w:t>
            </w:r>
          </w:p>
          <w:p w:rsidR="00000000" w:rsidRPr="00010869" w:rsidP="00010869">
            <w:pPr>
              <w:pStyle w:val="BodyText"/>
            </w:pPr>
            <w:r w:rsidRPr="00010869">
              <w:t>3.2</w:t>
            </w:r>
            <w:r w:rsidRPr="00010869">
              <w:tab/>
              <w:t>Complete and submit design cost and other reporting</w:t>
            </w:r>
          </w:p>
          <w:p w:rsidR="00000000" w:rsidRPr="00010869" w:rsidP="00010869">
            <w:pPr>
              <w:pStyle w:val="BodyText"/>
            </w:pPr>
            <w:r w:rsidRPr="00010869">
              <w:t>3.3</w:t>
            </w:r>
            <w:r w:rsidRPr="00010869">
              <w:tab/>
              <w:t>Participate in performance review of the design process</w:t>
            </w:r>
          </w:p>
          <w:p w:rsidR="00000000" w:rsidRPr="00010869" w:rsidP="00010869">
            <w:pPr>
              <w:pStyle w:val="BodyText"/>
            </w:pPr>
            <w:r w:rsidRPr="00010869">
              <w:t>3.4</w:t>
            </w:r>
            <w:r w:rsidRPr="00010869">
              <w:tab/>
              <w:t>Seek client feedback and contribute to the verification of the design</w:t>
            </w:r>
          </w:p>
          <w:p w:rsidR="00000000" w:rsidP="00010869">
            <w:pPr>
              <w:pStyle w:val="BodyText"/>
              <w:rPr>
                <w:lang w:val="en-NZ"/>
              </w:rPr>
            </w:pPr>
            <w:r w:rsidRPr="00010869">
              <w:t>3.</w:t>
            </w:r>
            <w:r w:rsidRPr="00010869">
              <w:t>5</w:t>
            </w:r>
            <w:r w:rsidRPr="00010869">
              <w:tab/>
              <w:t>Close out all systems</w:t>
            </w:r>
          </w:p>
        </w:tc>
      </w:tr>
      <w:tr w:rsidTr="000108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869">
            <w:pPr>
              <w:pStyle w:val="BodyText"/>
              <w:rPr>
                <w:lang w:val="en-NZ"/>
              </w:rPr>
            </w:pPr>
            <w:r w:rsidRPr="00010869">
              <w:t>4.</w:t>
            </w:r>
            <w:r w:rsidRPr="00010869">
              <w:tab/>
              <w:t>Support and review the application of the design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869" w:rsidP="00010869">
            <w:pPr>
              <w:pStyle w:val="BodyText"/>
            </w:pPr>
            <w:r w:rsidRPr="00010869">
              <w:t>4.1</w:t>
            </w:r>
            <w:r w:rsidRPr="00010869">
              <w:tab/>
              <w:t>Provide clarification and advice to those applying the design</w:t>
            </w:r>
          </w:p>
          <w:p w:rsidR="00000000" w:rsidRPr="00010869" w:rsidP="00010869">
            <w:pPr>
              <w:pStyle w:val="BodyText"/>
            </w:pPr>
            <w:r w:rsidRPr="00010869">
              <w:t>4.2</w:t>
            </w:r>
            <w:r w:rsidRPr="00010869">
              <w:tab/>
              <w:t>Review the application of the design and recommend changes for continuous improvement</w:t>
            </w:r>
          </w:p>
          <w:p w:rsidR="00000000" w:rsidRPr="00010869" w:rsidP="00010869">
            <w:pPr>
              <w:pStyle w:val="BodyText"/>
            </w:pPr>
            <w:r w:rsidRPr="00010869">
              <w:t>4.3</w:t>
            </w:r>
            <w:r w:rsidRPr="00010869">
              <w:tab/>
              <w:t>Cont</w:t>
            </w:r>
            <w:r w:rsidRPr="00010869">
              <w:t>ribute to the validation of the design</w:t>
            </w:r>
          </w:p>
        </w:tc>
      </w:tr>
    </w:tbl>
    <w:p w:rsidR="00652D37" w:rsidP="00010869">
      <w:pPr>
        <w:pStyle w:val="BodyText"/>
      </w:pPr>
    </w:p>
    <w:p w:rsidR="00652D37" w:rsidP="00010869">
      <w:pPr>
        <w:pStyle w:val="BodyText"/>
      </w:pPr>
    </w:p>
    <w:p w:rsidR="00000000" w:rsidRPr="00010869" w:rsidP="00010869">
      <w:pPr>
        <w:pStyle w:val="Heading1"/>
      </w:pPr>
      <w:bookmarkStart w:id="5" w:name="O_1138292"/>
      <w:bookmarkEnd w:id="5"/>
      <w:r w:rsidRPr="00010869">
        <w:t>Foundation Skills</w:t>
      </w:r>
    </w:p>
    <w:p w:rsidR="00652D37" w:rsidP="00652D37">
      <w:pPr>
        <w:pStyle w:val="BodyText"/>
      </w:pPr>
      <w:r w:rsidRPr="00010869">
        <w:t xml:space="preserve">Foundation skills essential to performance are explicit in the performance criteria of this unit. Further information is available in the Resources and Infrastructure </w:t>
      </w:r>
      <w:r w:rsidRPr="00010869">
        <w:t>Industry Training Package Companion Volume.</w:t>
      </w:r>
    </w:p>
    <w:p w:rsidR="00000000" w:rsidRPr="00010869" w:rsidP="00010869">
      <w:pPr>
        <w:pStyle w:val="Heading1"/>
      </w:pPr>
      <w:bookmarkStart w:id="6" w:name="O_1138291"/>
      <w:bookmarkEnd w:id="6"/>
      <w:r w:rsidRPr="00010869">
        <w:t>Unit Mapping Information</w:t>
      </w:r>
    </w:p>
    <w:p w:rsidR="00652D37" w:rsidP="00652D37">
      <w:pPr>
        <w:pStyle w:val="BodyText"/>
      </w:pPr>
      <w:r w:rsidRPr="00010869">
        <w:t xml:space="preserve">RIICWD509A Prepare detailed design of urban roads </w:t>
      </w:r>
    </w:p>
    <w:p w:rsidR="00000000" w:rsidRPr="00010869" w:rsidP="00010869">
      <w:pPr>
        <w:pStyle w:val="Heading1"/>
      </w:pPr>
      <w:bookmarkStart w:id="7" w:name="O_1138284"/>
      <w:bookmarkEnd w:id="7"/>
      <w:r w:rsidRPr="00010869">
        <w:t>Links</w:t>
      </w:r>
    </w:p>
    <w:p w:rsidR="00000000" w:rsidRPr="00010869" w:rsidP="00652D37">
      <w:pPr>
        <w:pStyle w:val="BodyText"/>
      </w:pPr>
      <w:r w:rsidRPr="0001086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F1798">
        <w:rPr>
          <w:rStyle w:val="Hyperlink"/>
        </w:rPr>
        <w:t>https://vetnet.gov.au/Pages/TrainingDocs.aspx?q=88a61002-9a21-4386-aaf8-69c76e675272</w:t>
      </w:r>
      <w:r>
        <w:fldChar w:fldCharType="end"/>
      </w:r>
    </w:p>
    <w:p w:rsidR="00000000" w:rsidRPr="00010869" w:rsidP="00652D37">
      <w:pPr>
        <w:pStyle w:val="BodyText"/>
        <w:sectPr w:rsidSect="00010869">
          <w:headerReference w:type="default" r:id="rId10"/>
          <w:footerReference w:type="default" r:id="rId11"/>
          <w:pgSz w:w="11908" w:h="16833"/>
          <w:pgMar w:top="1702" w:right="1418" w:bottom="1702" w:left="1418" w:header="992" w:footer="992" w:gutter="0"/>
          <w:cols w:space="720"/>
          <w:noEndnote/>
          <w:docGrid w:linePitch="299"/>
        </w:sectPr>
      </w:pPr>
    </w:p>
    <w:p w:rsidR="00000000" w:rsidRPr="00010869" w:rsidP="00010869">
      <w:pPr>
        <w:pStyle w:val="SuperHeading"/>
      </w:pPr>
      <w:r w:rsidRPr="00010869">
        <w:t>Assessment Requirements for RIICWD509E Prepare detailed design of urban roads</w:t>
      </w:r>
    </w:p>
    <w:p w:rsidR="00000000" w:rsidRPr="00010869" w:rsidP="00010869">
      <w:pPr>
        <w:pStyle w:val="Heading1"/>
      </w:pPr>
      <w:bookmarkStart w:id="8" w:name="O_1138286"/>
      <w:bookmarkEnd w:id="8"/>
      <w:r w:rsidRPr="00010869">
        <w:t>Modification History</w:t>
      </w:r>
    </w:p>
    <w:tbl>
      <w:tblPr>
        <w:tblW w:w="9522" w:type="dxa"/>
        <w:tblLayout w:type="fixed"/>
        <w:tblCellMar>
          <w:left w:w="62" w:type="dxa"/>
          <w:right w:w="62" w:type="dxa"/>
        </w:tblCellMar>
        <w:tblLook w:val="0000"/>
      </w:tblPr>
      <w:tblGrid>
        <w:gridCol w:w="2886"/>
        <w:gridCol w:w="6636"/>
      </w:tblGrid>
      <w:tr w:rsidTr="0001086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869" w:rsidP="00010869">
            <w:pPr>
              <w:pStyle w:val="BodyText"/>
            </w:pPr>
            <w:r w:rsidRPr="0001086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869">
            <w:pPr>
              <w:pStyle w:val="BodyText"/>
              <w:rPr>
                <w:lang w:val="en-NZ"/>
              </w:rPr>
            </w:pPr>
            <w:r w:rsidRPr="00010869">
              <w:rPr>
                <w:rStyle w:val="SpecialBold"/>
              </w:rPr>
              <w:t>Comments</w:t>
            </w:r>
          </w:p>
        </w:tc>
      </w:tr>
      <w:tr w:rsidTr="0001086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869">
            <w:pPr>
              <w:pStyle w:val="BodyText"/>
              <w:rPr>
                <w:lang w:val="en-NZ"/>
              </w:rPr>
            </w:pPr>
            <w:r w:rsidRPr="0001086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869" w:rsidP="00010869">
            <w:pPr>
              <w:pStyle w:val="BodyText"/>
            </w:pPr>
            <w:r w:rsidRPr="00010869">
              <w:t>This version first released with RII Resources and Infrastructure Industry Training Package Version 6.0.</w:t>
            </w:r>
          </w:p>
        </w:tc>
      </w:tr>
    </w:tbl>
    <w:p w:rsidR="00000000" w:rsidRPr="00010869" w:rsidP="00010869">
      <w:pPr>
        <w:pStyle w:val="BodyText"/>
      </w:pPr>
    </w:p>
    <w:p w:rsidR="00000000" w:rsidRPr="00010869" w:rsidP="00010869">
      <w:pPr>
        <w:pStyle w:val="AllowPageBreak"/>
      </w:pPr>
    </w:p>
    <w:p w:rsidR="00000000" w:rsidRPr="00010869" w:rsidP="00010869">
      <w:pPr>
        <w:pStyle w:val="Heading1"/>
      </w:pPr>
      <w:bookmarkStart w:id="9" w:name="O_1138289"/>
      <w:bookmarkEnd w:id="9"/>
      <w:r w:rsidRPr="00010869">
        <w:t>Performance Evidence</w:t>
      </w:r>
    </w:p>
    <w:p w:rsidR="00000000" w:rsidRPr="00010869" w:rsidP="00652D37">
      <w:pPr>
        <w:pStyle w:val="BodyText"/>
      </w:pPr>
      <w:r w:rsidRPr="00010869">
        <w:t>The candidate must demonstrate the ability to complete the tasks outlined in the elements, performance criter</w:t>
      </w:r>
      <w:r w:rsidRPr="00010869">
        <w:t>ia and foundation skills of this unit, including evidence of the ability to:</w:t>
      </w:r>
    </w:p>
    <w:p w:rsidR="00000000" w:rsidRPr="00010869" w:rsidP="00010869">
      <w:pPr>
        <w:pStyle w:val="ListBullet"/>
      </w:pPr>
      <w:r w:rsidRPr="00010869">
        <w:t>prepare detailed designs of urban roads on at least two occasions, including:</w:t>
      </w:r>
    </w:p>
    <w:p w:rsidR="00000000" w:rsidRPr="00010869" w:rsidP="00010869">
      <w:pPr>
        <w:pStyle w:val="ListBullet2"/>
      </w:pPr>
      <w:r w:rsidRPr="00010869">
        <w:t xml:space="preserve">carrying out risk assessments </w:t>
      </w:r>
    </w:p>
    <w:p w:rsidR="00000000" w:rsidRPr="00010869" w:rsidP="00010869">
      <w:pPr>
        <w:pStyle w:val="ListBullet2"/>
      </w:pPr>
      <w:r w:rsidRPr="00010869">
        <w:t xml:space="preserve">evaluating design options for urban roads </w:t>
      </w:r>
    </w:p>
    <w:p w:rsidR="00000000" w:rsidRPr="00010869" w:rsidP="00010869">
      <w:pPr>
        <w:pStyle w:val="ListBullet2"/>
      </w:pPr>
      <w:r w:rsidRPr="00010869">
        <w:t>interpreting and analysing data, including calculating:</w:t>
      </w:r>
    </w:p>
    <w:p w:rsidR="00000000" w:rsidRPr="00010869" w:rsidP="00010869">
      <w:pPr>
        <w:pStyle w:val="ListBullet3"/>
      </w:pPr>
      <w:r w:rsidRPr="00010869">
        <w:t>areas</w:t>
      </w:r>
    </w:p>
    <w:p w:rsidR="00000000" w:rsidRPr="00010869" w:rsidP="00010869">
      <w:pPr>
        <w:pStyle w:val="ListBullet3"/>
      </w:pPr>
      <w:r w:rsidRPr="00010869">
        <w:t>volumes</w:t>
      </w:r>
    </w:p>
    <w:p w:rsidR="00000000" w:rsidRPr="00010869" w:rsidP="00010869">
      <w:pPr>
        <w:pStyle w:val="ListBullet3"/>
      </w:pPr>
      <w:r w:rsidRPr="00010869">
        <w:t>flow rates</w:t>
      </w:r>
    </w:p>
    <w:p w:rsidR="00000000" w:rsidRPr="00010869" w:rsidP="00010869">
      <w:pPr>
        <w:pStyle w:val="ListBullet3"/>
      </w:pPr>
      <w:r w:rsidRPr="00010869">
        <w:t>capacities</w:t>
      </w:r>
    </w:p>
    <w:p w:rsidR="00000000" w:rsidRPr="00010869" w:rsidP="00010869">
      <w:pPr>
        <w:pStyle w:val="ListBullet3"/>
      </w:pPr>
      <w:r w:rsidRPr="00010869">
        <w:t>densities</w:t>
      </w:r>
    </w:p>
    <w:p w:rsidR="00000000" w:rsidRPr="00010869" w:rsidP="00010869">
      <w:pPr>
        <w:pStyle w:val="ListBullet3"/>
      </w:pPr>
      <w:r w:rsidRPr="00010869">
        <w:t>mass</w:t>
      </w:r>
    </w:p>
    <w:p w:rsidR="00000000" w:rsidRPr="00010869" w:rsidP="00010869">
      <w:pPr>
        <w:pStyle w:val="ListBullet3"/>
      </w:pPr>
      <w:r w:rsidRPr="00010869">
        <w:t>percentages</w:t>
      </w:r>
    </w:p>
    <w:p w:rsidR="00000000" w:rsidRPr="00010869" w:rsidP="00010869">
      <w:pPr>
        <w:pStyle w:val="ListBullet3"/>
      </w:pPr>
      <w:r w:rsidRPr="00010869">
        <w:t>grades</w:t>
      </w:r>
    </w:p>
    <w:p w:rsidR="00000000" w:rsidRPr="00010869" w:rsidP="00010869">
      <w:pPr>
        <w:pStyle w:val="ListBullet3"/>
      </w:pPr>
      <w:r w:rsidRPr="00010869">
        <w:t xml:space="preserve">capacity requirements for urban roads </w:t>
      </w:r>
    </w:p>
    <w:p w:rsidR="00000000" w:rsidRPr="00010869" w:rsidP="00010869">
      <w:pPr>
        <w:pStyle w:val="ListBullet3"/>
      </w:pPr>
      <w:r w:rsidRPr="00010869">
        <w:t xml:space="preserve">sizes of component for urban roads </w:t>
      </w:r>
    </w:p>
    <w:p w:rsidR="00000000" w:rsidRPr="00010869" w:rsidP="00010869">
      <w:pPr>
        <w:pStyle w:val="ListBullet2"/>
      </w:pPr>
      <w:r w:rsidRPr="00010869">
        <w:t xml:space="preserve">preparing design plans for urban roads </w:t>
      </w:r>
    </w:p>
    <w:p w:rsidR="00000000" w:rsidRPr="00010869" w:rsidP="00010869">
      <w:pPr>
        <w:pStyle w:val="ListBullet2"/>
      </w:pPr>
      <w:r w:rsidRPr="00010869">
        <w:t>preparing cost estimates</w:t>
      </w:r>
    </w:p>
    <w:p w:rsidR="00000000" w:rsidRPr="00010869" w:rsidP="00010869">
      <w:pPr>
        <w:pStyle w:val="ListBullet2"/>
      </w:pPr>
      <w:r w:rsidRPr="00010869">
        <w:t>obtaining design approval</w:t>
      </w:r>
    </w:p>
    <w:p w:rsidR="00000000" w:rsidRPr="00010869" w:rsidP="00010869">
      <w:pPr>
        <w:pStyle w:val="ListBullet2"/>
      </w:pPr>
      <w:r w:rsidRPr="00010869">
        <w:t>participating in performance reviews of design processes</w:t>
      </w:r>
    </w:p>
    <w:p w:rsidR="00000000" w:rsidRPr="00010869" w:rsidP="00010869">
      <w:pPr>
        <w:pStyle w:val="ListBullet2"/>
      </w:pPr>
      <w:r w:rsidRPr="00010869">
        <w:t>providing clarification and advice to personnel implementing the design</w:t>
      </w:r>
    </w:p>
    <w:p w:rsidR="00000000" w:rsidRPr="00010869" w:rsidP="00010869">
      <w:pPr>
        <w:pStyle w:val="ListBullet2"/>
      </w:pPr>
      <w:r w:rsidRPr="00010869">
        <w:t>maintaining design and cost records</w:t>
      </w:r>
    </w:p>
    <w:p w:rsidR="00000000" w:rsidRPr="00010869" w:rsidP="00010869">
      <w:pPr>
        <w:pStyle w:val="ListBullet2"/>
      </w:pPr>
      <w:r w:rsidRPr="00010869">
        <w:t>validating designs.</w:t>
      </w:r>
    </w:p>
    <w:p w:rsidR="00000000" w:rsidRPr="00010869" w:rsidP="00652D37">
      <w:pPr>
        <w:pStyle w:val="BodyText"/>
      </w:pPr>
      <w:r w:rsidRPr="00010869">
        <w:t>During the above, the candidate must:</w:t>
      </w:r>
    </w:p>
    <w:p w:rsidR="00000000" w:rsidRPr="00010869" w:rsidP="00010869">
      <w:pPr>
        <w:pStyle w:val="ListBullet"/>
      </w:pPr>
      <w:r w:rsidRPr="00010869">
        <w:t>locate and apply required legislation, documentation, policies and procedures</w:t>
      </w:r>
    </w:p>
    <w:p w:rsidR="00000000" w:rsidRPr="00010869" w:rsidP="00010869">
      <w:pPr>
        <w:pStyle w:val="ListBullet"/>
      </w:pPr>
      <w:r w:rsidRPr="00010869">
        <w:t>implement the requirements, procedures and techniques to prepare detailed design of urban roads, including:</w:t>
      </w:r>
    </w:p>
    <w:p w:rsidR="00000000" w:rsidRPr="00010869" w:rsidP="00010869">
      <w:pPr>
        <w:pStyle w:val="ListBullet2"/>
      </w:pPr>
      <w:r w:rsidRPr="00010869">
        <w:t>accessing and interpreting pla</w:t>
      </w:r>
      <w:r w:rsidRPr="00010869">
        <w:t>ns required documentation, including:</w:t>
      </w:r>
    </w:p>
    <w:p w:rsidR="00000000" w:rsidRPr="00010869" w:rsidP="00010869">
      <w:pPr>
        <w:pStyle w:val="ListBullet3"/>
      </w:pPr>
      <w:r w:rsidRPr="00010869">
        <w:t>drawings</w:t>
      </w:r>
    </w:p>
    <w:p w:rsidR="00000000" w:rsidRPr="00010869" w:rsidP="00010869">
      <w:pPr>
        <w:pStyle w:val="ListBullet3"/>
      </w:pPr>
      <w:r w:rsidRPr="00010869">
        <w:t>specifications</w:t>
      </w:r>
    </w:p>
    <w:p w:rsidR="00000000" w:rsidRPr="00010869" w:rsidP="00010869">
      <w:pPr>
        <w:pStyle w:val="ListBullet3"/>
      </w:pPr>
      <w:r w:rsidRPr="00010869">
        <w:t>design briefs</w:t>
      </w:r>
    </w:p>
    <w:p w:rsidR="00000000" w:rsidRPr="00010869" w:rsidP="00010869">
      <w:pPr>
        <w:pStyle w:val="ListBullet3"/>
      </w:pPr>
      <w:r w:rsidRPr="00010869">
        <w:t>engineering surveys</w:t>
      </w:r>
    </w:p>
    <w:p w:rsidR="00000000" w:rsidRPr="00010869" w:rsidP="00010869">
      <w:pPr>
        <w:pStyle w:val="ListBullet3"/>
      </w:pPr>
      <w:r w:rsidRPr="00010869">
        <w:t>geotechnical information</w:t>
      </w:r>
    </w:p>
    <w:p w:rsidR="00000000" w:rsidRPr="00010869" w:rsidP="00010869">
      <w:pPr>
        <w:pStyle w:val="ListBullet3"/>
      </w:pPr>
      <w:r w:rsidRPr="00010869">
        <w:t>hydrological, meteorological, cultural and heritage data</w:t>
      </w:r>
    </w:p>
    <w:p w:rsidR="00000000" w:rsidRPr="00010869" w:rsidP="00010869">
      <w:pPr>
        <w:pStyle w:val="ListBullet3"/>
      </w:pPr>
      <w:r w:rsidRPr="00010869">
        <w:t xml:space="preserve">test results of construction materials for urban roads </w:t>
      </w:r>
    </w:p>
    <w:p w:rsidR="00000000" w:rsidRPr="00010869" w:rsidP="00010869">
      <w:pPr>
        <w:pStyle w:val="ListBullet3"/>
      </w:pPr>
      <w:r w:rsidRPr="00010869">
        <w:t xml:space="preserve">data for selecting design options for urban roads </w:t>
      </w:r>
    </w:p>
    <w:p w:rsidR="00000000" w:rsidRPr="00010869" w:rsidP="00010869">
      <w:pPr>
        <w:pStyle w:val="ListBullet2"/>
      </w:pPr>
      <w:r w:rsidRPr="00010869">
        <w:t>applying civil design techniques, including:</w:t>
      </w:r>
    </w:p>
    <w:p w:rsidR="00000000" w:rsidRPr="00010869" w:rsidP="00010869">
      <w:pPr>
        <w:pStyle w:val="ListBullet3"/>
      </w:pPr>
      <w:r w:rsidRPr="00010869">
        <w:t>computer aided drafting design (CADD) and drafting technology</w:t>
      </w:r>
    </w:p>
    <w:p w:rsidR="00000000" w:rsidRPr="00010869" w:rsidP="00010869">
      <w:pPr>
        <w:pStyle w:val="ListBullet3"/>
      </w:pPr>
      <w:r w:rsidRPr="00010869">
        <w:t>engineering graphical presentation techniques</w:t>
      </w:r>
    </w:p>
    <w:p w:rsidR="00000000" w:rsidRPr="00010869" w:rsidP="00010869">
      <w:pPr>
        <w:pStyle w:val="ListBullet"/>
      </w:pPr>
      <w:r w:rsidRPr="00010869">
        <w:t>work with others to prepare detailed design of ur</w:t>
      </w:r>
      <w:r w:rsidRPr="00010869">
        <w:t>ban roads in a way that meets required outcomes, including:</w:t>
      </w:r>
    </w:p>
    <w:p w:rsidR="00000000" w:rsidRPr="00010869" w:rsidP="00010869">
      <w:pPr>
        <w:pStyle w:val="ListBullet2"/>
      </w:pPr>
      <w:r w:rsidRPr="00010869">
        <w:t>complying with reporting requirements and procedures</w:t>
      </w:r>
    </w:p>
    <w:p w:rsidR="00000000" w:rsidRPr="00010869" w:rsidP="00010869">
      <w:pPr>
        <w:pStyle w:val="ListBullet2"/>
      </w:pPr>
      <w:r w:rsidRPr="00010869">
        <w:t>communicating with others to receive and clarify work instructions</w:t>
      </w:r>
    </w:p>
    <w:p w:rsidR="00000000" w:rsidRPr="00010869" w:rsidP="00010869">
      <w:pPr>
        <w:pStyle w:val="ListBullet2"/>
      </w:pPr>
      <w:r w:rsidRPr="00010869">
        <w:t>communicating with others to coordinate work activities.</w:t>
      </w:r>
    </w:p>
    <w:p w:rsidR="00000000" w:rsidRPr="00010869" w:rsidP="00010869">
      <w:pPr>
        <w:pStyle w:val="AllowPageBreak"/>
      </w:pPr>
    </w:p>
    <w:p w:rsidR="00000000" w:rsidRPr="00010869" w:rsidP="00010869">
      <w:pPr>
        <w:pStyle w:val="Heading1"/>
      </w:pPr>
      <w:bookmarkStart w:id="10" w:name="O_1138288"/>
      <w:bookmarkEnd w:id="10"/>
      <w:r w:rsidRPr="00010869">
        <w:t>Knowledge Evidence</w:t>
      </w:r>
    </w:p>
    <w:p w:rsidR="00000000" w:rsidRPr="00010869" w:rsidP="00652D37">
      <w:pPr>
        <w:pStyle w:val="BodyText"/>
      </w:pPr>
      <w:r w:rsidRPr="00010869">
        <w:t>The candidate must be able to demonstrate knowledge to complete the tasks outlined in the elements, performance criteria and foundation skills of this unit, including knowledge of:</w:t>
      </w:r>
    </w:p>
    <w:p w:rsidR="00000000" w:rsidRPr="00010869" w:rsidP="00010869">
      <w:pPr>
        <w:pStyle w:val="ListBullet"/>
      </w:pPr>
      <w:r w:rsidRPr="00010869">
        <w:t>legislation required to prepare detailed desig</w:t>
      </w:r>
      <w:r w:rsidRPr="00010869">
        <w:t>n of urban roads</w:t>
      </w:r>
    </w:p>
    <w:p w:rsidR="00000000" w:rsidRPr="00010869" w:rsidP="00010869">
      <w:pPr>
        <w:pStyle w:val="ListBullet"/>
      </w:pPr>
      <w:r w:rsidRPr="00010869">
        <w:t>policies, procedures and documentation required to prepare detailed design of urban roads, including those relating to:</w:t>
      </w:r>
    </w:p>
    <w:p w:rsidR="00000000" w:rsidRPr="00010869" w:rsidP="00010869">
      <w:pPr>
        <w:pStyle w:val="ListBullet2"/>
      </w:pPr>
      <w:r w:rsidRPr="00010869">
        <w:t xml:space="preserve">Australian and other relevant Standards </w:t>
      </w:r>
    </w:p>
    <w:p w:rsidR="00000000" w:rsidRPr="00010869" w:rsidP="00010869">
      <w:pPr>
        <w:pStyle w:val="ListBullet2"/>
      </w:pPr>
      <w:r w:rsidRPr="00010869">
        <w:t>cultural and heritage management</w:t>
      </w:r>
    </w:p>
    <w:p w:rsidR="00000000" w:rsidRPr="00010869" w:rsidP="00010869">
      <w:pPr>
        <w:pStyle w:val="ListBullet2"/>
      </w:pPr>
      <w:r w:rsidRPr="00010869">
        <w:t>design approvals and reviews</w:t>
      </w:r>
    </w:p>
    <w:p w:rsidR="00000000" w:rsidRPr="00010869" w:rsidP="00010869">
      <w:pPr>
        <w:pStyle w:val="ListBullet2"/>
      </w:pPr>
      <w:r w:rsidRPr="00010869">
        <w:t>environmental m</w:t>
      </w:r>
      <w:r w:rsidRPr="00010869">
        <w:t>anagement</w:t>
      </w:r>
    </w:p>
    <w:p w:rsidR="00000000" w:rsidRPr="00010869" w:rsidP="00010869">
      <w:pPr>
        <w:pStyle w:val="ListBullet2"/>
      </w:pPr>
      <w:r w:rsidRPr="00010869">
        <w:t>geotechnical management</w:t>
      </w:r>
    </w:p>
    <w:p w:rsidR="00000000" w:rsidRPr="00010869" w:rsidP="00010869">
      <w:pPr>
        <w:pStyle w:val="ListBullet2"/>
      </w:pPr>
      <w:r w:rsidRPr="00010869">
        <w:t>hydrological and meteorological management</w:t>
      </w:r>
    </w:p>
    <w:p w:rsidR="00000000" w:rsidRPr="00010869" w:rsidP="00010869">
      <w:pPr>
        <w:pStyle w:val="ListBullet2"/>
      </w:pPr>
      <w:r w:rsidRPr="00010869">
        <w:t>performance reviews</w:t>
      </w:r>
    </w:p>
    <w:p w:rsidR="00000000" w:rsidRPr="00010869" w:rsidP="00010869">
      <w:pPr>
        <w:pStyle w:val="ListBullet2"/>
      </w:pPr>
      <w:r w:rsidRPr="00010869">
        <w:t>quality management</w:t>
      </w:r>
    </w:p>
    <w:p w:rsidR="00000000" w:rsidRPr="00010869" w:rsidP="00010869">
      <w:pPr>
        <w:pStyle w:val="ListBullet2"/>
      </w:pPr>
      <w:r w:rsidRPr="00010869">
        <w:t>risk assessment and management</w:t>
      </w:r>
    </w:p>
    <w:p w:rsidR="00000000" w:rsidRPr="00010869" w:rsidP="00010869">
      <w:pPr>
        <w:pStyle w:val="ListBullet2"/>
      </w:pPr>
      <w:r w:rsidRPr="00010869">
        <w:t>statutory compliance</w:t>
      </w:r>
    </w:p>
    <w:p w:rsidR="00000000" w:rsidRPr="00010869" w:rsidP="00010869">
      <w:pPr>
        <w:pStyle w:val="ListBullet2"/>
      </w:pPr>
      <w:r w:rsidRPr="00010869">
        <w:t>surveying</w:t>
      </w:r>
    </w:p>
    <w:p w:rsidR="00000000" w:rsidRPr="00010869" w:rsidP="00010869">
      <w:pPr>
        <w:pStyle w:val="ListBullet2"/>
      </w:pPr>
      <w:r w:rsidRPr="00010869">
        <w:t>system close outs</w:t>
      </w:r>
    </w:p>
    <w:p w:rsidR="00000000" w:rsidRPr="00010869" w:rsidP="00010869">
      <w:pPr>
        <w:pStyle w:val="ListBullet2"/>
      </w:pPr>
      <w:r w:rsidRPr="00010869">
        <w:t>work health and safety</w:t>
      </w:r>
    </w:p>
    <w:p w:rsidR="00000000" w:rsidRPr="00010869" w:rsidP="00010869">
      <w:pPr>
        <w:pStyle w:val="ListBullet2"/>
      </w:pPr>
      <w:r w:rsidRPr="00010869">
        <w:t>workplace recording and reporting</w:t>
      </w:r>
    </w:p>
    <w:p w:rsidR="00000000" w:rsidRPr="00010869" w:rsidP="00010869">
      <w:pPr>
        <w:pStyle w:val="ListBullet"/>
      </w:pPr>
      <w:r w:rsidRPr="00010869">
        <w:t>types, characteristics, technical capabilities and limitations of materials, plant and equipment required for urban roads design and construction</w:t>
      </w:r>
    </w:p>
    <w:p w:rsidR="00000000" w:rsidRPr="00010869" w:rsidP="00010869">
      <w:pPr>
        <w:pStyle w:val="ListBullet"/>
      </w:pPr>
      <w:r w:rsidRPr="00010869">
        <w:t>principles and techniques for preparing detailed design of urban roads, including:</w:t>
      </w:r>
    </w:p>
    <w:p w:rsidR="00000000" w:rsidRPr="00010869" w:rsidP="00010869">
      <w:pPr>
        <w:pStyle w:val="ListBullet2"/>
      </w:pPr>
      <w:r w:rsidRPr="00010869">
        <w:t xml:space="preserve">techniques for evaluating </w:t>
      </w:r>
      <w:r w:rsidRPr="00010869">
        <w:t>potential site hazards, constraints and conditions</w:t>
      </w:r>
    </w:p>
    <w:p w:rsidR="00000000" w:rsidRPr="00010869" w:rsidP="00010869">
      <w:pPr>
        <w:pStyle w:val="ListBullet2"/>
      </w:pPr>
      <w:r w:rsidRPr="00010869">
        <w:t>techniques for identifying and evaluating design options</w:t>
      </w:r>
    </w:p>
    <w:p w:rsidR="00000000" w:rsidRPr="00010869" w:rsidP="00010869">
      <w:pPr>
        <w:pStyle w:val="ListBullet2"/>
      </w:pPr>
      <w:r w:rsidRPr="00010869">
        <w:t>data analysis techniques, including calculating:</w:t>
      </w:r>
    </w:p>
    <w:p w:rsidR="00000000" w:rsidRPr="00010869" w:rsidP="00010869">
      <w:pPr>
        <w:pStyle w:val="ListBullet3"/>
      </w:pPr>
      <w:r w:rsidRPr="00010869">
        <w:t>areas</w:t>
      </w:r>
    </w:p>
    <w:p w:rsidR="00000000" w:rsidRPr="00010869" w:rsidP="00010869">
      <w:pPr>
        <w:pStyle w:val="ListBullet3"/>
      </w:pPr>
      <w:r w:rsidRPr="00010869">
        <w:t>volumes</w:t>
      </w:r>
    </w:p>
    <w:p w:rsidR="00000000" w:rsidRPr="00010869" w:rsidP="00010869">
      <w:pPr>
        <w:pStyle w:val="ListBullet3"/>
      </w:pPr>
      <w:r w:rsidRPr="00010869">
        <w:t>flow rates</w:t>
      </w:r>
    </w:p>
    <w:p w:rsidR="00000000" w:rsidRPr="00010869" w:rsidP="00010869">
      <w:pPr>
        <w:pStyle w:val="ListBullet3"/>
      </w:pPr>
      <w:r w:rsidRPr="00010869">
        <w:t>capacities</w:t>
      </w:r>
    </w:p>
    <w:p w:rsidR="00000000" w:rsidRPr="00010869" w:rsidP="00010869">
      <w:pPr>
        <w:pStyle w:val="ListBullet3"/>
      </w:pPr>
      <w:r w:rsidRPr="00010869">
        <w:t>densities</w:t>
      </w:r>
    </w:p>
    <w:p w:rsidR="00000000" w:rsidRPr="00010869" w:rsidP="00010869">
      <w:pPr>
        <w:pStyle w:val="ListBullet3"/>
      </w:pPr>
      <w:r w:rsidRPr="00010869">
        <w:t>mass</w:t>
      </w:r>
    </w:p>
    <w:p w:rsidR="00000000" w:rsidRPr="00010869" w:rsidP="00010869">
      <w:pPr>
        <w:pStyle w:val="ListBullet3"/>
      </w:pPr>
      <w:r w:rsidRPr="00010869">
        <w:t>percentages</w:t>
      </w:r>
    </w:p>
    <w:p w:rsidR="00000000" w:rsidRPr="00010869" w:rsidP="00010869">
      <w:pPr>
        <w:pStyle w:val="ListBullet3"/>
      </w:pPr>
      <w:r w:rsidRPr="00010869">
        <w:t>grades</w:t>
      </w:r>
    </w:p>
    <w:p w:rsidR="00000000" w:rsidRPr="00010869" w:rsidP="00010869">
      <w:pPr>
        <w:pStyle w:val="ListBullet3"/>
      </w:pPr>
      <w:r w:rsidRPr="00010869">
        <w:t xml:space="preserve">capacity requirements for urban roads </w:t>
      </w:r>
    </w:p>
    <w:p w:rsidR="00000000" w:rsidRPr="00010869" w:rsidP="00010869">
      <w:pPr>
        <w:pStyle w:val="ListBullet3"/>
      </w:pPr>
      <w:r w:rsidRPr="00010869">
        <w:t xml:space="preserve">sizes of components for urban roads </w:t>
      </w:r>
    </w:p>
    <w:p w:rsidR="00000000" w:rsidRPr="00010869" w:rsidP="00010869">
      <w:pPr>
        <w:pStyle w:val="ListBullet3"/>
      </w:pPr>
      <w:r w:rsidRPr="00010869">
        <w:t xml:space="preserve">geometric requirements for urban roads </w:t>
      </w:r>
    </w:p>
    <w:p w:rsidR="00000000" w:rsidRPr="00010869" w:rsidP="00010869">
      <w:pPr>
        <w:pStyle w:val="ListBullet3"/>
      </w:pPr>
      <w:r w:rsidRPr="00010869">
        <w:t xml:space="preserve">surfacing requirements for urban roads </w:t>
      </w:r>
    </w:p>
    <w:p w:rsidR="00000000" w:rsidRPr="00010869" w:rsidP="00010869">
      <w:pPr>
        <w:pStyle w:val="ListBullet2"/>
      </w:pPr>
      <w:r w:rsidRPr="00010869">
        <w:t>principles of road user behaviour</w:t>
      </w:r>
    </w:p>
    <w:p w:rsidR="00000000" w:rsidRPr="00010869" w:rsidP="00010869">
      <w:pPr>
        <w:pStyle w:val="ListBullet2"/>
      </w:pPr>
      <w:r w:rsidRPr="00010869">
        <w:t>cost estimation techniques</w:t>
      </w:r>
    </w:p>
    <w:p w:rsidR="00000000" w:rsidRPr="00010869" w:rsidP="00010869">
      <w:pPr>
        <w:pStyle w:val="ListBullet2"/>
      </w:pPr>
      <w:r w:rsidRPr="00010869">
        <w:t>requirements of a design plan</w:t>
      </w:r>
    </w:p>
    <w:p w:rsidR="00000000" w:rsidRPr="00010869" w:rsidP="00010869">
      <w:pPr>
        <w:pStyle w:val="ListBullet2"/>
      </w:pPr>
      <w:r w:rsidRPr="00010869">
        <w:t>design review and validation techniques</w:t>
      </w:r>
    </w:p>
    <w:p w:rsidR="00000000" w:rsidRPr="00010869" w:rsidP="00010869">
      <w:pPr>
        <w:pStyle w:val="ListBullet2"/>
      </w:pPr>
      <w:r w:rsidRPr="00010869">
        <w:t>performance review techniques</w:t>
      </w:r>
    </w:p>
    <w:p w:rsidR="00000000" w:rsidRPr="00010869" w:rsidP="00010869">
      <w:pPr>
        <w:pStyle w:val="ListBullet2"/>
      </w:pPr>
      <w:r w:rsidRPr="00010869">
        <w:t>techniques for using software and technology to present designs</w:t>
      </w:r>
    </w:p>
    <w:p w:rsidR="00000000" w:rsidRPr="00010869" w:rsidP="00010869">
      <w:pPr>
        <w:pStyle w:val="ListBullet2"/>
      </w:pPr>
      <w:r w:rsidRPr="00010869">
        <w:t>techniques for advising on design implementation</w:t>
      </w:r>
    </w:p>
    <w:p w:rsidR="00000000" w:rsidRPr="00010869" w:rsidP="00010869">
      <w:pPr>
        <w:pStyle w:val="ListBullet2"/>
      </w:pPr>
      <w:r w:rsidRPr="00010869">
        <w:t>principles and techniques for leading and coordinating teams.</w:t>
      </w:r>
    </w:p>
    <w:p w:rsidR="00000000" w:rsidRPr="00010869" w:rsidP="00010869">
      <w:pPr>
        <w:pStyle w:val="AllowPageBreak"/>
      </w:pPr>
    </w:p>
    <w:p w:rsidR="00000000" w:rsidRPr="00010869" w:rsidP="00010869">
      <w:pPr>
        <w:pStyle w:val="Heading1"/>
      </w:pPr>
      <w:bookmarkStart w:id="11" w:name="O_1138287"/>
      <w:bookmarkEnd w:id="11"/>
      <w:r w:rsidRPr="00010869">
        <w:t>Assessment Conditions</w:t>
      </w:r>
    </w:p>
    <w:p w:rsidR="00000000" w:rsidRPr="00010869" w:rsidP="00652D37">
      <w:pPr>
        <w:pStyle w:val="BodyText"/>
      </w:pPr>
      <w:r w:rsidRPr="00010869">
        <w:t>Mandatory conditions for assessment of this unit are stipulated below. The assessment must:</w:t>
      </w:r>
    </w:p>
    <w:p w:rsidR="00000000" w:rsidRPr="00010869" w:rsidP="00010869">
      <w:pPr>
        <w:pStyle w:val="ListBullet"/>
      </w:pPr>
      <w:r w:rsidRPr="00010869">
        <w:t>include access to:</w:t>
      </w:r>
    </w:p>
    <w:p w:rsidR="00000000" w:rsidRPr="00010869" w:rsidP="00010869">
      <w:pPr>
        <w:pStyle w:val="ListBullet2"/>
      </w:pPr>
      <w:r w:rsidRPr="00010869">
        <w:t xml:space="preserve">designs for urban roads </w:t>
      </w:r>
    </w:p>
    <w:p w:rsidR="00000000" w:rsidRPr="00010869" w:rsidP="00010869">
      <w:pPr>
        <w:pStyle w:val="ListBullet"/>
      </w:pPr>
      <w:r w:rsidRPr="00010869">
        <w:t xml:space="preserve">be conducted in a safe environment; and, </w:t>
      </w:r>
    </w:p>
    <w:p w:rsidR="00000000" w:rsidRPr="00010869" w:rsidP="00010869">
      <w:pPr>
        <w:pStyle w:val="ListBullet"/>
      </w:pPr>
      <w:r w:rsidRPr="00010869">
        <w:t>be assessed in the context of this sector</w:t>
      </w:r>
      <w:r>
        <w:t>’</w:t>
      </w:r>
      <w:r w:rsidRPr="00010869">
        <w:t xml:space="preserve">s work environment; and, </w:t>
      </w:r>
    </w:p>
    <w:p w:rsidR="00000000" w:rsidRPr="00010869" w:rsidP="00010869">
      <w:pPr>
        <w:pStyle w:val="ListBullet"/>
      </w:pPr>
      <w:r w:rsidRPr="00010869">
        <w:t>be assessed in compliance with relevant legislation/regulation and using policies, procedures and processes directly related to the industry sector for which it is being assessed; and,</w:t>
      </w:r>
    </w:p>
    <w:p w:rsidR="00000000" w:rsidRPr="00010869" w:rsidP="00010869">
      <w:pPr>
        <w:pStyle w:val="ListBullet"/>
      </w:pPr>
      <w:r w:rsidRPr="00010869">
        <w:t>con</w:t>
      </w:r>
      <w:r w:rsidRPr="00010869">
        <w:t>firm consistent performance can be applied in a range of relevant workplace circumstances.</w:t>
      </w:r>
    </w:p>
    <w:p w:rsidR="00000000" w:rsidRPr="00010869" w:rsidP="00652D37">
      <w:pPr>
        <w:pStyle w:val="BodyText"/>
      </w:pPr>
      <w:r w:rsidRPr="00010869">
        <w:t>Where outcomes of this unit occur in an office-based setting, assessment may occur in a simulated work environment* provided it is realistic and sufficiently rigorou</w:t>
      </w:r>
      <w:r w:rsidRPr="00010869">
        <w:t>s to cover all aspects of this sector’s workplace performance, including environment, task skills, task management skills, contingency management skills and job role environment skills.</w:t>
      </w:r>
    </w:p>
    <w:p w:rsidR="00000000" w:rsidRPr="00010869" w:rsidP="00010869">
      <w:pPr>
        <w:pStyle w:val="ListBullet"/>
      </w:pPr>
      <w:r w:rsidRPr="00010869">
        <w:rPr>
          <w:rStyle w:val="SpecialBold"/>
        </w:rPr>
        <w:t>Assessor requirements</w:t>
      </w:r>
    </w:p>
    <w:p w:rsidR="00000000" w:rsidRPr="00010869" w:rsidP="00652D37">
      <w:pPr>
        <w:pStyle w:val="BodyText"/>
      </w:pPr>
      <w:r w:rsidRPr="00010869">
        <w:t>Assessors must be able to clearly demonstrate c</w:t>
      </w:r>
      <w:r w:rsidRPr="00010869">
        <w:t>urrent and relevant industry knowledge and experience to satisfy the mandatory regulatory standards as set out in the Standards for Registered Training Organisations (RTOs) 2015/Australian Quality Training Framework mandatory requirements for assessors cur</w:t>
      </w:r>
      <w:r w:rsidRPr="00010869">
        <w:t>rent at the time of assessment and any relevant licensing and certification requirements. This includes:</w:t>
      </w:r>
    </w:p>
    <w:p w:rsidR="00000000" w:rsidRPr="00010869" w:rsidP="00010869">
      <w:pPr>
        <w:pStyle w:val="ListBullet"/>
      </w:pPr>
      <w:r w:rsidRPr="00010869">
        <w:t>vocational competencies at least to the level being delivered and assessed</w:t>
      </w:r>
    </w:p>
    <w:p w:rsidR="00000000" w:rsidRPr="00010869" w:rsidP="00010869">
      <w:pPr>
        <w:pStyle w:val="ListBullet"/>
      </w:pPr>
      <w:r w:rsidRPr="00010869">
        <w:t>current industry skills directly relevant to the training and assessment be</w:t>
      </w:r>
      <w:r w:rsidRPr="00010869">
        <w:t>ing provided</w:t>
      </w:r>
    </w:p>
    <w:p w:rsidR="00000000" w:rsidRPr="00010869" w:rsidP="00010869">
      <w:pPr>
        <w:pStyle w:val="ListBullet"/>
      </w:pPr>
      <w:r w:rsidRPr="00010869">
        <w:t>current knowledge and skills in vocational training and learning that informs their training and assessment</w:t>
      </w:r>
    </w:p>
    <w:p w:rsidR="00000000" w:rsidRPr="00010869" w:rsidP="00010869">
      <w:pPr>
        <w:pStyle w:val="ListBullet"/>
      </w:pPr>
      <w:r w:rsidRPr="00010869">
        <w:t>formal relevant qualifications in training and assessment</w:t>
      </w:r>
    </w:p>
    <w:p w:rsidR="00000000" w:rsidRPr="00010869" w:rsidP="00010869">
      <w:pPr>
        <w:pStyle w:val="ListBullet"/>
      </w:pPr>
      <w:r w:rsidRPr="00010869">
        <w:t>having knowledge of and/or experience using the latest techniques and process</w:t>
      </w:r>
      <w:r w:rsidRPr="00010869">
        <w:t xml:space="preserve">es </w:t>
      </w:r>
    </w:p>
    <w:p w:rsidR="00000000" w:rsidRPr="00010869" w:rsidP="00010869">
      <w:pPr>
        <w:pStyle w:val="ListBullet"/>
      </w:pPr>
      <w:r w:rsidRPr="00010869">
        <w:t>possessing the required level of RII training product knowledge</w:t>
      </w:r>
    </w:p>
    <w:p w:rsidR="00000000" w:rsidRPr="00010869" w:rsidP="00010869">
      <w:pPr>
        <w:pStyle w:val="ListBullet"/>
      </w:pPr>
      <w:r w:rsidRPr="00010869">
        <w:t>having an understanding and knowledge of legislation and regulations relevant to the industry and to employment and workplaces</w:t>
      </w:r>
    </w:p>
    <w:p w:rsidR="00000000" w:rsidRPr="00010869" w:rsidP="00010869">
      <w:pPr>
        <w:pStyle w:val="ListBullet"/>
      </w:pPr>
      <w:r w:rsidRPr="00010869">
        <w:t>demonstrating the performance evidence</w:t>
      </w:r>
      <w:r w:rsidRPr="00010869">
        <w:t>, and knowledge evidence outlined in this unit of competency, and</w:t>
      </w:r>
    </w:p>
    <w:p w:rsidR="00000000" w:rsidRPr="00010869" w:rsidP="00010869">
      <w:pPr>
        <w:pStyle w:val="ListBullet"/>
      </w:pPr>
      <w:r w:rsidRPr="00010869">
        <w:t>the minimum years of current** work experience after competency has been obtained as specified below in an industry sector relevant to the outcomes of the unit.</w:t>
      </w:r>
    </w:p>
    <w:p w:rsidR="00000000" w:rsidRPr="00010869" w:rsidP="00652D37">
      <w:pPr>
        <w:pStyle w:val="BodyText"/>
      </w:pPr>
      <w:r w:rsidRPr="00010869">
        <w:t>It is also acceptable for the</w:t>
      </w:r>
      <w:r w:rsidRPr="00010869">
        <w:t xml:space="preserve"> appropriately qualified assessor to work with an industry expert to conduct assessment together and for the industry expert to be involved in the assessment judgement. The industry expert must have current industry skills directly relevant to the training</w:t>
      </w:r>
      <w:r w:rsidRPr="00010869">
        <w:t xml:space="preserve"> and assessment being provided. This means the industry subject matter expert must demonstrate skills and knowledge from the minimum years of current work experience after competency has been obtained as specified below, including time spent in roles relat</w:t>
      </w:r>
      <w:r w:rsidRPr="00010869">
        <w:t>ed to the unit being assessed:</w:t>
      </w:r>
    </w:p>
    <w:tbl>
      <w:tblPr>
        <w:tblW w:w="0" w:type="auto"/>
        <w:tblCellMar>
          <w:left w:w="62" w:type="dxa"/>
          <w:right w:w="62" w:type="dxa"/>
        </w:tblCellMar>
        <w:tblLook w:val="0000"/>
      </w:tblPr>
      <w:tblGrid>
        <w:gridCol w:w="4330"/>
        <w:gridCol w:w="1622"/>
        <w:gridCol w:w="3244"/>
      </w:tblGrid>
      <w:tr w:rsidTr="00652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Heading4"/>
              <w:rPr>
                <w:lang w:val="en-NZ"/>
              </w:rPr>
            </w:pPr>
            <w:r w:rsidRPr="0001086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Heading4"/>
              <w:rPr>
                <w:lang w:val="en-NZ"/>
              </w:rPr>
            </w:pPr>
            <w:r w:rsidRPr="0001086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Heading4"/>
              <w:rPr>
                <w:lang w:val="en-NZ"/>
              </w:rPr>
            </w:pPr>
            <w:r w:rsidRPr="00010869">
              <w:t>Required assessor or industry subject matter expert experience</w:t>
            </w:r>
          </w:p>
        </w:tc>
      </w:tr>
      <w:tr w:rsidTr="00652D3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1 year</w:t>
            </w:r>
          </w:p>
        </w:tc>
      </w:tr>
      <w:tr w:rsidTr="00652D3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2 years</w:t>
            </w:r>
          </w:p>
        </w:tc>
      </w:tr>
      <w:tr w:rsidTr="00652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3 years</w:t>
            </w:r>
          </w:p>
        </w:tc>
      </w:tr>
      <w:tr w:rsidTr="00652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869">
            <w:pPr>
              <w:pStyle w:val="BodyText"/>
              <w:rPr>
                <w:lang w:val="en-NZ"/>
              </w:rPr>
            </w:pPr>
            <w:r w:rsidRPr="0001086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0869" w:rsidP="00010869">
            <w:pPr>
              <w:pStyle w:val="BodyText"/>
            </w:pPr>
            <w:r w:rsidRPr="00010869">
              <w:t>Where this unit is being assessed outside of the resources and infrastructure sectors assessor and/or industry subject matter expert experience should be in-line with industry standards for the sector in which it is being assessed and where no industry sta</w:t>
            </w:r>
            <w:r w:rsidRPr="00010869">
              <w:t>ndard is specified should comply with any relevant regulation.</w:t>
            </w:r>
          </w:p>
        </w:tc>
      </w:tr>
    </w:tbl>
    <w:p w:rsidR="00000000" w:rsidRPr="00010869" w:rsidP="00652D37">
      <w:pPr>
        <w:pStyle w:val="BodyText"/>
      </w:pPr>
      <w:r w:rsidRPr="00010869">
        <w:t>*Guidance on simulated environments has been stipulated in the Companion Volume Implementation Guide located on VETNet.</w:t>
      </w:r>
    </w:p>
    <w:p w:rsidR="00000000" w:rsidRPr="00010869" w:rsidP="00652D37">
      <w:pPr>
        <w:pStyle w:val="BodyText"/>
      </w:pPr>
      <w:r w:rsidRPr="00010869">
        <w:t xml:space="preserve">**Assessors can demonstrate current work experience through employment </w:t>
      </w:r>
      <w:r w:rsidRPr="00010869">
        <w:t>within industry in a role relevant to the outcomes of the unit; or, for external assessors this can be demonstrated through exposure to industry by conducting a minimum number of site assessments as determined by the relevant industry sector, across variou</w:t>
      </w:r>
      <w:r w:rsidRPr="00010869">
        <w:t>s locations.</w:t>
      </w:r>
    </w:p>
    <w:p w:rsidR="00000000" w:rsidRPr="00010869" w:rsidP="00652D37">
      <w:pPr>
        <w:pStyle w:val="BodyText"/>
      </w:pPr>
      <w:r w:rsidRPr="00010869">
        <w:t>*** While a unit of competency does not have an AQF level, where a unit is being delivered outside of a qualification the first numeric character in the unit code should be considered as the AQF indicator level for assessment purposes.</w:t>
      </w:r>
    </w:p>
    <w:p w:rsidR="00000000" w:rsidRPr="00010869" w:rsidP="00010869">
      <w:pPr>
        <w:pStyle w:val="Heading1"/>
      </w:pPr>
      <w:bookmarkStart w:id="12" w:name="O_1138285"/>
      <w:bookmarkEnd w:id="12"/>
      <w:r w:rsidRPr="00010869">
        <w:t>Links</w:t>
      </w:r>
    </w:p>
    <w:p w:rsidR="00000000" w:rsidRPr="00010869" w:rsidP="00652D37">
      <w:pPr>
        <w:pStyle w:val="BodyText"/>
      </w:pPr>
      <w:r w:rsidRPr="0001086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F1798">
        <w:rPr>
          <w:rStyle w:val="Hyperlink"/>
        </w:rPr>
        <w:t>https://vetnet.gov.au/Pages/TrainingDocs.aspx?q=88a61002-9a21-4386-aaf8-69c76e675272</w:t>
      </w:r>
      <w:r>
        <w:fldChar w:fldCharType="end"/>
      </w:r>
    </w:p>
    <w:p w:rsidR="00000000" w:rsidRPr="00010869" w:rsidP="00010869"/>
    <w:sectPr w:rsidSect="000108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rsidRPr="00652D37" w:rsidP="00652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37" w:rsidP="00010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2D37" w:rsidP="000108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2D37" w:rsidP="000108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rsidP="00010869">
    <w:pPr>
      <w:pStyle w:val="Footer"/>
      <w:framePr w:wrap="around"/>
    </w:pPr>
    <w:r>
      <w:fldChar w:fldCharType="begin"/>
    </w:r>
    <w:r>
      <w:instrText xml:space="preserve"> DOCPROPERTY  Subject  \* MERGEFORMAT </w:instrText>
    </w:r>
    <w:r>
      <w:fldChar w:fldCharType="separate"/>
    </w:r>
    <w:r w:rsidR="00652D37">
      <w:t>Approved</w:t>
    </w:r>
    <w:r w:rsidR="00652D37">
      <w:fldChar w:fldCharType="end"/>
    </w:r>
    <w:r>
      <w:tab/>
      <w:t xml:space="preserve">Page </w:t>
    </w:r>
    <w:r>
      <w:fldChar w:fldCharType="begin"/>
    </w:r>
    <w:r>
      <w:instrText xml:space="preserve"> PAGE  \* Arabic  \* MERGEFORMAT </w:instrText>
    </w:r>
    <w:r>
      <w:fldChar w:fldCharType="separate"/>
    </w:r>
    <w:r w:rsidR="00652D3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D37">
      <w:rPr>
        <w:noProof/>
      </w:rPr>
      <w:t>6</w:t>
    </w:r>
    <w:r>
      <w:rPr>
        <w:noProof/>
      </w:rPr>
      <w:fldChar w:fldCharType="end"/>
    </w:r>
  </w:p>
  <w:p w:rsidR="00010869" w:rsidP="00010869">
    <w:pPr>
      <w:pStyle w:val="Footer"/>
      <w:framePr w:wrap="around"/>
    </w:pPr>
    <w:r>
      <w:t xml:space="preserve">© Commonwealth of Australia, </w:t>
    </w:r>
    <w:r>
      <w:fldChar w:fldCharType="begin"/>
    </w:r>
    <w:r>
      <w:instrText xml:space="preserve"> DATE  \@ "yyyy"  \* MERGEFORMAT </w:instrText>
    </w:r>
    <w:r>
      <w:fldChar w:fldCharType="separate"/>
    </w:r>
    <w:r w:rsidR="00652D37">
      <w:rPr>
        <w:noProof/>
      </w:rPr>
      <w:t>2025</w:t>
    </w:r>
    <w:r>
      <w:fldChar w:fldCharType="end"/>
    </w:r>
    <w:r>
      <w:tab/>
    </w:r>
    <w:r>
      <w:fldChar w:fldCharType="begin"/>
    </w:r>
    <w:r>
      <w:instrText xml:space="preserve"> DOCPROPERTY  Author  \* MERGEFORMAT </w:instrText>
    </w:r>
    <w:r>
      <w:fldChar w:fldCharType="separate"/>
    </w:r>
    <w:r w:rsidR="00652D37">
      <w:t>Mining and Automotive Skills Alliance</w:t>
    </w:r>
    <w:r w:rsidR="00652D37">
      <w:fldChar w:fldCharType="end"/>
    </w:r>
  </w:p>
  <w:p w:rsidR="00010869" w:rsidP="00010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869" w:rsidRPr="00652D37" w:rsidP="00652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37" w:rsidRPr="002D2AF8" w:rsidP="00010869">
    <w:pPr>
      <w:pStyle w:val="Header"/>
      <w:framePr w:wrap="around"/>
    </w:pPr>
    <w:r>
      <w:fldChar w:fldCharType="begin"/>
    </w:r>
    <w:r>
      <w:instrText xml:space="preserve"> TITLE   \* MERGEFORMAT </w:instrText>
    </w:r>
    <w:r>
      <w:fldChar w:fldCharType="separate"/>
    </w:r>
    <w:r>
      <w:t>RIICWD509E Prepare detailed design of urban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2D37" w:rsidP="000108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69" w:rsidRPr="002D2AF8" w:rsidP="00010869">
    <w:pPr>
      <w:pStyle w:val="Header"/>
      <w:framePr w:wrap="around"/>
    </w:pPr>
    <w:r>
      <w:fldChar w:fldCharType="begin"/>
    </w:r>
    <w:r>
      <w:instrText xml:space="preserve"> TITLE   \* MERGEFORMAT </w:instrText>
    </w:r>
    <w:r>
      <w:fldChar w:fldCharType="separate"/>
    </w:r>
    <w:r w:rsidR="00652D37">
      <w:t>RIICWD509E Prepare detailed design of urban roads</w:t>
    </w:r>
    <w:r w:rsidR="00652D37">
      <w:fldChar w:fldCharType="end"/>
    </w:r>
    <w:r>
      <w:tab/>
      <w:t xml:space="preserve">Date this document was generated: </w:t>
    </w:r>
    <w:r>
      <w:fldChar w:fldCharType="begin"/>
    </w:r>
    <w:r>
      <w:instrText xml:space="preserve"> CREATEDATE  \@ "d MMMM yyyy"  \* MERGEFORMAT </w:instrText>
    </w:r>
    <w:r>
      <w:fldChar w:fldCharType="separate"/>
    </w:r>
    <w:r w:rsidR="00652D37">
      <w:rPr>
        <w:noProof/>
      </w:rPr>
      <w:t>2 March 2025</w:t>
    </w:r>
    <w:r>
      <w:fldChar w:fldCharType="end"/>
    </w:r>
  </w:p>
  <w:p w:rsidR="00010869" w:rsidP="00010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49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A4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80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869"/>
    <w:pPr>
      <w:spacing w:before="360" w:after="60"/>
      <w:outlineLvl w:val="0"/>
    </w:pPr>
    <w:rPr>
      <w:sz w:val="32"/>
    </w:rPr>
  </w:style>
  <w:style w:type="paragraph" w:styleId="Heading2">
    <w:name w:val="heading 2"/>
    <w:basedOn w:val="HeadingBase"/>
    <w:next w:val="BodyText"/>
    <w:link w:val="Heading2Char"/>
    <w:qFormat/>
    <w:rsid w:val="00010869"/>
    <w:pPr>
      <w:keepLines/>
      <w:spacing w:before="240" w:after="120"/>
      <w:outlineLvl w:val="1"/>
    </w:pPr>
    <w:rPr>
      <w:sz w:val="28"/>
      <w:szCs w:val="40"/>
    </w:rPr>
  </w:style>
  <w:style w:type="paragraph" w:styleId="Heading3">
    <w:name w:val="heading 3"/>
    <w:basedOn w:val="HeadingBase"/>
    <w:next w:val="BodyText"/>
    <w:link w:val="Heading3Char"/>
    <w:qFormat/>
    <w:rsid w:val="00010869"/>
    <w:pPr>
      <w:spacing w:before="180" w:after="120"/>
      <w:outlineLvl w:val="2"/>
    </w:pPr>
    <w:rPr>
      <w:spacing w:val="-10"/>
      <w:kern w:val="32"/>
    </w:rPr>
  </w:style>
  <w:style w:type="paragraph" w:styleId="Heading4">
    <w:name w:val="heading 4"/>
    <w:basedOn w:val="HeadingBase"/>
    <w:next w:val="BodyText"/>
    <w:link w:val="Heading4Char"/>
    <w:qFormat/>
    <w:rsid w:val="00010869"/>
    <w:pPr>
      <w:spacing w:before="160" w:after="120"/>
      <w:outlineLvl w:val="3"/>
    </w:pPr>
    <w:rPr>
      <w:sz w:val="22"/>
    </w:rPr>
  </w:style>
  <w:style w:type="paragraph" w:styleId="Heading5">
    <w:name w:val="heading 5"/>
    <w:basedOn w:val="HeadingBase"/>
    <w:next w:val="Normal"/>
    <w:link w:val="Heading5Char"/>
    <w:qFormat/>
    <w:rsid w:val="00010869"/>
    <w:pPr>
      <w:spacing w:before="80"/>
      <w:outlineLvl w:val="4"/>
    </w:pPr>
    <w:rPr>
      <w:color w:val="918585"/>
      <w:sz w:val="20"/>
    </w:rPr>
  </w:style>
  <w:style w:type="paragraph" w:styleId="Heading6">
    <w:name w:val="heading 6"/>
    <w:basedOn w:val="HeadingBase"/>
    <w:next w:val="Normal"/>
    <w:link w:val="Heading6Char"/>
    <w:qFormat/>
    <w:rsid w:val="00010869"/>
    <w:pPr>
      <w:spacing w:before="60"/>
      <w:outlineLvl w:val="5"/>
    </w:pPr>
    <w:rPr>
      <w:color w:val="918585"/>
      <w:sz w:val="20"/>
    </w:rPr>
  </w:style>
  <w:style w:type="paragraph" w:styleId="Heading7">
    <w:name w:val="heading 7"/>
    <w:basedOn w:val="Normal"/>
    <w:next w:val="Normal"/>
    <w:link w:val="Heading7Char"/>
    <w:qFormat/>
    <w:rsid w:val="00010869"/>
    <w:pPr>
      <w:ind w:left="720"/>
      <w:outlineLvl w:val="6"/>
    </w:pPr>
    <w:rPr>
      <w:i/>
    </w:rPr>
  </w:style>
  <w:style w:type="paragraph" w:styleId="Heading8">
    <w:name w:val="heading 8"/>
    <w:basedOn w:val="Normal"/>
    <w:next w:val="Normal"/>
    <w:link w:val="Heading8Char"/>
    <w:qFormat/>
    <w:rsid w:val="00010869"/>
    <w:pPr>
      <w:ind w:left="720"/>
      <w:outlineLvl w:val="7"/>
    </w:pPr>
    <w:rPr>
      <w:i/>
    </w:rPr>
  </w:style>
  <w:style w:type="paragraph" w:styleId="Heading9">
    <w:name w:val="heading 9"/>
    <w:basedOn w:val="Normal"/>
    <w:next w:val="Normal"/>
    <w:link w:val="Heading9Char"/>
    <w:qFormat/>
    <w:rsid w:val="00010869"/>
    <w:pPr>
      <w:ind w:left="720"/>
      <w:outlineLvl w:val="8"/>
    </w:pPr>
    <w:rPr>
      <w:i/>
    </w:rPr>
  </w:style>
  <w:style w:type="character" w:default="1" w:styleId="DefaultParagraphFont">
    <w:name w:val="Default Paragraph Font"/>
    <w:uiPriority w:val="1"/>
    <w:unhideWhenUsed/>
    <w:rsid w:val="00010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869"/>
  </w:style>
  <w:style w:type="character" w:customStyle="1" w:styleId="Heading1Char">
    <w:name w:val="Heading 1 Char"/>
    <w:basedOn w:val="DefaultParagraphFont"/>
    <w:link w:val="Heading1"/>
    <w:rsid w:val="000108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0869"/>
    <w:rPr>
      <w:rFonts w:ascii="Times New Roman" w:eastAsia="Times New Roman" w:hAnsi="Times New Roman" w:cs="Times New Roman"/>
      <w:b/>
      <w:szCs w:val="20"/>
      <w:lang w:eastAsia="en-US"/>
    </w:rPr>
  </w:style>
  <w:style w:type="paragraph" w:styleId="BodyText">
    <w:name w:val="Body Text"/>
    <w:basedOn w:val="Normal"/>
    <w:link w:val="BodyTextChar"/>
    <w:rsid w:val="00010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869"/>
    <w:rPr>
      <w:rFonts w:ascii="Times New Roman" w:eastAsia="Times New Roman" w:hAnsi="Times New Roman" w:cs="Times New Roman"/>
      <w:sz w:val="24"/>
      <w:lang w:eastAsia="en-US"/>
    </w:rPr>
  </w:style>
  <w:style w:type="paragraph" w:styleId="ListBullet">
    <w:name w:val="List Bullet"/>
    <w:basedOn w:val="List"/>
    <w:rsid w:val="00010869"/>
    <w:pPr>
      <w:numPr>
        <w:numId w:val="13"/>
      </w:numPr>
      <w:tabs>
        <w:tab w:val="clear" w:pos="340"/>
      </w:tabs>
      <w:spacing w:before="40" w:after="40"/>
    </w:pPr>
  </w:style>
  <w:style w:type="character" w:customStyle="1" w:styleId="SpecialBold">
    <w:name w:val="Special Bold"/>
    <w:basedOn w:val="DefaultParagraphFont"/>
    <w:rsid w:val="00010869"/>
    <w:rPr>
      <w:b/>
      <w:spacing w:val="0"/>
    </w:rPr>
  </w:style>
  <w:style w:type="paragraph" w:styleId="ListBullet2">
    <w:name w:val="List Bullet 2"/>
    <w:basedOn w:val="List2"/>
    <w:rsid w:val="00010869"/>
    <w:pPr>
      <w:numPr>
        <w:numId w:val="14"/>
      </w:numPr>
      <w:tabs>
        <w:tab w:val="clear" w:pos="680"/>
      </w:tabs>
    </w:pPr>
  </w:style>
  <w:style w:type="paragraph" w:customStyle="1" w:styleId="SuperHeading">
    <w:name w:val="SuperHeading"/>
    <w:basedOn w:val="Normal"/>
    <w:rsid w:val="00010869"/>
    <w:pPr>
      <w:spacing w:before="240" w:after="120"/>
      <w:outlineLvl w:val="0"/>
    </w:pPr>
    <w:rPr>
      <w:rFonts w:ascii="Times New Roman" w:hAnsi="Times New Roman"/>
      <w:b/>
      <w:sz w:val="32"/>
    </w:rPr>
  </w:style>
  <w:style w:type="paragraph" w:customStyle="1" w:styleId="AllowPageBreak">
    <w:name w:val="AllowPageBreak"/>
    <w:rsid w:val="000108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0869"/>
    <w:pPr>
      <w:numPr>
        <w:numId w:val="3"/>
      </w:numPr>
      <w:tabs>
        <w:tab w:val="clear" w:pos="1021"/>
      </w:tabs>
      <w:ind w:left="1037" w:hanging="357"/>
    </w:pPr>
  </w:style>
  <w:style w:type="character" w:customStyle="1" w:styleId="Heading2Char">
    <w:name w:val="Heading 2 Char"/>
    <w:basedOn w:val="DefaultParagraphFont"/>
    <w:link w:val="Heading2"/>
    <w:rsid w:val="00010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8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0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869"/>
    <w:rPr>
      <w:rFonts w:ascii="Courier New" w:eastAsia="Times New Roman" w:hAnsi="Courier New" w:cs="Times New Roman"/>
      <w:i/>
      <w:szCs w:val="20"/>
      <w:lang w:eastAsia="en-US"/>
    </w:rPr>
  </w:style>
  <w:style w:type="paragraph" w:customStyle="1" w:styleId="HeadingBase">
    <w:name w:val="Heading Base"/>
    <w:rsid w:val="00010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869"/>
    <w:pPr>
      <w:tabs>
        <w:tab w:val="right" w:leader="dot" w:pos="9072"/>
      </w:tabs>
      <w:ind w:left="567"/>
    </w:pPr>
    <w:rPr>
      <w:szCs w:val="22"/>
    </w:rPr>
  </w:style>
  <w:style w:type="paragraph" w:customStyle="1" w:styleId="TOCBase">
    <w:name w:val="TOC Base"/>
    <w:rsid w:val="00010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869"/>
    <w:pPr>
      <w:tabs>
        <w:tab w:val="right" w:leader="dot" w:pos="9072"/>
      </w:tabs>
      <w:spacing w:before="40" w:after="40"/>
      <w:ind w:left="284"/>
    </w:pPr>
    <w:rPr>
      <w:rFonts w:ascii="Times New Roman" w:hAnsi="Times New Roman"/>
    </w:rPr>
  </w:style>
  <w:style w:type="paragraph" w:styleId="TOC1">
    <w:name w:val="toc 1"/>
    <w:basedOn w:val="TOCBase"/>
    <w:next w:val="Normal"/>
    <w:rsid w:val="00010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869"/>
    <w:rPr>
      <w:rFonts w:ascii="Times New Roman" w:eastAsia="Times New Roman" w:hAnsi="Times New Roman" w:cs="Times New Roman"/>
      <w:sz w:val="16"/>
      <w:lang w:eastAsia="en-US"/>
    </w:rPr>
  </w:style>
  <w:style w:type="paragraph" w:styleId="Title">
    <w:name w:val="Title"/>
    <w:basedOn w:val="HeadingBase"/>
    <w:link w:val="TitleChar"/>
    <w:qFormat/>
    <w:rsid w:val="00010869"/>
    <w:pPr>
      <w:spacing w:before="5040"/>
      <w:jc w:val="center"/>
    </w:pPr>
    <w:rPr>
      <w:sz w:val="48"/>
      <w:szCs w:val="72"/>
      <w:lang w:val="en-US"/>
    </w:rPr>
  </w:style>
  <w:style w:type="character" w:customStyle="1" w:styleId="TitleChar">
    <w:name w:val="Title Char"/>
    <w:basedOn w:val="DefaultParagraphFont"/>
    <w:link w:val="Title"/>
    <w:rsid w:val="00010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869"/>
    <w:pPr>
      <w:tabs>
        <w:tab w:val="left" w:pos="3600"/>
        <w:tab w:val="left" w:pos="3958"/>
      </w:tabs>
    </w:pPr>
  </w:style>
  <w:style w:type="paragraph" w:styleId="List">
    <w:name w:val="List"/>
    <w:basedOn w:val="BodyText"/>
    <w:next w:val="BodyText"/>
    <w:rsid w:val="00010869"/>
    <w:pPr>
      <w:tabs>
        <w:tab w:val="left" w:pos="340"/>
      </w:tabs>
      <w:spacing w:before="60" w:after="60"/>
      <w:ind w:left="340" w:hanging="340"/>
    </w:pPr>
  </w:style>
  <w:style w:type="paragraph" w:customStyle="1" w:styleId="Note">
    <w:name w:val="Note"/>
    <w:basedOn w:val="BodyText"/>
    <w:rsid w:val="00010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869"/>
    <w:pPr>
      <w:framePr w:wrap="auto" w:hAnchor="text" w:y="6049"/>
    </w:pPr>
    <w:rPr>
      <w:color w:val="000000"/>
      <w:sz w:val="40"/>
    </w:rPr>
  </w:style>
  <w:style w:type="paragraph" w:customStyle="1" w:styleId="TOCTitle">
    <w:name w:val="TOCTitle"/>
    <w:basedOn w:val="Heading1"/>
    <w:rsid w:val="00010869"/>
    <w:pPr>
      <w:spacing w:after="240"/>
      <w:jc w:val="center"/>
      <w:outlineLvl w:val="9"/>
    </w:pPr>
    <w:rPr>
      <w:caps/>
    </w:rPr>
  </w:style>
  <w:style w:type="paragraph" w:customStyle="1" w:styleId="Version">
    <w:name w:val="Version"/>
    <w:rsid w:val="00010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869"/>
    <w:pPr>
      <w:keepNext w:val="0"/>
      <w:tabs>
        <w:tab w:val="right" w:pos="4176"/>
      </w:tabs>
      <w:ind w:left="198" w:hanging="198"/>
    </w:pPr>
    <w:rPr>
      <w:rFonts w:ascii="Garamond" w:hAnsi="Garamond"/>
    </w:rPr>
  </w:style>
  <w:style w:type="paragraph" w:styleId="IndexHeading">
    <w:name w:val="index heading"/>
    <w:basedOn w:val="Normal"/>
    <w:next w:val="Index1"/>
    <w:semiHidden/>
    <w:rsid w:val="00010869"/>
    <w:pPr>
      <w:spacing w:before="120" w:after="120"/>
    </w:pPr>
    <w:rPr>
      <w:rFonts w:ascii="Arial" w:hAnsi="Arial"/>
      <w:b/>
      <w:color w:val="918585"/>
      <w:sz w:val="24"/>
    </w:rPr>
  </w:style>
  <w:style w:type="paragraph" w:styleId="Header">
    <w:name w:val="header"/>
    <w:basedOn w:val="Normal"/>
    <w:link w:val="HeaderChar"/>
    <w:rsid w:val="00010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869"/>
    <w:rPr>
      <w:rFonts w:ascii="Times New Roman" w:eastAsia="Times New Roman" w:hAnsi="Times New Roman" w:cs="Times New Roman"/>
      <w:sz w:val="16"/>
      <w:szCs w:val="20"/>
      <w:lang w:val="en-GB" w:eastAsia="en-US"/>
    </w:rPr>
  </w:style>
  <w:style w:type="paragraph" w:customStyle="1" w:styleId="Chapter">
    <w:name w:val="Chapter"/>
    <w:basedOn w:val="Normal"/>
    <w:rsid w:val="00010869"/>
    <w:pPr>
      <w:spacing w:before="240"/>
    </w:pPr>
    <w:rPr>
      <w:rFonts w:ascii="Times New Roman" w:hAnsi="Times New Roman"/>
      <w:smallCaps/>
      <w:spacing w:val="80"/>
      <w:sz w:val="28"/>
    </w:rPr>
  </w:style>
  <w:style w:type="paragraph" w:customStyle="1" w:styleId="InChapter">
    <w:name w:val="InChapter"/>
    <w:basedOn w:val="Heading3"/>
    <w:rsid w:val="00010869"/>
    <w:pPr>
      <w:spacing w:after="240"/>
      <w:outlineLvl w:val="9"/>
    </w:pPr>
    <w:rPr>
      <w:noProof/>
    </w:rPr>
  </w:style>
  <w:style w:type="paragraph" w:styleId="Index2">
    <w:name w:val="index 2"/>
    <w:basedOn w:val="Normal"/>
    <w:next w:val="Normal"/>
    <w:semiHidden/>
    <w:rsid w:val="00010869"/>
    <w:pPr>
      <w:tabs>
        <w:tab w:val="right" w:pos="4176"/>
      </w:tabs>
      <w:ind w:left="568" w:hanging="284"/>
    </w:pPr>
    <w:rPr>
      <w:rFonts w:ascii="Garamond" w:hAnsi="Garamond"/>
    </w:rPr>
  </w:style>
  <w:style w:type="paragraph" w:customStyle="1" w:styleId="Byline">
    <w:name w:val="Byline"/>
    <w:rsid w:val="00010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869"/>
    <w:pPr>
      <w:tabs>
        <w:tab w:val="clear" w:pos="3600"/>
        <w:tab w:val="clear" w:pos="3958"/>
      </w:tabs>
      <w:jc w:val="right"/>
    </w:pPr>
  </w:style>
  <w:style w:type="character" w:styleId="Emphasis">
    <w:name w:val="Emphasis"/>
    <w:basedOn w:val="DefaultParagraphFont"/>
    <w:qFormat/>
    <w:rsid w:val="00010869"/>
    <w:rPr>
      <w:i/>
    </w:rPr>
  </w:style>
  <w:style w:type="paragraph" w:styleId="Caption">
    <w:name w:val="caption"/>
    <w:basedOn w:val="BodyText"/>
    <w:next w:val="Normal"/>
    <w:qFormat/>
    <w:rsid w:val="00010869"/>
    <w:pPr>
      <w:framePr w:w="2268" w:hSpace="181" w:vSpace="181" w:wrap="around" w:vAnchor="text" w:hAnchor="page" w:x="1135" w:y="285" w:anchorLock="1"/>
    </w:pPr>
    <w:rPr>
      <w:i/>
    </w:rPr>
  </w:style>
  <w:style w:type="paragraph" w:customStyle="1" w:styleId="MiniTOCTitle">
    <w:name w:val="MiniTOCTitle"/>
    <w:basedOn w:val="Heading4"/>
    <w:rsid w:val="00010869"/>
    <w:pPr>
      <w:spacing w:before="240"/>
      <w:outlineLvl w:val="9"/>
    </w:pPr>
    <w:rPr>
      <w:noProof/>
      <w:sz w:val="24"/>
    </w:rPr>
  </w:style>
  <w:style w:type="paragraph" w:customStyle="1" w:styleId="MiniTOCItem">
    <w:name w:val="MiniTOCItem"/>
    <w:basedOn w:val="ListBullet"/>
    <w:rsid w:val="00010869"/>
    <w:pPr>
      <w:numPr>
        <w:numId w:val="0"/>
      </w:numPr>
      <w:tabs>
        <w:tab w:val="right" w:leader="dot" w:pos="6521"/>
      </w:tabs>
      <w:spacing w:before="0" w:after="0"/>
    </w:pPr>
  </w:style>
  <w:style w:type="paragraph" w:customStyle="1" w:styleId="TOFTitle">
    <w:name w:val="TOFTitle"/>
    <w:basedOn w:val="TOCTitle"/>
    <w:rsid w:val="00010869"/>
  </w:style>
  <w:style w:type="paragraph" w:styleId="TableofFigures">
    <w:name w:val="table of figures"/>
    <w:basedOn w:val="Normal"/>
    <w:next w:val="Normal"/>
    <w:semiHidden/>
    <w:rsid w:val="00010869"/>
    <w:pPr>
      <w:tabs>
        <w:tab w:val="right" w:leader="dot" w:pos="9072"/>
      </w:tabs>
      <w:ind w:left="970" w:hanging="403"/>
    </w:pPr>
    <w:rPr>
      <w:rFonts w:ascii="Times New Roman" w:hAnsi="Times New Roman"/>
      <w:b/>
    </w:rPr>
  </w:style>
  <w:style w:type="paragraph" w:styleId="ListNumber">
    <w:name w:val="List Number"/>
    <w:basedOn w:val="List"/>
    <w:rsid w:val="00010869"/>
    <w:pPr>
      <w:numPr>
        <w:numId w:val="16"/>
      </w:numPr>
      <w:tabs>
        <w:tab w:val="clear" w:pos="340"/>
      </w:tabs>
    </w:pPr>
  </w:style>
  <w:style w:type="character" w:customStyle="1" w:styleId="WingdingSymbols">
    <w:name w:val="Wingding Symbols"/>
    <w:rsid w:val="00010869"/>
    <w:rPr>
      <w:rFonts w:ascii="Wingdings" w:hAnsi="Wingdings"/>
    </w:rPr>
  </w:style>
  <w:style w:type="paragraph" w:customStyle="1" w:styleId="TableHeading">
    <w:name w:val="Table Heading"/>
    <w:basedOn w:val="HeadingBase"/>
    <w:rsid w:val="00010869"/>
    <w:pPr>
      <w:keepLines/>
      <w:pBdr>
        <w:bottom w:val="single" w:sz="6" w:space="1" w:color="918585"/>
      </w:pBdr>
      <w:spacing w:before="240"/>
    </w:pPr>
  </w:style>
  <w:style w:type="character" w:customStyle="1" w:styleId="HotSpot">
    <w:name w:val="HotSpot"/>
    <w:rsid w:val="00010869"/>
    <w:rPr>
      <w:color w:val="0033CC"/>
      <w:u w:val="none"/>
    </w:rPr>
  </w:style>
  <w:style w:type="paragraph" w:customStyle="1" w:styleId="BodyTextRight">
    <w:name w:val="Body Text Right"/>
    <w:basedOn w:val="BodyText"/>
    <w:rsid w:val="00010869"/>
    <w:pPr>
      <w:spacing w:before="0" w:after="0"/>
      <w:jc w:val="right"/>
    </w:pPr>
  </w:style>
  <w:style w:type="paragraph" w:styleId="Index3">
    <w:name w:val="index 3"/>
    <w:basedOn w:val="ListNumber2"/>
    <w:next w:val="Normal"/>
    <w:semiHidden/>
    <w:rsid w:val="00010869"/>
    <w:pPr>
      <w:numPr>
        <w:numId w:val="0"/>
      </w:numPr>
      <w:tabs>
        <w:tab w:val="right" w:leader="dot" w:pos="4176"/>
      </w:tabs>
    </w:pPr>
  </w:style>
  <w:style w:type="paragraph" w:styleId="ListNumber2">
    <w:name w:val="List Number 2"/>
    <w:basedOn w:val="List2"/>
    <w:rsid w:val="00010869"/>
    <w:pPr>
      <w:numPr>
        <w:numId w:val="11"/>
      </w:numPr>
      <w:tabs>
        <w:tab w:val="clear" w:pos="1060"/>
      </w:tabs>
    </w:pPr>
  </w:style>
  <w:style w:type="paragraph" w:customStyle="1" w:styleId="MarginNote">
    <w:name w:val="Margin Note"/>
    <w:basedOn w:val="BodyText"/>
    <w:rsid w:val="00010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869"/>
    <w:rPr>
      <w:sz w:val="32"/>
    </w:rPr>
  </w:style>
  <w:style w:type="paragraph" w:customStyle="1" w:styleId="HeadingProcedure">
    <w:name w:val="Heading Procedure"/>
    <w:basedOn w:val="HeadingBase"/>
    <w:next w:val="Normal"/>
    <w:rsid w:val="00010869"/>
    <w:pPr>
      <w:tabs>
        <w:tab w:val="left" w:pos="0"/>
      </w:tabs>
      <w:spacing w:before="120" w:after="60"/>
    </w:pPr>
    <w:rPr>
      <w:i/>
      <w:color w:val="918585"/>
      <w:sz w:val="22"/>
    </w:rPr>
  </w:style>
  <w:style w:type="paragraph" w:customStyle="1" w:styleId="TableBodyText">
    <w:name w:val="Table Body Text"/>
    <w:basedOn w:val="BodyText"/>
    <w:rsid w:val="00010869"/>
    <w:pPr>
      <w:spacing w:before="60" w:after="60"/>
    </w:pPr>
  </w:style>
  <w:style w:type="paragraph" w:styleId="ListContinue">
    <w:name w:val="List Continue"/>
    <w:basedOn w:val="List"/>
    <w:rsid w:val="00010869"/>
    <w:pPr>
      <w:ind w:firstLine="0"/>
    </w:pPr>
  </w:style>
  <w:style w:type="paragraph" w:customStyle="1" w:styleId="ListNote">
    <w:name w:val="List Note"/>
    <w:basedOn w:val="List"/>
    <w:rsid w:val="00010869"/>
    <w:pPr>
      <w:pBdr>
        <w:top w:val="single" w:sz="6" w:space="2" w:color="918585"/>
        <w:bottom w:val="single" w:sz="6" w:space="2" w:color="918585"/>
      </w:pBdr>
      <w:tabs>
        <w:tab w:val="left" w:pos="1021"/>
      </w:tabs>
      <w:ind w:firstLine="0"/>
    </w:pPr>
  </w:style>
  <w:style w:type="paragraph" w:customStyle="1" w:styleId="Warning">
    <w:name w:val="Warning"/>
    <w:basedOn w:val="BodyText"/>
    <w:rsid w:val="00010869"/>
    <w:pPr>
      <w:shd w:val="clear" w:color="auto" w:fill="D9D9D9"/>
      <w:tabs>
        <w:tab w:val="left" w:pos="992"/>
      </w:tabs>
      <w:ind w:left="119" w:right="119"/>
    </w:pPr>
    <w:rPr>
      <w:sz w:val="20"/>
    </w:rPr>
  </w:style>
  <w:style w:type="paragraph" w:customStyle="1" w:styleId="MarginIcons">
    <w:name w:val="Margin Icons"/>
    <w:basedOn w:val="BodyText"/>
    <w:rsid w:val="00010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869"/>
    <w:rPr>
      <w:rFonts w:ascii="Courier New" w:hAnsi="Courier New"/>
    </w:rPr>
  </w:style>
  <w:style w:type="paragraph" w:customStyle="1" w:styleId="NoteBullet">
    <w:name w:val="Note Bullet"/>
    <w:basedOn w:val="Note"/>
    <w:rsid w:val="00010869"/>
    <w:pPr>
      <w:tabs>
        <w:tab w:val="clear" w:pos="680"/>
      </w:tabs>
      <w:spacing w:before="60" w:after="60"/>
    </w:pPr>
  </w:style>
  <w:style w:type="paragraph" w:customStyle="1" w:styleId="SubHeading2">
    <w:name w:val="SubHeading2"/>
    <w:basedOn w:val="HeadingBase"/>
    <w:rsid w:val="00010869"/>
    <w:pPr>
      <w:spacing w:before="240" w:after="60"/>
    </w:pPr>
    <w:rPr>
      <w:sz w:val="20"/>
    </w:rPr>
  </w:style>
  <w:style w:type="paragraph" w:customStyle="1" w:styleId="SubHeading1">
    <w:name w:val="SubHeading1"/>
    <w:basedOn w:val="HeadingBase"/>
    <w:rsid w:val="00010869"/>
    <w:pPr>
      <w:spacing w:before="240" w:after="60"/>
    </w:pPr>
    <w:rPr>
      <w:color w:val="918585"/>
      <w:sz w:val="22"/>
    </w:rPr>
  </w:style>
  <w:style w:type="paragraph" w:customStyle="1" w:styleId="SideHeading">
    <w:name w:val="Side Heading"/>
    <w:basedOn w:val="HeadingBase"/>
    <w:rsid w:val="00010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869"/>
    <w:pPr>
      <w:numPr>
        <w:numId w:val="12"/>
      </w:numPr>
    </w:pPr>
  </w:style>
  <w:style w:type="paragraph" w:styleId="PlainText">
    <w:name w:val="Plain Text"/>
    <w:basedOn w:val="Normal"/>
    <w:link w:val="PlainTextChar"/>
    <w:rsid w:val="00010869"/>
    <w:rPr>
      <w:sz w:val="20"/>
    </w:rPr>
  </w:style>
  <w:style w:type="character" w:customStyle="1" w:styleId="PlainTextChar">
    <w:name w:val="Plain Text Char"/>
    <w:basedOn w:val="DefaultParagraphFont"/>
    <w:link w:val="PlainText"/>
    <w:rsid w:val="00010869"/>
    <w:rPr>
      <w:rFonts w:ascii="Courier New" w:eastAsia="Times New Roman" w:hAnsi="Courier New" w:cs="Times New Roman"/>
      <w:sz w:val="20"/>
      <w:szCs w:val="20"/>
      <w:lang w:eastAsia="en-US"/>
    </w:rPr>
  </w:style>
  <w:style w:type="character" w:customStyle="1" w:styleId="MenuOption">
    <w:name w:val="Menu Option"/>
    <w:basedOn w:val="DefaultParagraphFont"/>
    <w:rsid w:val="00010869"/>
    <w:rPr>
      <w:b/>
      <w:smallCaps/>
    </w:rPr>
  </w:style>
  <w:style w:type="paragraph" w:customStyle="1" w:styleId="TableListNumber">
    <w:name w:val="Table List Number"/>
    <w:basedOn w:val="ListNumber"/>
    <w:rsid w:val="00010869"/>
    <w:pPr>
      <w:numPr>
        <w:numId w:val="0"/>
      </w:numPr>
    </w:pPr>
  </w:style>
  <w:style w:type="paragraph" w:styleId="TOC4">
    <w:name w:val="toc 4"/>
    <w:basedOn w:val="TOCBase"/>
    <w:next w:val="Normal"/>
    <w:semiHidden/>
    <w:rsid w:val="00010869"/>
    <w:pPr>
      <w:tabs>
        <w:tab w:val="right" w:leader="dot" w:pos="9071"/>
      </w:tabs>
      <w:ind w:left="1701"/>
    </w:pPr>
  </w:style>
  <w:style w:type="paragraph" w:customStyle="1" w:styleId="ListAlpha">
    <w:name w:val="List Alpha"/>
    <w:basedOn w:val="List"/>
    <w:rsid w:val="00010869"/>
    <w:pPr>
      <w:numPr>
        <w:numId w:val="10"/>
      </w:numPr>
    </w:pPr>
  </w:style>
  <w:style w:type="paragraph" w:customStyle="1" w:styleId="ListAlpha2">
    <w:name w:val="List Alpha 2"/>
    <w:basedOn w:val="List2"/>
    <w:rsid w:val="00010869"/>
    <w:pPr>
      <w:numPr>
        <w:numId w:val="9"/>
      </w:numPr>
    </w:pPr>
  </w:style>
  <w:style w:type="paragraph" w:styleId="List2">
    <w:name w:val="List 2"/>
    <w:basedOn w:val="BodyText"/>
    <w:rsid w:val="00010869"/>
    <w:pPr>
      <w:tabs>
        <w:tab w:val="left" w:pos="680"/>
      </w:tabs>
      <w:spacing w:before="60" w:after="60"/>
      <w:ind w:left="680" w:hanging="340"/>
    </w:pPr>
  </w:style>
  <w:style w:type="paragraph" w:styleId="List3">
    <w:name w:val="List 3"/>
    <w:basedOn w:val="BodyText"/>
    <w:rsid w:val="00010869"/>
    <w:pPr>
      <w:tabs>
        <w:tab w:val="left" w:pos="1021"/>
      </w:tabs>
      <w:spacing w:before="60" w:after="60"/>
      <w:ind w:left="1020" w:hanging="340"/>
    </w:pPr>
  </w:style>
  <w:style w:type="paragraph" w:styleId="List4">
    <w:name w:val="List 4"/>
    <w:basedOn w:val="BodyText"/>
    <w:rsid w:val="00010869"/>
    <w:pPr>
      <w:tabs>
        <w:tab w:val="left" w:pos="1361"/>
      </w:tabs>
      <w:spacing w:before="60" w:after="60"/>
      <w:ind w:left="1361" w:hanging="340"/>
    </w:pPr>
  </w:style>
  <w:style w:type="paragraph" w:styleId="List5">
    <w:name w:val="List 5"/>
    <w:basedOn w:val="BodyText"/>
    <w:rsid w:val="00010869"/>
    <w:pPr>
      <w:tabs>
        <w:tab w:val="left" w:pos="1701"/>
      </w:tabs>
      <w:spacing w:before="60" w:after="60"/>
      <w:ind w:left="1701" w:hanging="340"/>
    </w:pPr>
  </w:style>
  <w:style w:type="paragraph" w:styleId="ListBullet4">
    <w:name w:val="List Bullet 4"/>
    <w:basedOn w:val="List4"/>
    <w:rsid w:val="00010869"/>
    <w:pPr>
      <w:numPr>
        <w:numId w:val="4"/>
      </w:numPr>
      <w:tabs>
        <w:tab w:val="clear" w:pos="1361"/>
      </w:tabs>
    </w:pPr>
  </w:style>
  <w:style w:type="paragraph" w:styleId="ListBullet5">
    <w:name w:val="List Bullet 5"/>
    <w:basedOn w:val="List5"/>
    <w:rsid w:val="00010869"/>
    <w:pPr>
      <w:numPr>
        <w:numId w:val="5"/>
      </w:numPr>
    </w:pPr>
  </w:style>
  <w:style w:type="paragraph" w:styleId="ListContinue2">
    <w:name w:val="List Continue 2"/>
    <w:basedOn w:val="List2"/>
    <w:rsid w:val="00010869"/>
    <w:pPr>
      <w:ind w:firstLine="0"/>
    </w:pPr>
  </w:style>
  <w:style w:type="paragraph" w:styleId="ListContinue3">
    <w:name w:val="List Continue 3"/>
    <w:basedOn w:val="List3"/>
    <w:rsid w:val="00010869"/>
    <w:pPr>
      <w:ind w:left="1021" w:firstLine="0"/>
    </w:pPr>
  </w:style>
  <w:style w:type="paragraph" w:styleId="ListContinue4">
    <w:name w:val="List Continue 4"/>
    <w:basedOn w:val="List4"/>
    <w:rsid w:val="00010869"/>
    <w:pPr>
      <w:ind w:firstLine="0"/>
    </w:pPr>
  </w:style>
  <w:style w:type="paragraph" w:styleId="ListContinue5">
    <w:name w:val="List Continue 5"/>
    <w:basedOn w:val="List5"/>
    <w:rsid w:val="00010869"/>
    <w:pPr>
      <w:ind w:firstLine="0"/>
    </w:pPr>
  </w:style>
  <w:style w:type="paragraph" w:styleId="ListNumber3">
    <w:name w:val="List Number 3"/>
    <w:basedOn w:val="List3"/>
    <w:rsid w:val="00010869"/>
    <w:pPr>
      <w:numPr>
        <w:numId w:val="6"/>
      </w:numPr>
    </w:pPr>
  </w:style>
  <w:style w:type="paragraph" w:styleId="ListNumber4">
    <w:name w:val="List Number 4"/>
    <w:basedOn w:val="List4"/>
    <w:rsid w:val="00010869"/>
    <w:pPr>
      <w:numPr>
        <w:numId w:val="7"/>
      </w:numPr>
    </w:pPr>
  </w:style>
  <w:style w:type="paragraph" w:styleId="ListNumber5">
    <w:name w:val="List Number 5"/>
    <w:basedOn w:val="List5"/>
    <w:rsid w:val="00010869"/>
    <w:pPr>
      <w:numPr>
        <w:numId w:val="8"/>
      </w:numPr>
    </w:pPr>
  </w:style>
  <w:style w:type="paragraph" w:styleId="BlockText">
    <w:name w:val="Block Text"/>
    <w:basedOn w:val="Normal"/>
    <w:rsid w:val="00010869"/>
    <w:pPr>
      <w:spacing w:after="120"/>
      <w:ind w:left="1440" w:right="1440"/>
    </w:pPr>
  </w:style>
  <w:style w:type="character" w:customStyle="1" w:styleId="Subscript">
    <w:name w:val="Subscript"/>
    <w:basedOn w:val="DefaultParagraphFont"/>
    <w:rsid w:val="00010869"/>
    <w:rPr>
      <w:sz w:val="16"/>
      <w:vertAlign w:val="subscript"/>
    </w:rPr>
  </w:style>
  <w:style w:type="character" w:customStyle="1" w:styleId="Superscript">
    <w:name w:val="Superscript"/>
    <w:basedOn w:val="DefaultParagraphFont"/>
    <w:rsid w:val="00010869"/>
    <w:rPr>
      <w:sz w:val="16"/>
      <w:vertAlign w:val="superscript"/>
    </w:rPr>
  </w:style>
  <w:style w:type="character" w:customStyle="1" w:styleId="Symbols">
    <w:name w:val="Symbols"/>
    <w:basedOn w:val="DefaultParagraphFont"/>
    <w:rsid w:val="00010869"/>
    <w:rPr>
      <w:rFonts w:ascii="Symbol" w:hAnsi="Symbol"/>
    </w:rPr>
  </w:style>
  <w:style w:type="character" w:customStyle="1" w:styleId="MenuOptions">
    <w:name w:val="Menu Options"/>
    <w:basedOn w:val="DefaultParagraphFont"/>
    <w:rsid w:val="00010869"/>
    <w:rPr>
      <w:rFonts w:ascii="Arial Narrow" w:hAnsi="Arial Narrow"/>
      <w:smallCaps/>
    </w:rPr>
  </w:style>
  <w:style w:type="character" w:customStyle="1" w:styleId="Buttons">
    <w:name w:val="Buttons"/>
    <w:basedOn w:val="DefaultParagraphFont"/>
    <w:rsid w:val="00010869"/>
    <w:rPr>
      <w:b/>
    </w:rPr>
  </w:style>
  <w:style w:type="character" w:customStyle="1" w:styleId="Underlined">
    <w:name w:val="Underlined"/>
    <w:basedOn w:val="DefaultParagraphFont"/>
    <w:rsid w:val="00010869"/>
    <w:rPr>
      <w:u w:val="single"/>
    </w:rPr>
  </w:style>
  <w:style w:type="paragraph" w:customStyle="1" w:styleId="TableBodyTextRight">
    <w:name w:val="Table Body Text Right"/>
    <w:basedOn w:val="TableBodyText"/>
    <w:rsid w:val="00010869"/>
    <w:pPr>
      <w:widowControl w:val="0"/>
      <w:autoSpaceDE w:val="0"/>
      <w:autoSpaceDN w:val="0"/>
      <w:adjustRightInd w:val="0"/>
      <w:jc w:val="right"/>
    </w:pPr>
    <w:rPr>
      <w:rFonts w:cs="Arial"/>
      <w:szCs w:val="18"/>
    </w:rPr>
  </w:style>
  <w:style w:type="paragraph" w:customStyle="1" w:styleId="CopyrightText">
    <w:name w:val="Copyright Text"/>
    <w:basedOn w:val="BodyText"/>
    <w:rsid w:val="00010869"/>
    <w:rPr>
      <w:sz w:val="18"/>
    </w:rPr>
  </w:style>
  <w:style w:type="paragraph" w:customStyle="1" w:styleId="BodySmallRight">
    <w:name w:val="Body Small Right"/>
    <w:basedOn w:val="BodyTextRight"/>
    <w:rsid w:val="00010869"/>
    <w:rPr>
      <w:sz w:val="18"/>
      <w:szCs w:val="18"/>
    </w:rPr>
  </w:style>
  <w:style w:type="paragraph" w:customStyle="1" w:styleId="MarginEdition">
    <w:name w:val="Margin Edition"/>
    <w:basedOn w:val="MarginNote"/>
    <w:rsid w:val="00010869"/>
    <w:pPr>
      <w:spacing w:before="0" w:after="0"/>
    </w:pPr>
    <w:rPr>
      <w:rFonts w:ascii="Times New Roman" w:hAnsi="Times New Roman"/>
      <w:color w:val="999999"/>
    </w:rPr>
  </w:style>
  <w:style w:type="paragraph" w:customStyle="1" w:styleId="Spacer">
    <w:name w:val="Spacer"/>
    <w:basedOn w:val="Normal"/>
    <w:rsid w:val="00010869"/>
    <w:rPr>
      <w:sz w:val="2"/>
      <w:szCs w:val="2"/>
    </w:rPr>
  </w:style>
  <w:style w:type="character" w:customStyle="1" w:styleId="Small">
    <w:name w:val="Small"/>
    <w:basedOn w:val="DefaultParagraphFont"/>
    <w:rsid w:val="00010869"/>
    <w:rPr>
      <w:sz w:val="16"/>
    </w:rPr>
  </w:style>
  <w:style w:type="paragraph" w:customStyle="1" w:styleId="WideTable">
    <w:name w:val="Wide Table"/>
    <w:basedOn w:val="Normal"/>
    <w:rsid w:val="00010869"/>
    <w:pPr>
      <w:ind w:left="-1418"/>
    </w:pPr>
    <w:rPr>
      <w:sz w:val="2"/>
      <w:szCs w:val="2"/>
    </w:rPr>
  </w:style>
  <w:style w:type="character" w:styleId="PageNumber">
    <w:name w:val="page number"/>
    <w:basedOn w:val="DefaultParagraphFont"/>
    <w:rsid w:val="00010869"/>
  </w:style>
  <w:style w:type="paragraph" w:styleId="Quote">
    <w:name w:val="Quote"/>
    <w:basedOn w:val="Heading1"/>
    <w:link w:val="QuoteChar"/>
    <w:qFormat/>
    <w:rsid w:val="00010869"/>
    <w:rPr>
      <w:b w:val="0"/>
      <w:sz w:val="72"/>
      <w:szCs w:val="72"/>
      <w:lang w:val="en-NZ"/>
    </w:rPr>
  </w:style>
  <w:style w:type="character" w:customStyle="1" w:styleId="QuoteChar">
    <w:name w:val="Quote Char"/>
    <w:basedOn w:val="DefaultParagraphFont"/>
    <w:link w:val="Quote"/>
    <w:rsid w:val="00010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869"/>
    <w:pPr>
      <w:pageBreakBefore/>
    </w:pPr>
  </w:style>
  <w:style w:type="paragraph" w:customStyle="1" w:styleId="Border">
    <w:name w:val="Border"/>
    <w:basedOn w:val="Normal"/>
    <w:qFormat/>
    <w:rsid w:val="00010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869"/>
    <w:rPr>
      <w:b/>
      <w:bCs/>
      <w:i/>
      <w:iCs/>
      <w:color w:val="auto"/>
    </w:rPr>
  </w:style>
  <w:style w:type="paragraph" w:styleId="IntenseQuote">
    <w:name w:val="Intense Quote"/>
    <w:basedOn w:val="Normal"/>
    <w:next w:val="Normal"/>
    <w:link w:val="IntenseQuoteChar"/>
    <w:uiPriority w:val="30"/>
    <w:qFormat/>
    <w:rsid w:val="00010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869"/>
    <w:rPr>
      <w:smallCaps/>
      <w:color w:val="auto"/>
      <w:u w:val="single"/>
    </w:rPr>
  </w:style>
  <w:style w:type="character" w:styleId="IntenseReference">
    <w:name w:val="Intense Reference"/>
    <w:basedOn w:val="DefaultParagraphFont"/>
    <w:uiPriority w:val="32"/>
    <w:qFormat/>
    <w:rsid w:val="00010869"/>
    <w:rPr>
      <w:b/>
      <w:bCs/>
      <w:smallCaps/>
      <w:color w:val="auto"/>
      <w:spacing w:val="5"/>
      <w:u w:val="single"/>
    </w:rPr>
  </w:style>
  <w:style w:type="paragraph" w:customStyle="1" w:styleId="2ColumnHeading">
    <w:name w:val="2Column Heading"/>
    <w:basedOn w:val="BodyText"/>
    <w:qFormat/>
    <w:rsid w:val="00010869"/>
    <w:pPr>
      <w:spacing w:after="60"/>
      <w:ind w:left="-2268"/>
    </w:pPr>
    <w:rPr>
      <w:b/>
    </w:rPr>
  </w:style>
  <w:style w:type="paragraph" w:customStyle="1" w:styleId="Heading1TOC">
    <w:name w:val="Heading1 TOC"/>
    <w:basedOn w:val="Normal"/>
    <w:qFormat/>
    <w:rsid w:val="00010869"/>
    <w:pPr>
      <w:spacing w:before="240" w:after="120"/>
    </w:pPr>
    <w:rPr>
      <w:rFonts w:ascii="Times New Roman" w:hAnsi="Times New Roman"/>
      <w:b/>
      <w:sz w:val="32"/>
    </w:rPr>
  </w:style>
  <w:style w:type="paragraph" w:customStyle="1" w:styleId="Heading2TOC">
    <w:name w:val="Heading2 TOC"/>
    <w:basedOn w:val="Normal"/>
    <w:qFormat/>
    <w:rsid w:val="00010869"/>
    <w:pPr>
      <w:spacing w:before="240" w:after="60"/>
    </w:pPr>
    <w:rPr>
      <w:rFonts w:ascii="Times New Roman" w:hAnsi="Times New Roman"/>
      <w:b/>
      <w:sz w:val="28"/>
    </w:rPr>
  </w:style>
  <w:style w:type="character" w:customStyle="1" w:styleId="Underline">
    <w:name w:val="Underline"/>
    <w:basedOn w:val="DefaultParagraphFont"/>
    <w:qFormat/>
    <w:rsid w:val="00010869"/>
    <w:rPr>
      <w:u w:val="single"/>
    </w:rPr>
  </w:style>
  <w:style w:type="character" w:customStyle="1" w:styleId="BoldandItalics">
    <w:name w:val="Bold and Italics"/>
    <w:qFormat/>
    <w:rsid w:val="00010869"/>
    <w:rPr>
      <w:b/>
      <w:i/>
      <w:u w:val="none"/>
    </w:rPr>
  </w:style>
  <w:style w:type="paragraph" w:styleId="BalloonText">
    <w:name w:val="Balloon Text"/>
    <w:basedOn w:val="Normal"/>
    <w:link w:val="BalloonTextChar"/>
    <w:rsid w:val="00010869"/>
    <w:rPr>
      <w:rFonts w:ascii="Tahoma" w:hAnsi="Tahoma" w:cs="Tahoma"/>
      <w:sz w:val="16"/>
      <w:szCs w:val="16"/>
    </w:rPr>
  </w:style>
  <w:style w:type="character" w:customStyle="1" w:styleId="BalloonTextChar">
    <w:name w:val="Balloon Text Char"/>
    <w:basedOn w:val="DefaultParagraphFont"/>
    <w:link w:val="BalloonText"/>
    <w:rsid w:val="00010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869"/>
    <w:rPr>
      <w:b/>
      <w:color w:val="660033"/>
      <w:spacing w:val="0"/>
    </w:rPr>
  </w:style>
  <w:style w:type="paragraph" w:customStyle="1" w:styleId="Nameditemlist">
    <w:name w:val="Named item list"/>
    <w:basedOn w:val="BodyText"/>
    <w:qFormat/>
    <w:rsid w:val="00010869"/>
    <w:pPr>
      <w:tabs>
        <w:tab w:val="left" w:pos="2835"/>
      </w:tabs>
      <w:ind w:left="2835" w:hanging="2835"/>
    </w:pPr>
  </w:style>
  <w:style w:type="paragraph" w:customStyle="1" w:styleId="BodyTextnopadding">
    <w:name w:val="Body Text no padding"/>
    <w:basedOn w:val="BodyText"/>
    <w:qFormat/>
    <w:rsid w:val="00010869"/>
    <w:pPr>
      <w:spacing w:before="0" w:after="0"/>
    </w:pPr>
  </w:style>
  <w:style w:type="paragraph" w:customStyle="1" w:styleId="BodyTextBold">
    <w:name w:val="Body Text Bold"/>
    <w:basedOn w:val="BodyText"/>
    <w:qFormat/>
    <w:rsid w:val="00010869"/>
    <w:rPr>
      <w:b/>
    </w:rPr>
  </w:style>
  <w:style w:type="character" w:styleId="Hyperlink">
    <w:name w:val="Hyperlink"/>
    <w:basedOn w:val="DefaultParagraphFont"/>
    <w:uiPriority w:val="99"/>
    <w:unhideWhenUsed/>
    <w:rsid w:val="00652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1495</Words>
  <Characters>9393</Characters>
  <Application>Microsoft Office Word</Application>
  <DocSecurity>0</DocSecurity>
  <Lines>268</Lines>
  <Paragraphs>201</Paragraphs>
  <ScaleCrop>false</ScaleCrop>
  <Company>Author-it Software Corporation Ltd.</Company>
  <LinksUpToDate>false</LinksUpToDate>
  <CharactersWithSpaces>10687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RIICWD509E Prepare detailed design of urban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