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54F" w:rsidP="00A7654F">
      <w:pPr>
        <w:pStyle w:val="Title"/>
      </w:pPr>
      <w:r>
        <w:fldChar w:fldCharType="begin"/>
      </w:r>
      <w:r>
        <w:instrText xml:space="preserve"> TITLE   \* MERGEFORMAT </w:instrText>
      </w:r>
      <w:r>
        <w:fldChar w:fldCharType="separate"/>
      </w:r>
      <w:r>
        <w:t>RIICWD503E Prepare traffic management plans and traffic guidance schemes</w:t>
      </w:r>
      <w:r>
        <w:fldChar w:fldCharType="end"/>
      </w:r>
    </w:p>
    <w:p w:rsidR="00A7654F" w:rsidP="00A7654F">
      <w:pPr>
        <w:pStyle w:val="Version"/>
        <w:sectPr w:rsidSect="00C03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2D9" w:rsidP="00C032D9">
      <w:pPr>
        <w:pStyle w:val="SuperHeading"/>
      </w:pPr>
      <w:r w:rsidRPr="00C032D9">
        <w:t>RIICWD503E Prepare traffic management plans and traffic guidance schemes</w:t>
      </w:r>
    </w:p>
    <w:p w:rsidR="00000000" w:rsidRPr="00C032D9" w:rsidP="00C032D9">
      <w:pPr>
        <w:pStyle w:val="Heading1"/>
      </w:pPr>
      <w:bookmarkStart w:id="1" w:name="O_1068468"/>
      <w:bookmarkEnd w:id="1"/>
      <w:r w:rsidRPr="00C032D9">
        <w:t>Modification History</w:t>
      </w:r>
    </w:p>
    <w:p w:rsidR="00000000" w:rsidRPr="00C032D9" w:rsidP="00A7654F">
      <w:pPr>
        <w:pStyle w:val="BodyText"/>
      </w:pPr>
      <w:r w:rsidRPr="00C032D9">
        <w:t xml:space="preserve">This unit replaces RIICWD503D Prepare work zone traffic management plan. Significant endorseable amendments have been made to Elements, Performance Criteria, Foundation Skills, Performance Evidence and Knowledge Evidence to better reflect current industry </w:t>
      </w:r>
      <w:r w:rsidRPr="00C032D9">
        <w:t>practices and clarify training outcomes.</w:t>
      </w:r>
    </w:p>
    <w:p w:rsidR="00000000" w:rsidRPr="00C032D9" w:rsidP="00C032D9">
      <w:pPr>
        <w:pStyle w:val="Heading1"/>
      </w:pPr>
      <w:bookmarkStart w:id="2" w:name="O_1068473"/>
      <w:bookmarkEnd w:id="2"/>
      <w:r w:rsidRPr="00C032D9">
        <w:t>Application</w:t>
      </w:r>
    </w:p>
    <w:p w:rsidR="00000000" w:rsidRPr="00C032D9" w:rsidP="00A7654F">
      <w:pPr>
        <w:pStyle w:val="BodyText"/>
      </w:pPr>
      <w:r w:rsidRPr="00C032D9">
        <w:t>This unit describes the skills and knowledge required to perform a preliminary risk assessment of a temporary traffic management site and select, modify and design traffic management p</w:t>
      </w:r>
      <w:r w:rsidRPr="00C032D9">
        <w:t>lans and traffic guidance schemes in civil construction.</w:t>
      </w:r>
    </w:p>
    <w:p w:rsidR="00000000" w:rsidRPr="00C032D9" w:rsidP="00A7654F">
      <w:pPr>
        <w:pStyle w:val="BodyText"/>
      </w:pPr>
      <w:r w:rsidRPr="00C032D9">
        <w:t>It applies to those working in management roles. They generally work in teams and have some responsibility for the outcomes of others.</w:t>
      </w:r>
    </w:p>
    <w:p w:rsidR="00000000" w:rsidRPr="00C032D9" w:rsidP="00A7654F">
      <w:pPr>
        <w:pStyle w:val="BodyText"/>
      </w:pPr>
      <w:r w:rsidRPr="00C032D9">
        <w:t>No licensing, legislation or certification requirements apply to</w:t>
      </w:r>
      <w:r w:rsidRPr="00C032D9">
        <w:t xml:space="preserve"> this unit at the time of publication.</w:t>
      </w:r>
    </w:p>
    <w:p w:rsidR="00000000" w:rsidRPr="00C032D9" w:rsidP="00C032D9">
      <w:pPr>
        <w:pStyle w:val="Heading1"/>
      </w:pPr>
      <w:bookmarkStart w:id="3" w:name="O_1068472"/>
      <w:bookmarkEnd w:id="3"/>
      <w:r w:rsidRPr="00C032D9">
        <w:t>Unit Sector</w:t>
      </w:r>
    </w:p>
    <w:p w:rsidR="00A7654F" w:rsidP="00A7654F">
      <w:pPr>
        <w:pStyle w:val="BodyText"/>
      </w:pPr>
      <w:r w:rsidRPr="00C032D9">
        <w:t>Civil construction</w:t>
      </w:r>
    </w:p>
    <w:p w:rsidR="00000000" w:rsidRPr="00C032D9" w:rsidP="00C032D9">
      <w:pPr>
        <w:pStyle w:val="Heading1"/>
      </w:pPr>
      <w:bookmarkStart w:id="4" w:name="O_1068471"/>
      <w:bookmarkEnd w:id="4"/>
      <w:r w:rsidRPr="00C032D9">
        <w:t>Elements and Performance Criteria</w:t>
      </w:r>
    </w:p>
    <w:tbl>
      <w:tblPr>
        <w:tblW w:w="0" w:type="auto"/>
        <w:tblCellMar>
          <w:left w:w="62" w:type="dxa"/>
          <w:right w:w="62" w:type="dxa"/>
        </w:tblCellMar>
        <w:tblLook w:val="0000"/>
      </w:tblPr>
      <w:tblGrid>
        <w:gridCol w:w="2284"/>
        <w:gridCol w:w="6912"/>
      </w:tblGrid>
      <w:tr w:rsidTr="00A7654F">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032D9" w:rsidP="00C032D9">
            <w:pPr>
              <w:pStyle w:val="BodyText"/>
            </w:pPr>
            <w:r w:rsidRPr="00C032D9">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032D9">
            <w:pPr>
              <w:pStyle w:val="BodyText"/>
              <w:rPr>
                <w:lang w:val="en-NZ"/>
              </w:rPr>
            </w:pPr>
            <w:r w:rsidRPr="00C032D9">
              <w:rPr>
                <w:rStyle w:val="SpecialBold"/>
              </w:rPr>
              <w:t>PERFORMANCE CRITERIA</w:t>
            </w:r>
          </w:p>
        </w:tc>
      </w:tr>
      <w:tr w:rsidTr="00A7654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rPr>
                <w:rStyle w:val="Emphasis"/>
              </w:rPr>
              <w:t>Performance criteria describe the perform</w:t>
            </w:r>
            <w:r w:rsidRPr="00C032D9">
              <w:rPr>
                <w:rStyle w:val="Emphasis"/>
              </w:rPr>
              <w:t>ance needed to demonstrate achievement of the element.</w:t>
            </w:r>
          </w:p>
        </w:tc>
      </w:tr>
      <w:tr w:rsidTr="00A7654F">
        <w:tblPrEx>
          <w:tblW w:w="0" w:type="auto"/>
          <w:tblCellMar>
            <w:left w:w="62" w:type="dxa"/>
            <w:right w:w="62" w:type="dxa"/>
          </w:tblCellMar>
          <w:tblLook w:val="0000"/>
        </w:tblPrEx>
        <w:trPr>
          <w:trHeight w:val="2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1.Establish context for  traffic management plan and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t xml:space="preserve">1.1 Determine worksite requirements and document context of traffic management plan </w:t>
            </w:r>
          </w:p>
          <w:p w:rsidR="00000000" w:rsidRPr="00C032D9" w:rsidP="00C032D9">
            <w:pPr>
              <w:pStyle w:val="BodyText"/>
            </w:pPr>
            <w:r w:rsidRPr="00C032D9">
              <w:t>1.2 Identify characteristics, constraints and hazards that apply to the worksite</w:t>
            </w:r>
          </w:p>
          <w:p w:rsidR="00000000" w:rsidRPr="00C032D9" w:rsidP="00C032D9">
            <w:pPr>
              <w:pStyle w:val="BodyText"/>
            </w:pPr>
            <w:r w:rsidRPr="00C032D9">
              <w:t>1.3 Complete risk assessment of proposed worksite</w:t>
            </w:r>
          </w:p>
          <w:p w:rsidR="00000000" w:rsidP="00C032D9">
            <w:pPr>
              <w:pStyle w:val="BodyText"/>
              <w:rPr>
                <w:lang w:val="en-NZ"/>
              </w:rPr>
            </w:pPr>
            <w:r w:rsidRPr="00C032D9">
              <w:t>1.4 Establish and document the scope and objectives of traffic management plan</w:t>
            </w:r>
          </w:p>
        </w:tc>
      </w:tr>
      <w:tr w:rsidTr="00A7654F">
        <w:tblPrEx>
          <w:tblW w:w="0" w:type="auto"/>
          <w:tblCellMar>
            <w:left w:w="62" w:type="dxa"/>
            <w:right w:w="62" w:type="dxa"/>
          </w:tblCellMar>
          <w:tblLook w:val="0000"/>
        </w:tblPrEx>
        <w:trPr>
          <w:trHeight w:val="2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2.Prepare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t>2.1 Monitor</w:t>
            </w:r>
            <w:r w:rsidRPr="00C032D9">
              <w:t xml:space="preserve"> and coordinate the progress of personnel involved in the preparation process </w:t>
            </w:r>
          </w:p>
          <w:p w:rsidR="00000000" w:rsidRPr="00C032D9" w:rsidP="00C032D9">
            <w:pPr>
              <w:pStyle w:val="BodyText"/>
            </w:pPr>
            <w:r w:rsidRPr="00C032D9">
              <w:t>2.2 Prepare and implement traffic management plan communications strategy for internal and external audiences</w:t>
            </w:r>
          </w:p>
          <w:p w:rsidR="00000000" w:rsidRPr="00C032D9" w:rsidP="00C032D9">
            <w:pPr>
              <w:pStyle w:val="BodyText"/>
            </w:pPr>
            <w:r w:rsidRPr="00C032D9">
              <w:t>2.3 Prepare a cost estimate for executing traffic management plan</w:t>
            </w:r>
          </w:p>
          <w:p w:rsidR="00000000" w:rsidRPr="00C032D9" w:rsidP="00C032D9">
            <w:pPr>
              <w:pStyle w:val="BodyText"/>
            </w:pPr>
            <w:r w:rsidRPr="00C032D9">
              <w:t>2</w:t>
            </w:r>
            <w:r w:rsidRPr="00C032D9">
              <w:t>.4 Document and assemble traffic management plan</w:t>
            </w:r>
          </w:p>
          <w:p w:rsidR="00000000" w:rsidRPr="00C032D9" w:rsidP="00C032D9">
            <w:pPr>
              <w:pStyle w:val="BodyText"/>
            </w:pPr>
            <w:r w:rsidRPr="00C032D9">
              <w:t>2.5 Gain plan approval from required authorities</w:t>
            </w:r>
          </w:p>
          <w:p w:rsidR="00000000" w:rsidRPr="00C032D9" w:rsidP="00C032D9">
            <w:pPr>
              <w:pStyle w:val="BodyText"/>
            </w:pPr>
            <w:r w:rsidRPr="00C032D9">
              <w:t>2.6 Confirm preparation records are filed according to workplace policies and procedures</w:t>
            </w:r>
          </w:p>
          <w:p w:rsidR="00000000" w:rsidP="00C032D9">
            <w:pPr>
              <w:pStyle w:val="BodyText"/>
              <w:rPr>
                <w:lang w:val="en-NZ"/>
              </w:rPr>
            </w:pPr>
            <w:r w:rsidRPr="00C032D9">
              <w:t>2.7 Participate in performance review of the preparation process</w:t>
            </w:r>
          </w:p>
        </w:tc>
      </w:tr>
      <w:tr w:rsidTr="00A7654F">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 xml:space="preserve">3. </w:t>
            </w:r>
            <w:r w:rsidRPr="00C032D9">
              <w:t xml:space="preserve">Prepare traffic guidance scheme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t>3.1 Determine whether to select, modify or design required traffic guidance scheme</w:t>
            </w:r>
          </w:p>
          <w:p w:rsidR="00000000" w:rsidP="00C032D9">
            <w:pPr>
              <w:pStyle w:val="BodyText"/>
              <w:rPr>
                <w:lang w:val="en-NZ"/>
              </w:rPr>
            </w:pPr>
            <w:r w:rsidRPr="00C032D9">
              <w:t xml:space="preserve">3.2 Select, modify and develop traffic guidance scheme as required </w:t>
            </w:r>
          </w:p>
        </w:tc>
      </w:tr>
      <w:tr w:rsidTr="00A7654F">
        <w:tblPrEx>
          <w:tblW w:w="0" w:type="auto"/>
          <w:tblCellMar>
            <w:left w:w="62" w:type="dxa"/>
            <w:right w:w="62" w:type="dxa"/>
          </w:tblCellMar>
          <w:tblLook w:val="0000"/>
        </w:tblPrEx>
        <w:trPr>
          <w:trHeight w:val="2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4.Support and review traffic management plan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t>4.1 Provide clarification and advice to personnel implementing the traffic management plan as required</w:t>
            </w:r>
          </w:p>
          <w:p w:rsidR="00000000" w:rsidRPr="00C032D9" w:rsidP="00C032D9">
            <w:pPr>
              <w:pStyle w:val="BodyText"/>
            </w:pPr>
            <w:r w:rsidRPr="00C032D9">
              <w:t>4.2 Review traffic management plan implementation and recommend changes as required</w:t>
            </w:r>
          </w:p>
          <w:p w:rsidR="00000000" w:rsidRPr="00C032D9" w:rsidP="00C032D9">
            <w:pPr>
              <w:pStyle w:val="BodyText"/>
            </w:pPr>
            <w:r w:rsidRPr="00C032D9">
              <w:t>4.3 Contribute to traffic management plan validation process as requi</w:t>
            </w:r>
            <w:r w:rsidRPr="00C032D9">
              <w:t>red</w:t>
            </w:r>
          </w:p>
        </w:tc>
      </w:tr>
    </w:tbl>
    <w:p w:rsidR="00000000" w:rsidRPr="00C032D9" w:rsidP="00C032D9">
      <w:pPr>
        <w:pStyle w:val="BodyText"/>
      </w:pPr>
    </w:p>
    <w:p w:rsidR="00000000" w:rsidRPr="00C032D9" w:rsidP="00C032D9">
      <w:pPr>
        <w:pStyle w:val="AllowPageBreak"/>
      </w:pPr>
    </w:p>
    <w:p w:rsidR="00000000" w:rsidRPr="00C032D9" w:rsidP="00C032D9">
      <w:pPr>
        <w:pStyle w:val="Heading1"/>
      </w:pPr>
      <w:bookmarkStart w:id="5" w:name="O_1068470"/>
      <w:bookmarkEnd w:id="5"/>
      <w:r w:rsidRPr="00C032D9">
        <w:t>Foundation Skills</w:t>
      </w:r>
    </w:p>
    <w:p w:rsidR="00000000" w:rsidRPr="00A7654F" w:rsidP="00A7654F">
      <w:pPr>
        <w:pStyle w:val="BodyText"/>
        <w:rPr>
          <w:i/>
        </w:rPr>
      </w:pPr>
      <w:r w:rsidRPr="00A7654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4"/>
        <w:gridCol w:w="6912"/>
      </w:tblGrid>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BodyText"/>
            </w:pPr>
            <w:r w:rsidRPr="00C032D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rPr>
                <w:rStyle w:val="SpecialBold"/>
              </w:rPr>
              <w:t>Description</w:t>
            </w:r>
          </w:p>
        </w:tc>
      </w:tr>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ListBullet"/>
            </w:pPr>
            <w:r w:rsidRPr="00C032D9">
              <w:t xml:space="preserve">Presents information and provides assistance using industry specific vocabulary </w:t>
            </w:r>
          </w:p>
          <w:p w:rsidR="00000000" w:rsidP="00C032D9">
            <w:pPr>
              <w:pStyle w:val="ListBullet"/>
              <w:rPr>
                <w:lang w:val="en-NZ"/>
              </w:rPr>
            </w:pPr>
            <w:r w:rsidRPr="00C032D9">
              <w:t>Uses listening and questioning to clarify and confirm understanding</w:t>
            </w:r>
          </w:p>
        </w:tc>
      </w:tr>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ListBullet"/>
              <w:rPr>
                <w:lang w:val="en-NZ"/>
              </w:rPr>
            </w:pPr>
            <w:r w:rsidRPr="00C032D9">
              <w:t>Identifies and interprets information from workplace procedures, documentation, legislation and r</w:t>
            </w:r>
            <w:r w:rsidRPr="00C032D9">
              <w:t>egulations</w:t>
            </w:r>
          </w:p>
        </w:tc>
      </w:tr>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D9">
            <w:pPr>
              <w:pStyle w:val="BodyText"/>
              <w:rPr>
                <w:lang w:val="en-NZ"/>
              </w:rPr>
            </w:pPr>
            <w:r w:rsidRPr="00C032D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D9" w:rsidP="00C032D9">
            <w:pPr>
              <w:pStyle w:val="ListBullet"/>
            </w:pPr>
            <w:r w:rsidRPr="00C032D9">
              <w:t>Produces and completes workplace reports, including risk management matrices, using appropriate vocabulary, grammatical structures and conventions</w:t>
            </w:r>
          </w:p>
        </w:tc>
      </w:tr>
    </w:tbl>
    <w:p w:rsidR="00000000" w:rsidRPr="00C032D9" w:rsidP="00C032D9">
      <w:pPr>
        <w:pStyle w:val="BodyText"/>
      </w:pPr>
    </w:p>
    <w:p w:rsidR="00000000" w:rsidRPr="00C032D9" w:rsidP="00C032D9">
      <w:pPr>
        <w:pStyle w:val="AllowPageBreak"/>
      </w:pPr>
    </w:p>
    <w:p w:rsidR="00000000" w:rsidRPr="00C032D9" w:rsidP="00C032D9">
      <w:pPr>
        <w:pStyle w:val="Heading1"/>
      </w:pPr>
      <w:bookmarkStart w:id="6" w:name="O_1068469"/>
      <w:bookmarkEnd w:id="6"/>
      <w:r w:rsidRPr="00C032D9">
        <w:t>Unit Mapping Information</w:t>
      </w:r>
    </w:p>
    <w:p w:rsidR="00000000" w:rsidRPr="00C032D9" w:rsidP="00A7654F">
      <w:pPr>
        <w:pStyle w:val="BodyText"/>
      </w:pPr>
      <w:r w:rsidRPr="00C032D9">
        <w:t>Supersedes and is equivalent to RIICWD503D Prepare work zone traffic management plan.</w:t>
      </w:r>
    </w:p>
    <w:p w:rsidR="00000000" w:rsidRPr="00C032D9" w:rsidP="00C032D9">
      <w:pPr>
        <w:pStyle w:val="Heading1"/>
      </w:pPr>
      <w:bookmarkStart w:id="7" w:name="O_1068462"/>
      <w:bookmarkEnd w:id="7"/>
      <w:r w:rsidRPr="00C032D9">
        <w:t>Links</w:t>
      </w:r>
    </w:p>
    <w:p w:rsidR="00000000" w:rsidRPr="00C032D9" w:rsidP="00A7654F">
      <w:pPr>
        <w:pStyle w:val="BodyText"/>
      </w:pPr>
      <w:r w:rsidRPr="00C032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530C">
        <w:rPr>
          <w:rStyle w:val="Hyperlink"/>
        </w:rPr>
        <w:t>https://vetnet.gov.au/Pages/TrainingDocs.aspx?q=88a61002-9a21-4386-aaf8-69c76e675272</w:t>
      </w:r>
      <w:r>
        <w:fldChar w:fldCharType="end"/>
      </w:r>
    </w:p>
    <w:p w:rsidR="00000000" w:rsidRPr="00C032D9" w:rsidP="00A7654F">
      <w:pPr>
        <w:pStyle w:val="BodyText"/>
        <w:sectPr w:rsidSect="00C032D9">
          <w:headerReference w:type="default" r:id="rId10"/>
          <w:footerReference w:type="default" r:id="rId11"/>
          <w:pgSz w:w="11908" w:h="16833"/>
          <w:pgMar w:top="1702" w:right="1418" w:bottom="1702" w:left="1418" w:header="992" w:footer="992" w:gutter="0"/>
          <w:cols w:space="720"/>
          <w:noEndnote/>
          <w:docGrid w:linePitch="299"/>
        </w:sectPr>
      </w:pPr>
    </w:p>
    <w:p w:rsidR="00000000" w:rsidRPr="00C032D9" w:rsidP="00C032D9">
      <w:pPr>
        <w:pStyle w:val="SuperHeading"/>
      </w:pPr>
      <w:r w:rsidRPr="00C032D9">
        <w:t>Assessment Requirements for RIICWD503E Prepare traffic management plans and traffic guidance schemes</w:t>
      </w:r>
    </w:p>
    <w:p w:rsidR="00000000" w:rsidRPr="00C032D9" w:rsidP="00C032D9">
      <w:pPr>
        <w:pStyle w:val="Heading1"/>
      </w:pPr>
      <w:bookmarkStart w:id="8" w:name="O_1069586"/>
      <w:bookmarkEnd w:id="8"/>
      <w:r w:rsidRPr="00C032D9">
        <w:t>Modification History</w:t>
      </w:r>
    </w:p>
    <w:p w:rsidR="00000000" w:rsidRPr="00C032D9" w:rsidP="00A7654F">
      <w:pPr>
        <w:pStyle w:val="BodyText"/>
      </w:pPr>
      <w:r w:rsidRPr="00C032D9">
        <w:t>This unit replaces RIICWD503D Prepare work zone traffic management p</w:t>
      </w:r>
      <w:r w:rsidRPr="00C032D9">
        <w:t>lan. Signifcant endorseable amendments have been made to Elements, Performance Criteria, Foundation Skills, Performance Evidence and Knowledge Evidence to better reflect current industry practices and clarify training outcomes.</w:t>
      </w:r>
    </w:p>
    <w:p w:rsidR="00000000" w:rsidRPr="00C032D9" w:rsidP="00C032D9">
      <w:pPr>
        <w:pStyle w:val="Heading1"/>
      </w:pPr>
      <w:bookmarkStart w:id="9" w:name="O_1068467"/>
      <w:bookmarkEnd w:id="9"/>
      <w:r w:rsidRPr="00C032D9">
        <w:t>Performan</w:t>
      </w:r>
      <w:r w:rsidRPr="00C032D9">
        <w:t>ce Evidence</w:t>
      </w:r>
    </w:p>
    <w:p w:rsidR="00000000" w:rsidRPr="00C032D9" w:rsidP="00A7654F">
      <w:pPr>
        <w:pStyle w:val="BodyText"/>
      </w:pPr>
      <w:r w:rsidRPr="00C032D9">
        <w:t>The candidate must demonstrate the ability to complete the tasks outlined in the elements, performance criteria and foundation skills of this unit, including evidence of the ability to:</w:t>
      </w:r>
    </w:p>
    <w:p w:rsidR="00000000" w:rsidRPr="00C032D9" w:rsidP="00C032D9">
      <w:pPr>
        <w:pStyle w:val="ListBullet"/>
      </w:pPr>
      <w:r w:rsidRPr="00C032D9">
        <w:t>prepare a work zone traffic management plan and traffic g</w:t>
      </w:r>
      <w:r w:rsidRPr="00C032D9">
        <w:t>uidance scheme in a manner that is safe and follows workplace policies and procedures on at least two occasions, including:</w:t>
      </w:r>
    </w:p>
    <w:p w:rsidR="00000000" w:rsidRPr="00C032D9" w:rsidP="00C032D9">
      <w:pPr>
        <w:pStyle w:val="ListBullet2"/>
      </w:pPr>
      <w:r w:rsidRPr="00C032D9">
        <w:t>inspecting and identifying hazards and constraints in the work zone in which the traffic management plan will apply</w:t>
      </w:r>
    </w:p>
    <w:p w:rsidR="00000000" w:rsidRPr="00C032D9" w:rsidP="00C032D9">
      <w:pPr>
        <w:pStyle w:val="ListBullet2"/>
      </w:pPr>
      <w:r w:rsidRPr="00C032D9">
        <w:t xml:space="preserve">carrying out risk assessments </w:t>
      </w:r>
    </w:p>
    <w:p w:rsidR="00000000" w:rsidRPr="00C032D9" w:rsidP="00C032D9">
      <w:pPr>
        <w:pStyle w:val="ListBullet2"/>
      </w:pPr>
      <w:r w:rsidRPr="00C032D9">
        <w:t>interpreting and analysing data</w:t>
      </w:r>
    </w:p>
    <w:p w:rsidR="00000000" w:rsidRPr="00C032D9" w:rsidP="00C032D9">
      <w:pPr>
        <w:pStyle w:val="ListBullet2"/>
      </w:pPr>
      <w:r w:rsidRPr="00C032D9">
        <w:t>calculating flow rates, level of service, capacities and percentages</w:t>
      </w:r>
    </w:p>
    <w:p w:rsidR="00000000" w:rsidRPr="00C032D9" w:rsidP="00C032D9">
      <w:pPr>
        <w:pStyle w:val="ListBullet2"/>
      </w:pPr>
      <w:r w:rsidRPr="00C032D9">
        <w:t>determining traffic management plan capacity requirements</w:t>
      </w:r>
    </w:p>
    <w:p w:rsidR="00000000" w:rsidRPr="00C032D9" w:rsidP="00C032D9">
      <w:pPr>
        <w:pStyle w:val="ListBullet2"/>
      </w:pPr>
      <w:r w:rsidRPr="00C032D9">
        <w:t>documenting scope and authorities to modify the plan during implem</w:t>
      </w:r>
      <w:r w:rsidRPr="00C032D9">
        <w:t>entation.</w:t>
      </w:r>
    </w:p>
    <w:p w:rsidR="00000000" w:rsidRPr="00C032D9" w:rsidP="00A7654F">
      <w:pPr>
        <w:pStyle w:val="BodyText"/>
      </w:pPr>
      <w:r w:rsidRPr="00C032D9">
        <w:t>During the above, the candidate must:</w:t>
      </w:r>
    </w:p>
    <w:p w:rsidR="00000000" w:rsidRPr="00C032D9" w:rsidP="00C032D9">
      <w:pPr>
        <w:pStyle w:val="ListBullet"/>
      </w:pPr>
      <w:r w:rsidRPr="00C032D9">
        <w:t>locate and apply required legislation, documentation, policies and procedures</w:t>
      </w:r>
    </w:p>
    <w:p w:rsidR="00000000" w:rsidRPr="00C032D9" w:rsidP="00C032D9">
      <w:pPr>
        <w:pStyle w:val="ListBullet"/>
      </w:pPr>
      <w:r w:rsidRPr="00C032D9">
        <w:t>access and interpret required:</w:t>
      </w:r>
    </w:p>
    <w:p w:rsidR="00000000" w:rsidRPr="00C032D9" w:rsidP="00C032D9">
      <w:pPr>
        <w:pStyle w:val="ListBullet2"/>
      </w:pPr>
      <w:r w:rsidRPr="00C032D9">
        <w:t>plans, drawings, specifications and traffic management plan briefs</w:t>
      </w:r>
    </w:p>
    <w:p w:rsidR="00000000" w:rsidRPr="00C032D9" w:rsidP="00C032D9">
      <w:pPr>
        <w:pStyle w:val="ListBullet2"/>
      </w:pPr>
      <w:r w:rsidRPr="00C032D9">
        <w:t>engineering survey information</w:t>
      </w:r>
    </w:p>
    <w:p w:rsidR="00000000" w:rsidRPr="00C032D9" w:rsidP="00C032D9">
      <w:pPr>
        <w:pStyle w:val="ListBullet2"/>
      </w:pPr>
      <w:r w:rsidRPr="00C032D9">
        <w:t>hydrological, meteorological, cultural and heritage data</w:t>
      </w:r>
    </w:p>
    <w:p w:rsidR="00000000" w:rsidRPr="00C032D9" w:rsidP="00C032D9">
      <w:pPr>
        <w:pStyle w:val="ListBullet2"/>
      </w:pPr>
      <w:r w:rsidRPr="00C032D9">
        <w:t>traffic analysis data</w:t>
      </w:r>
    </w:p>
    <w:p w:rsidR="00000000" w:rsidRPr="00C032D9" w:rsidP="00C032D9">
      <w:pPr>
        <w:pStyle w:val="ListBullet"/>
      </w:pPr>
      <w:r w:rsidRPr="00C032D9">
        <w:t>select and apply required traffic management plan implementation techniques</w:t>
      </w:r>
    </w:p>
    <w:p w:rsidR="00000000" w:rsidRPr="00C032D9" w:rsidP="00C032D9">
      <w:pPr>
        <w:pStyle w:val="ListBullet"/>
      </w:pPr>
      <w:r w:rsidRPr="00C032D9">
        <w:t>apply engineering graphical presentation techniques</w:t>
      </w:r>
    </w:p>
    <w:p w:rsidR="00000000" w:rsidRPr="00C032D9" w:rsidP="00C032D9">
      <w:pPr>
        <w:pStyle w:val="ListBullet"/>
      </w:pPr>
      <w:r w:rsidRPr="00C032D9">
        <w:t>work with required personnel to undertake and complete the work zone traffic management plan including:</w:t>
      </w:r>
    </w:p>
    <w:p w:rsidR="00000000" w:rsidRPr="00C032D9" w:rsidP="00C032D9">
      <w:pPr>
        <w:pStyle w:val="ListBullet2"/>
      </w:pPr>
      <w:r w:rsidRPr="00C032D9">
        <w:t>complying with written and verbal reporting requirements and procedures</w:t>
      </w:r>
    </w:p>
    <w:p w:rsidR="00000000" w:rsidRPr="00C032D9" w:rsidP="00C032D9">
      <w:pPr>
        <w:pStyle w:val="ListBullet2"/>
      </w:pPr>
      <w:r w:rsidRPr="00C032D9">
        <w:t>communicating with others to receive and clarify work instructions and coordina</w:t>
      </w:r>
      <w:r w:rsidRPr="00C032D9">
        <w:t>te work activities.</w:t>
      </w:r>
    </w:p>
    <w:p w:rsidR="00000000" w:rsidRPr="00C032D9" w:rsidP="00C032D9">
      <w:pPr>
        <w:pStyle w:val="AllowPageBreak"/>
      </w:pPr>
    </w:p>
    <w:p w:rsidR="00000000" w:rsidRPr="00C032D9" w:rsidP="00C032D9">
      <w:pPr>
        <w:pStyle w:val="Heading1"/>
      </w:pPr>
      <w:bookmarkStart w:id="10" w:name="O_1068466"/>
      <w:bookmarkEnd w:id="10"/>
      <w:r w:rsidRPr="00C032D9">
        <w:t>Knowledge Evidence</w:t>
      </w:r>
    </w:p>
    <w:p w:rsidR="00000000" w:rsidRPr="00C032D9" w:rsidP="00A7654F">
      <w:pPr>
        <w:pStyle w:val="BodyText"/>
      </w:pPr>
      <w:r w:rsidRPr="00C032D9">
        <w:t>The candidate must be able to demonstrate knowledge to complete the tasks outlined in the elements, performance criteria and foundation skills of this unit, including knowledge of:</w:t>
      </w:r>
    </w:p>
    <w:p w:rsidR="00000000" w:rsidRPr="00C032D9" w:rsidP="00C032D9">
      <w:pPr>
        <w:pStyle w:val="ListBullet"/>
      </w:pPr>
      <w:r w:rsidRPr="00C032D9">
        <w:t>required legisla</w:t>
      </w:r>
      <w:r w:rsidRPr="00C032D9">
        <w:t>tive, workplace and site policies and procedures and required Australian and international standards for:</w:t>
      </w:r>
    </w:p>
    <w:p w:rsidR="00000000" w:rsidRPr="00C032D9" w:rsidP="00C032D9">
      <w:pPr>
        <w:pStyle w:val="ListBullet2"/>
      </w:pPr>
      <w:r w:rsidRPr="00C032D9">
        <w:t>temporary traffic management</w:t>
      </w:r>
    </w:p>
    <w:p w:rsidR="00000000" w:rsidRPr="00C032D9" w:rsidP="00C032D9">
      <w:pPr>
        <w:pStyle w:val="ListBullet2"/>
      </w:pPr>
      <w:r w:rsidRPr="00C032D9">
        <w:t xml:space="preserve">risk assessment and management </w:t>
      </w:r>
    </w:p>
    <w:p w:rsidR="00000000" w:rsidRPr="00C032D9" w:rsidP="00C032D9">
      <w:pPr>
        <w:pStyle w:val="ListBullet2"/>
      </w:pPr>
      <w:r w:rsidRPr="00C032D9">
        <w:t xml:space="preserve">statutory compliance </w:t>
      </w:r>
    </w:p>
    <w:p w:rsidR="00000000" w:rsidRPr="00C032D9" w:rsidP="00C032D9">
      <w:pPr>
        <w:pStyle w:val="ListBullet2"/>
      </w:pPr>
      <w:r w:rsidRPr="00C032D9">
        <w:t xml:space="preserve">work health and safety </w:t>
      </w:r>
    </w:p>
    <w:p w:rsidR="00000000" w:rsidRPr="00C032D9" w:rsidP="00C032D9">
      <w:pPr>
        <w:pStyle w:val="ListBullet2"/>
      </w:pPr>
      <w:r w:rsidRPr="00C032D9">
        <w:t xml:space="preserve">environmental management </w:t>
      </w:r>
    </w:p>
    <w:p w:rsidR="00000000" w:rsidRPr="00C032D9" w:rsidP="00C032D9">
      <w:pPr>
        <w:pStyle w:val="ListBullet2"/>
      </w:pPr>
      <w:r w:rsidRPr="00C032D9">
        <w:t>cultural and heritage management</w:t>
      </w:r>
    </w:p>
    <w:p w:rsidR="00000000" w:rsidRPr="00C032D9" w:rsidP="00C032D9">
      <w:pPr>
        <w:pStyle w:val="ListBullet2"/>
      </w:pPr>
      <w:r w:rsidRPr="00C032D9">
        <w:t xml:space="preserve">quality management </w:t>
      </w:r>
    </w:p>
    <w:p w:rsidR="00000000" w:rsidRPr="00C032D9" w:rsidP="00C032D9">
      <w:pPr>
        <w:pStyle w:val="ListBullet2"/>
      </w:pPr>
      <w:r w:rsidRPr="00C032D9">
        <w:t>plan approvals and reviews</w:t>
      </w:r>
    </w:p>
    <w:p w:rsidR="00000000" w:rsidRPr="00C032D9" w:rsidP="00C032D9">
      <w:pPr>
        <w:pStyle w:val="ListBullet2"/>
      </w:pPr>
      <w:r w:rsidRPr="00C032D9">
        <w:t>performance reviews</w:t>
      </w:r>
    </w:p>
    <w:p w:rsidR="00000000" w:rsidRPr="00C032D9" w:rsidP="00C032D9">
      <w:pPr>
        <w:pStyle w:val="ListBullet2"/>
      </w:pPr>
      <w:r w:rsidRPr="00C032D9">
        <w:t>documentation, recording and reporting</w:t>
      </w:r>
    </w:p>
    <w:p w:rsidR="00000000" w:rsidRPr="00C032D9" w:rsidP="00C032D9">
      <w:pPr>
        <w:pStyle w:val="ListBullet"/>
      </w:pPr>
      <w:r w:rsidRPr="00C032D9">
        <w:t xml:space="preserve">principles of road user behaviour </w:t>
      </w:r>
    </w:p>
    <w:p w:rsidR="00000000" w:rsidRPr="00C032D9" w:rsidP="00C032D9">
      <w:pPr>
        <w:pStyle w:val="ListBullet"/>
      </w:pPr>
      <w:r w:rsidRPr="00C032D9">
        <w:t>principles of traffic management plans and traffic guidance schemes, including:</w:t>
      </w:r>
    </w:p>
    <w:p w:rsidR="00000000" w:rsidRPr="00C032D9" w:rsidP="00C032D9">
      <w:pPr>
        <w:pStyle w:val="ListBullet2"/>
      </w:pPr>
      <w:r w:rsidRPr="00C032D9">
        <w:t>workplace design options</w:t>
      </w:r>
    </w:p>
    <w:p w:rsidR="00000000" w:rsidRPr="00C032D9" w:rsidP="00C032D9">
      <w:pPr>
        <w:pStyle w:val="ListBullet2"/>
      </w:pPr>
      <w:r w:rsidRPr="00C032D9">
        <w:t xml:space="preserve">techniques for evaluating and selecting preferred options </w:t>
      </w:r>
    </w:p>
    <w:p w:rsidR="00000000" w:rsidRPr="00C032D9" w:rsidP="00C032D9">
      <w:pPr>
        <w:pStyle w:val="ListBullet2"/>
      </w:pPr>
      <w:r w:rsidRPr="00C032D9">
        <w:t xml:space="preserve">signs, devices and equipment types, </w:t>
      </w:r>
    </w:p>
    <w:p w:rsidR="00000000" w:rsidRPr="00C032D9" w:rsidP="00C032D9">
      <w:pPr>
        <w:pStyle w:val="ListBullet2"/>
      </w:pPr>
      <w:r w:rsidRPr="00C032D9">
        <w:t>characteristics, technical capabilities and limitations</w:t>
      </w:r>
    </w:p>
    <w:p w:rsidR="00000000" w:rsidRPr="00C032D9" w:rsidP="00C032D9">
      <w:pPr>
        <w:pStyle w:val="ListBullet2"/>
      </w:pPr>
      <w:r w:rsidRPr="00C032D9">
        <w:t>geometrics</w:t>
      </w:r>
    </w:p>
    <w:p w:rsidR="00000000" w:rsidRPr="00C032D9" w:rsidP="00C032D9">
      <w:pPr>
        <w:pStyle w:val="ListBullet2"/>
      </w:pPr>
      <w:r w:rsidRPr="00C032D9">
        <w:t>potential traffic hazards, constraints and conditions</w:t>
      </w:r>
    </w:p>
    <w:p w:rsidR="00000000" w:rsidRPr="00C032D9" w:rsidP="00C032D9">
      <w:pPr>
        <w:pStyle w:val="ListBullet"/>
      </w:pPr>
      <w:r w:rsidRPr="00C032D9">
        <w:t>workplace techniques for implementing traffic management plans and traffic guidance schemes, including:</w:t>
      </w:r>
    </w:p>
    <w:p w:rsidR="00000000" w:rsidRPr="00C032D9" w:rsidP="00C032D9">
      <w:pPr>
        <w:pStyle w:val="ListBullet2"/>
      </w:pPr>
      <w:r w:rsidRPr="00C032D9">
        <w:t>operational techniques</w:t>
      </w:r>
    </w:p>
    <w:p w:rsidR="00000000" w:rsidRPr="00C032D9" w:rsidP="00C032D9">
      <w:pPr>
        <w:pStyle w:val="ListBullet2"/>
      </w:pPr>
      <w:r w:rsidRPr="00C032D9">
        <w:t>basic public communications strategies</w:t>
      </w:r>
    </w:p>
    <w:p w:rsidR="00000000" w:rsidRPr="00C032D9" w:rsidP="00C032D9">
      <w:pPr>
        <w:pStyle w:val="ListBullet2"/>
      </w:pPr>
      <w:r w:rsidRPr="00C032D9">
        <w:t>industry and workplace design</w:t>
      </w:r>
    </w:p>
    <w:p w:rsidR="00000000" w:rsidRPr="00C032D9" w:rsidP="00C032D9">
      <w:pPr>
        <w:pStyle w:val="ListBullet2"/>
      </w:pPr>
      <w:r w:rsidRPr="00C032D9">
        <w:t>implementation structures and capabilities</w:t>
      </w:r>
    </w:p>
    <w:p w:rsidR="00000000" w:rsidRPr="00C032D9" w:rsidP="00C032D9">
      <w:pPr>
        <w:pStyle w:val="ListBullet2"/>
      </w:pPr>
      <w:r w:rsidRPr="00C032D9">
        <w:t xml:space="preserve">team leadership </w:t>
      </w:r>
      <w:r w:rsidRPr="00C032D9">
        <w:t>techniques</w:t>
      </w:r>
    </w:p>
    <w:p w:rsidR="00000000" w:rsidRPr="00C032D9" w:rsidP="00C032D9">
      <w:pPr>
        <w:pStyle w:val="ListBullet2"/>
      </w:pPr>
      <w:r w:rsidRPr="00C032D9">
        <w:t>problem solving techniques</w:t>
      </w:r>
    </w:p>
    <w:p w:rsidR="00000000" w:rsidRPr="00C032D9" w:rsidP="00C032D9">
      <w:pPr>
        <w:pStyle w:val="ListBullet2"/>
      </w:pPr>
      <w:r w:rsidRPr="00C032D9">
        <w:t>cost estimation techniques.</w:t>
      </w:r>
    </w:p>
    <w:p w:rsidR="00000000" w:rsidRPr="00C032D9" w:rsidP="00C032D9">
      <w:pPr>
        <w:pStyle w:val="AllowPageBreak"/>
      </w:pPr>
    </w:p>
    <w:p w:rsidR="00000000" w:rsidRPr="00C032D9" w:rsidP="00C032D9">
      <w:pPr>
        <w:pStyle w:val="Heading1"/>
      </w:pPr>
      <w:bookmarkStart w:id="11" w:name="O_1068465"/>
      <w:bookmarkEnd w:id="11"/>
      <w:r w:rsidRPr="00C032D9">
        <w:t>Assessment Conditions</w:t>
      </w:r>
    </w:p>
    <w:p w:rsidR="00000000" w:rsidRPr="00C032D9" w:rsidP="00A7654F">
      <w:pPr>
        <w:pStyle w:val="BodyText"/>
      </w:pPr>
      <w:r w:rsidRPr="00C032D9">
        <w:t>Mandatory conditions for assessment of this unit are stipulated below. The assessment must:</w:t>
      </w:r>
    </w:p>
    <w:p w:rsidR="00000000" w:rsidRPr="00C032D9" w:rsidP="00C032D9">
      <w:pPr>
        <w:pStyle w:val="ListBullet"/>
      </w:pPr>
      <w:r w:rsidRPr="00C032D9">
        <w:t xml:space="preserve">include access to: </w:t>
      </w:r>
    </w:p>
    <w:p w:rsidR="00000000" w:rsidRPr="00C032D9" w:rsidP="00C032D9">
      <w:pPr>
        <w:pStyle w:val="ListBullet2"/>
      </w:pPr>
      <w:r w:rsidRPr="00C032D9">
        <w:t>traffic management plan</w:t>
      </w:r>
    </w:p>
    <w:p w:rsidR="00000000" w:rsidRPr="00C032D9" w:rsidP="00C032D9">
      <w:pPr>
        <w:pStyle w:val="ListBullet2"/>
      </w:pPr>
      <w:r w:rsidRPr="00C032D9">
        <w:t>traffic guidance scheme</w:t>
      </w:r>
    </w:p>
    <w:p w:rsidR="00000000" w:rsidRPr="00C032D9" w:rsidP="00C032D9">
      <w:pPr>
        <w:pStyle w:val="ListBullet"/>
      </w:pPr>
      <w:r w:rsidRPr="00C032D9">
        <w:t xml:space="preserve">be conducted in a safe environment; and, </w:t>
      </w:r>
    </w:p>
    <w:p w:rsidR="00000000" w:rsidRPr="00C032D9" w:rsidP="00C032D9">
      <w:pPr>
        <w:pStyle w:val="ListBullet"/>
      </w:pPr>
      <w:r w:rsidRPr="00C032D9">
        <w:t>be assessed in the context of this sector</w:t>
      </w:r>
      <w:r>
        <w:t>’</w:t>
      </w:r>
      <w:r w:rsidRPr="00C032D9">
        <w:t xml:space="preserve">s work environment; and, </w:t>
      </w:r>
    </w:p>
    <w:p w:rsidR="00000000" w:rsidRPr="00C032D9" w:rsidP="00C032D9">
      <w:pPr>
        <w:pStyle w:val="ListBullet"/>
      </w:pPr>
      <w:r w:rsidRPr="00C032D9">
        <w:t>be assessed in compliance with relevant legislation/regulation and using policies, procedures and processes directly rela</w:t>
      </w:r>
      <w:r w:rsidRPr="00C032D9">
        <w:t>ted to the industry sector for which it is being assessed; and,</w:t>
      </w:r>
    </w:p>
    <w:p w:rsidR="00000000" w:rsidRPr="00C032D9" w:rsidP="00C032D9">
      <w:pPr>
        <w:pStyle w:val="ListBullet"/>
      </w:pPr>
      <w:r w:rsidRPr="00C032D9">
        <w:t>confirm consistent performance can be applied in a range of relevant workplace circumstances.</w:t>
      </w:r>
    </w:p>
    <w:p w:rsidR="00000000" w:rsidRPr="00C032D9" w:rsidP="00A7654F">
      <w:pPr>
        <w:pStyle w:val="BodyText"/>
      </w:pPr>
      <w:r w:rsidRPr="00C032D9">
        <w:t>Where personal safety or environmental damage are limiting factors, assessment may occur in a simu</w:t>
      </w:r>
      <w:r w:rsidRPr="00C032D9">
        <w:t>lated work environment* provided it is realistic and sufficiently rigorous to cover all aspects of this sector’s workplace performance, including environment, task skills, task management skills, contingency management skills and job role environment skill</w:t>
      </w:r>
      <w:r w:rsidRPr="00C032D9">
        <w:t>s.</w:t>
      </w:r>
    </w:p>
    <w:p w:rsidR="00000000" w:rsidRPr="00C032D9" w:rsidP="00C032D9">
      <w:pPr>
        <w:pStyle w:val="Heading1"/>
      </w:pPr>
      <w:r w:rsidRPr="00C032D9">
        <w:t>Assessor Requirements</w:t>
      </w:r>
    </w:p>
    <w:p w:rsidR="00000000" w:rsidRPr="00C032D9" w:rsidP="00A7654F">
      <w:pPr>
        <w:pStyle w:val="BodyText"/>
      </w:pPr>
      <w:r w:rsidRPr="00C032D9">
        <w:t>Assessors must be able to clearly demonstrate current and relevant industry knowledge and experience to satisfy the mandatory regulatory standards as set out in the Standards for Registered Training Organisations (RTOs) 2015/Austra</w:t>
      </w:r>
      <w:r w:rsidRPr="00C032D9">
        <w:t>lian Quality Training Framework mandatory requirements for assessors current at the time of assessment and any relevant licensing and certification requirements. This includes:</w:t>
      </w:r>
    </w:p>
    <w:p w:rsidR="00000000" w:rsidRPr="00C032D9" w:rsidP="00C032D9">
      <w:pPr>
        <w:pStyle w:val="ListBullet"/>
      </w:pPr>
      <w:r w:rsidRPr="00C032D9">
        <w:t>vocational competencies at least to the level being delivered and assessed</w:t>
      </w:r>
    </w:p>
    <w:p w:rsidR="00000000" w:rsidRPr="00C032D9" w:rsidP="00C032D9">
      <w:pPr>
        <w:pStyle w:val="ListBullet"/>
      </w:pPr>
      <w:r w:rsidRPr="00C032D9">
        <w:t>cur</w:t>
      </w:r>
      <w:r w:rsidRPr="00C032D9">
        <w:t>rent industry skills directly relevant to the training and assessment being provided</w:t>
      </w:r>
    </w:p>
    <w:p w:rsidR="00000000" w:rsidRPr="00C032D9" w:rsidP="00C032D9">
      <w:pPr>
        <w:pStyle w:val="ListBullet"/>
      </w:pPr>
      <w:r w:rsidRPr="00C032D9">
        <w:t>current knowledge and skills in vocational training and learning that informs their training and assessment</w:t>
      </w:r>
    </w:p>
    <w:p w:rsidR="00000000" w:rsidRPr="00C032D9" w:rsidP="00C032D9">
      <w:pPr>
        <w:pStyle w:val="ListBullet"/>
      </w:pPr>
      <w:r w:rsidRPr="00C032D9">
        <w:t>formal relevant qualifications in training and assessment</w:t>
      </w:r>
    </w:p>
    <w:p w:rsidR="00000000" w:rsidRPr="00C032D9" w:rsidP="00C032D9">
      <w:pPr>
        <w:pStyle w:val="ListBullet"/>
      </w:pPr>
      <w:r w:rsidRPr="00C032D9">
        <w:t xml:space="preserve">having knowledge of and/or experience using the latest techniques and processes </w:t>
      </w:r>
    </w:p>
    <w:p w:rsidR="00000000" w:rsidRPr="00C032D9" w:rsidP="00C032D9">
      <w:pPr>
        <w:pStyle w:val="ListBullet"/>
      </w:pPr>
      <w:r w:rsidRPr="00C032D9">
        <w:t>possessing the required level of RII training product knowledge</w:t>
      </w:r>
    </w:p>
    <w:p w:rsidR="00000000" w:rsidRPr="00C032D9" w:rsidP="00C032D9">
      <w:pPr>
        <w:pStyle w:val="ListBullet"/>
      </w:pPr>
      <w:r w:rsidRPr="00C032D9">
        <w:t>having an understanding and knowledge of legislation and regulations relevant to the industry and to employment</w:t>
      </w:r>
      <w:r w:rsidRPr="00C032D9">
        <w:t xml:space="preserve"> and workplaces</w:t>
      </w:r>
    </w:p>
    <w:p w:rsidR="00000000" w:rsidRPr="00C032D9" w:rsidP="00C032D9">
      <w:pPr>
        <w:pStyle w:val="ListBullet"/>
      </w:pPr>
      <w:r w:rsidRPr="00C032D9">
        <w:t>demonstrating the performance evidence, and knowledge evidence outlined in this unit of competency, and</w:t>
      </w:r>
    </w:p>
    <w:p w:rsidR="00000000" w:rsidRPr="00C032D9" w:rsidP="00C032D9">
      <w:pPr>
        <w:pStyle w:val="ListBullet"/>
      </w:pPr>
      <w:r w:rsidRPr="00C032D9">
        <w:t>the minimum years of current** work experience after competency has been obtained as specified below in an industry sector relevant to t</w:t>
      </w:r>
      <w:r w:rsidRPr="00C032D9">
        <w:t>he outcomes of the unit.</w:t>
      </w:r>
    </w:p>
    <w:p w:rsidR="00000000" w:rsidRPr="00C032D9" w:rsidP="00A7654F">
      <w:pPr>
        <w:pStyle w:val="BodyText"/>
      </w:pPr>
      <w:r w:rsidRPr="00C032D9">
        <w:t>It is also acceptable for the appropriately qualified assessor to work with an industry expert to conduct assessment together and for the industry expert to be involved in the assessment judgement. The industry expert must have cur</w:t>
      </w:r>
      <w:r w:rsidRPr="00C032D9">
        <w:t>rent industry skills directly relevant to the training and assessment being provided. This means the industry subject matter expert must demonstrate skills and knowledge from the minimum years of current work experience after competency has been obtained a</w:t>
      </w:r>
      <w:r w:rsidRPr="00C032D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Heading4"/>
              <w:rPr>
                <w:lang w:val="en-NZ"/>
              </w:rPr>
            </w:pPr>
            <w:r w:rsidRPr="00C032D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Heading4"/>
              <w:rPr>
                <w:lang w:val="en-NZ"/>
              </w:rPr>
            </w:pPr>
            <w:r w:rsidRPr="00C032D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Heading4"/>
              <w:rPr>
                <w:lang w:val="en-NZ"/>
              </w:rPr>
            </w:pPr>
            <w:r w:rsidRPr="00C032D9">
              <w:t>Required assessor or industry subject matter expert experience</w:t>
            </w:r>
          </w:p>
        </w:tc>
      </w:tr>
      <w:tr w:rsidTr="00A7654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 xml:space="preserve">Drilling, Metalliferous Mining, Coal Mining, Extractive (Quarrying) </w:t>
            </w:r>
            <w:r w:rsidRPr="00C032D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1 year</w:t>
            </w:r>
          </w:p>
        </w:tc>
      </w:tr>
      <w:tr w:rsidTr="00A7654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2 years</w:t>
            </w:r>
          </w:p>
        </w:tc>
      </w:tr>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3 years</w:t>
            </w:r>
          </w:p>
        </w:tc>
      </w:tr>
      <w:tr w:rsidTr="00A765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2D9">
            <w:pPr>
              <w:pStyle w:val="BodyText"/>
              <w:rPr>
                <w:lang w:val="en-NZ"/>
              </w:rPr>
            </w:pPr>
            <w:r w:rsidRPr="00C032D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32D9" w:rsidP="00C032D9">
            <w:pPr>
              <w:pStyle w:val="BodyText"/>
            </w:pPr>
            <w:r w:rsidRPr="00C032D9">
              <w:t>Where this unit is being assessed outside of the resources and infrastructure s</w:t>
            </w:r>
            <w:r w:rsidRPr="00C032D9">
              <w:t>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032D9" w:rsidP="00A7654F">
      <w:pPr>
        <w:pStyle w:val="BodyText"/>
      </w:pPr>
      <w:r w:rsidRPr="00C032D9">
        <w:t>*Guidance on s</w:t>
      </w:r>
      <w:r w:rsidRPr="00C032D9">
        <w:t>imulated environments has been stipulated in the RII Companion Volume Implementation Guide located on VETNet.</w:t>
      </w:r>
    </w:p>
    <w:p w:rsidR="00000000" w:rsidRPr="00C032D9" w:rsidP="00A7654F">
      <w:pPr>
        <w:pStyle w:val="BodyText"/>
      </w:pPr>
      <w:r w:rsidRPr="00C032D9">
        <w:t>**Assessors can demonstrate current work experience through employment within industry in a role relevant to the outcomes of the unit; or, for ext</w:t>
      </w:r>
      <w:r w:rsidRPr="00C032D9">
        <w:t>ernal assessors this can be demonstrated through exposure to industry by conducting a minimum number of site assessments as determined by the relevant industry sector, across various locations.</w:t>
      </w:r>
    </w:p>
    <w:p w:rsidR="00000000" w:rsidRPr="00C032D9" w:rsidP="00A7654F">
      <w:pPr>
        <w:pStyle w:val="BodyText"/>
      </w:pPr>
      <w:r w:rsidRPr="00C032D9">
        <w:t>*** While a unit of competency does not have an AQF level, whe</w:t>
      </w:r>
      <w:r w:rsidRPr="00C032D9">
        <w:t>re a unit is being delivered outside of a qualification the first numeric character in the unit code should be considered as the AQF indicator level for assessment purposes.</w:t>
      </w:r>
    </w:p>
    <w:p w:rsidR="00000000" w:rsidRPr="00C032D9" w:rsidP="00C032D9">
      <w:pPr>
        <w:pStyle w:val="Heading1"/>
      </w:pPr>
      <w:bookmarkStart w:id="12" w:name="O_1068463"/>
      <w:bookmarkEnd w:id="12"/>
      <w:r w:rsidRPr="00C032D9">
        <w:t>Links</w:t>
      </w:r>
    </w:p>
    <w:p w:rsidR="00000000" w:rsidRPr="00C032D9" w:rsidP="00A7654F">
      <w:pPr>
        <w:pStyle w:val="BodyText"/>
      </w:pPr>
      <w:r w:rsidRPr="00C032D9">
        <w:t>Companion Volume implementation guides are found in VETNe</w:t>
      </w:r>
      <w:r w:rsidRPr="00C032D9">
        <w:t xml:space="preserve">t - </w:t>
      </w:r>
      <w:r>
        <w:fldChar w:fldCharType="begin"/>
      </w:r>
      <w:r>
        <w:instrText xml:space="preserve"> HYPERLINK "https://vetnet.gov.au/Pages/TrainingDocs.aspx?q=88a61002-9a21-4386-aaf8-69c76e675272" </w:instrText>
      </w:r>
      <w:r>
        <w:fldChar w:fldCharType="separate"/>
      </w:r>
      <w:r w:rsidRPr="00EB530C">
        <w:rPr>
          <w:rStyle w:val="Hyperlink"/>
        </w:rPr>
        <w:t>https://vetnet.gov.au/Pages/TrainingDocs.aspx?q=88a61002-9a21-4386-aaf8-69c76e675272</w:t>
      </w:r>
      <w:r>
        <w:fldChar w:fldCharType="end"/>
      </w:r>
    </w:p>
    <w:p w:rsidR="00000000" w:rsidRPr="00C032D9" w:rsidP="00C032D9"/>
    <w:sectPr w:rsidSect="00C032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rsidRPr="00A7654F" w:rsidP="00A76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4F" w:rsidP="00C03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654F" w:rsidP="00C032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654F" w:rsidP="00C032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rsidP="00C032D9">
    <w:pPr>
      <w:pStyle w:val="Footer"/>
      <w:framePr w:wrap="around"/>
    </w:pPr>
    <w:r>
      <w:fldChar w:fldCharType="begin"/>
    </w:r>
    <w:r>
      <w:instrText xml:space="preserve"> DOCPROPERTY  Subject  \* MERGEFORMAT </w:instrText>
    </w:r>
    <w:r>
      <w:fldChar w:fldCharType="separate"/>
    </w:r>
    <w:r w:rsidR="00A7654F">
      <w:t>Approved</w:t>
    </w:r>
    <w:r w:rsidR="00A7654F">
      <w:fldChar w:fldCharType="end"/>
    </w:r>
    <w:r>
      <w:tab/>
      <w:t xml:space="preserve">Page </w:t>
    </w:r>
    <w:r>
      <w:fldChar w:fldCharType="begin"/>
    </w:r>
    <w:r>
      <w:instrText xml:space="preserve"> PAGE  \* Arabic  \* MERGEFORMAT </w:instrText>
    </w:r>
    <w:r>
      <w:fldChar w:fldCharType="separate"/>
    </w:r>
    <w:r w:rsidR="00A765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54F">
      <w:rPr>
        <w:noProof/>
      </w:rPr>
      <w:t>5</w:t>
    </w:r>
    <w:r>
      <w:rPr>
        <w:noProof/>
      </w:rPr>
      <w:fldChar w:fldCharType="end"/>
    </w:r>
  </w:p>
  <w:p w:rsidR="00C032D9" w:rsidP="00C032D9">
    <w:pPr>
      <w:pStyle w:val="Footer"/>
      <w:framePr w:wrap="around"/>
    </w:pPr>
    <w:r>
      <w:t xml:space="preserve">© Commonwealth of Australia, </w:t>
    </w:r>
    <w:r>
      <w:fldChar w:fldCharType="begin"/>
    </w:r>
    <w:r>
      <w:instrText xml:space="preserve"> DATE  \@ "yyyy"  \* MERGEFORMAT </w:instrText>
    </w:r>
    <w:r>
      <w:fldChar w:fldCharType="separate"/>
    </w:r>
    <w:r w:rsidR="00A7654F">
      <w:rPr>
        <w:noProof/>
      </w:rPr>
      <w:t>2025</w:t>
    </w:r>
    <w:r>
      <w:fldChar w:fldCharType="end"/>
    </w:r>
    <w:r>
      <w:tab/>
    </w:r>
    <w:r>
      <w:fldChar w:fldCharType="begin"/>
    </w:r>
    <w:r>
      <w:instrText xml:space="preserve"> DOCPROPERTY  Author  \* MERGEFORMAT </w:instrText>
    </w:r>
    <w:r>
      <w:fldChar w:fldCharType="separate"/>
    </w:r>
    <w:r w:rsidR="00A7654F">
      <w:t>Mining and Automotive Skills Alliance</w:t>
    </w:r>
    <w:r w:rsidR="00A7654F">
      <w:fldChar w:fldCharType="end"/>
    </w:r>
  </w:p>
  <w:p w:rsidR="00C032D9" w:rsidP="00C03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2D9" w:rsidRPr="00A7654F" w:rsidP="00A76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4F" w:rsidRPr="002D2AF8" w:rsidP="00C032D9">
    <w:pPr>
      <w:pStyle w:val="Header"/>
      <w:framePr w:wrap="around"/>
    </w:pPr>
    <w:r>
      <w:fldChar w:fldCharType="begin"/>
    </w:r>
    <w:r>
      <w:instrText xml:space="preserve"> TITLE   \* MERGEFORMAT </w:instrText>
    </w:r>
    <w:r>
      <w:fldChar w:fldCharType="separate"/>
    </w:r>
    <w:r>
      <w:t>RIICWD503E Prepare traffic management plans and traffic guidance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54F" w:rsidP="00C032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D9" w:rsidRPr="002D2AF8" w:rsidP="00C032D9">
    <w:pPr>
      <w:pStyle w:val="Header"/>
      <w:framePr w:wrap="around"/>
    </w:pPr>
    <w:r>
      <w:fldChar w:fldCharType="begin"/>
    </w:r>
    <w:r>
      <w:instrText xml:space="preserve"> TITLE   \* MERGEFORMAT </w:instrText>
    </w:r>
    <w:r>
      <w:fldChar w:fldCharType="separate"/>
    </w:r>
    <w:r w:rsidR="00A7654F">
      <w:t>RIICWD503E Prepare traffic management plans and traffic guidance schemes</w:t>
    </w:r>
    <w:r w:rsidR="00A7654F">
      <w:fldChar w:fldCharType="end"/>
    </w:r>
    <w:r>
      <w:tab/>
      <w:t xml:space="preserve">Date this document was generated: </w:t>
    </w:r>
    <w:r>
      <w:fldChar w:fldCharType="begin"/>
    </w:r>
    <w:r>
      <w:instrText xml:space="preserve"> CREATEDATE  \@ "d MMMM yyyy"  \* MERGEFORMAT </w:instrText>
    </w:r>
    <w:r>
      <w:fldChar w:fldCharType="separate"/>
    </w:r>
    <w:r w:rsidR="00A7654F">
      <w:rPr>
        <w:noProof/>
      </w:rPr>
      <w:t>2 March 2025</w:t>
    </w:r>
    <w:r>
      <w:fldChar w:fldCharType="end"/>
    </w:r>
  </w:p>
  <w:p w:rsidR="00C032D9" w:rsidP="00C03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60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CA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4E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2D9"/>
    <w:pPr>
      <w:spacing w:before="360" w:after="60"/>
      <w:outlineLvl w:val="0"/>
    </w:pPr>
    <w:rPr>
      <w:sz w:val="32"/>
    </w:rPr>
  </w:style>
  <w:style w:type="paragraph" w:styleId="Heading2">
    <w:name w:val="heading 2"/>
    <w:basedOn w:val="HeadingBase"/>
    <w:next w:val="BodyText"/>
    <w:link w:val="Heading2Char"/>
    <w:qFormat/>
    <w:rsid w:val="00C032D9"/>
    <w:pPr>
      <w:keepLines/>
      <w:spacing w:before="240" w:after="120"/>
      <w:outlineLvl w:val="1"/>
    </w:pPr>
    <w:rPr>
      <w:sz w:val="28"/>
      <w:szCs w:val="40"/>
    </w:rPr>
  </w:style>
  <w:style w:type="paragraph" w:styleId="Heading3">
    <w:name w:val="heading 3"/>
    <w:basedOn w:val="HeadingBase"/>
    <w:next w:val="BodyText"/>
    <w:link w:val="Heading3Char"/>
    <w:qFormat/>
    <w:rsid w:val="00C032D9"/>
    <w:pPr>
      <w:spacing w:before="180" w:after="120"/>
      <w:outlineLvl w:val="2"/>
    </w:pPr>
    <w:rPr>
      <w:spacing w:val="-10"/>
      <w:kern w:val="32"/>
    </w:rPr>
  </w:style>
  <w:style w:type="paragraph" w:styleId="Heading4">
    <w:name w:val="heading 4"/>
    <w:basedOn w:val="HeadingBase"/>
    <w:next w:val="BodyText"/>
    <w:link w:val="Heading4Char"/>
    <w:qFormat/>
    <w:rsid w:val="00C032D9"/>
    <w:pPr>
      <w:spacing w:before="160" w:after="120"/>
      <w:outlineLvl w:val="3"/>
    </w:pPr>
    <w:rPr>
      <w:sz w:val="22"/>
    </w:rPr>
  </w:style>
  <w:style w:type="paragraph" w:styleId="Heading5">
    <w:name w:val="heading 5"/>
    <w:basedOn w:val="HeadingBase"/>
    <w:next w:val="Normal"/>
    <w:link w:val="Heading5Char"/>
    <w:qFormat/>
    <w:rsid w:val="00C032D9"/>
    <w:pPr>
      <w:spacing w:before="80"/>
      <w:outlineLvl w:val="4"/>
    </w:pPr>
    <w:rPr>
      <w:color w:val="918585"/>
      <w:sz w:val="20"/>
    </w:rPr>
  </w:style>
  <w:style w:type="paragraph" w:styleId="Heading6">
    <w:name w:val="heading 6"/>
    <w:basedOn w:val="HeadingBase"/>
    <w:next w:val="Normal"/>
    <w:link w:val="Heading6Char"/>
    <w:qFormat/>
    <w:rsid w:val="00C032D9"/>
    <w:pPr>
      <w:spacing w:before="60"/>
      <w:outlineLvl w:val="5"/>
    </w:pPr>
    <w:rPr>
      <w:color w:val="918585"/>
      <w:sz w:val="20"/>
    </w:rPr>
  </w:style>
  <w:style w:type="paragraph" w:styleId="Heading7">
    <w:name w:val="heading 7"/>
    <w:basedOn w:val="Normal"/>
    <w:next w:val="Normal"/>
    <w:link w:val="Heading7Char"/>
    <w:qFormat/>
    <w:rsid w:val="00C032D9"/>
    <w:pPr>
      <w:ind w:left="720"/>
      <w:outlineLvl w:val="6"/>
    </w:pPr>
    <w:rPr>
      <w:i/>
    </w:rPr>
  </w:style>
  <w:style w:type="paragraph" w:styleId="Heading8">
    <w:name w:val="heading 8"/>
    <w:basedOn w:val="Normal"/>
    <w:next w:val="Normal"/>
    <w:link w:val="Heading8Char"/>
    <w:qFormat/>
    <w:rsid w:val="00C032D9"/>
    <w:pPr>
      <w:ind w:left="720"/>
      <w:outlineLvl w:val="7"/>
    </w:pPr>
    <w:rPr>
      <w:i/>
    </w:rPr>
  </w:style>
  <w:style w:type="paragraph" w:styleId="Heading9">
    <w:name w:val="heading 9"/>
    <w:basedOn w:val="Normal"/>
    <w:next w:val="Normal"/>
    <w:link w:val="Heading9Char"/>
    <w:qFormat/>
    <w:rsid w:val="00C032D9"/>
    <w:pPr>
      <w:ind w:left="720"/>
      <w:outlineLvl w:val="8"/>
    </w:pPr>
    <w:rPr>
      <w:i/>
    </w:rPr>
  </w:style>
  <w:style w:type="character" w:default="1" w:styleId="DefaultParagraphFont">
    <w:name w:val="Default Paragraph Font"/>
    <w:uiPriority w:val="1"/>
    <w:unhideWhenUsed/>
    <w:rsid w:val="00C03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2D9"/>
  </w:style>
  <w:style w:type="character" w:customStyle="1" w:styleId="Heading1Char">
    <w:name w:val="Heading 1 Char"/>
    <w:basedOn w:val="DefaultParagraphFont"/>
    <w:link w:val="Heading1"/>
    <w:rsid w:val="00C032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32D9"/>
    <w:rPr>
      <w:rFonts w:ascii="Times New Roman" w:eastAsia="Times New Roman" w:hAnsi="Times New Roman" w:cs="Times New Roman"/>
      <w:b/>
      <w:szCs w:val="20"/>
      <w:lang w:eastAsia="en-US"/>
    </w:rPr>
  </w:style>
  <w:style w:type="paragraph" w:styleId="BodyText">
    <w:name w:val="Body Text"/>
    <w:basedOn w:val="Normal"/>
    <w:link w:val="BodyTextChar"/>
    <w:rsid w:val="00C03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2D9"/>
    <w:rPr>
      <w:rFonts w:ascii="Times New Roman" w:eastAsia="Times New Roman" w:hAnsi="Times New Roman" w:cs="Times New Roman"/>
      <w:sz w:val="24"/>
      <w:lang w:eastAsia="en-US"/>
    </w:rPr>
  </w:style>
  <w:style w:type="paragraph" w:styleId="ListBullet">
    <w:name w:val="List Bullet"/>
    <w:basedOn w:val="List"/>
    <w:rsid w:val="00C032D9"/>
    <w:pPr>
      <w:numPr>
        <w:numId w:val="12"/>
      </w:numPr>
      <w:tabs>
        <w:tab w:val="clear" w:pos="340"/>
      </w:tabs>
      <w:spacing w:before="40" w:after="40"/>
    </w:pPr>
  </w:style>
  <w:style w:type="character" w:customStyle="1" w:styleId="SpecialBold">
    <w:name w:val="Special Bold"/>
    <w:basedOn w:val="DefaultParagraphFont"/>
    <w:rsid w:val="00C032D9"/>
    <w:rPr>
      <w:b/>
      <w:spacing w:val="0"/>
    </w:rPr>
  </w:style>
  <w:style w:type="paragraph" w:styleId="ListBullet2">
    <w:name w:val="List Bullet 2"/>
    <w:basedOn w:val="List2"/>
    <w:rsid w:val="00C032D9"/>
    <w:pPr>
      <w:numPr>
        <w:numId w:val="13"/>
      </w:numPr>
      <w:tabs>
        <w:tab w:val="clear" w:pos="680"/>
      </w:tabs>
    </w:pPr>
  </w:style>
  <w:style w:type="character" w:styleId="Emphasis">
    <w:name w:val="Emphasis"/>
    <w:basedOn w:val="DefaultParagraphFont"/>
    <w:qFormat/>
    <w:rsid w:val="00C032D9"/>
    <w:rPr>
      <w:i/>
    </w:rPr>
  </w:style>
  <w:style w:type="paragraph" w:customStyle="1" w:styleId="SuperHeading">
    <w:name w:val="SuperHeading"/>
    <w:basedOn w:val="Normal"/>
    <w:rsid w:val="00C032D9"/>
    <w:pPr>
      <w:spacing w:before="240" w:after="120"/>
      <w:outlineLvl w:val="0"/>
    </w:pPr>
    <w:rPr>
      <w:rFonts w:ascii="Times New Roman" w:hAnsi="Times New Roman"/>
      <w:b/>
      <w:sz w:val="32"/>
    </w:rPr>
  </w:style>
  <w:style w:type="paragraph" w:customStyle="1" w:styleId="AllowPageBreak">
    <w:name w:val="AllowPageBreak"/>
    <w:rsid w:val="00C03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2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3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2D9"/>
    <w:rPr>
      <w:rFonts w:ascii="Courier New" w:eastAsia="Times New Roman" w:hAnsi="Courier New" w:cs="Times New Roman"/>
      <w:i/>
      <w:szCs w:val="20"/>
      <w:lang w:eastAsia="en-US"/>
    </w:rPr>
  </w:style>
  <w:style w:type="paragraph" w:customStyle="1" w:styleId="HeadingBase">
    <w:name w:val="Heading Base"/>
    <w:rsid w:val="00C03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2D9"/>
    <w:pPr>
      <w:tabs>
        <w:tab w:val="right" w:leader="dot" w:pos="9072"/>
      </w:tabs>
      <w:ind w:left="567"/>
    </w:pPr>
    <w:rPr>
      <w:szCs w:val="22"/>
    </w:rPr>
  </w:style>
  <w:style w:type="paragraph" w:customStyle="1" w:styleId="TOCBase">
    <w:name w:val="TOC Base"/>
    <w:rsid w:val="00C03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2D9"/>
    <w:pPr>
      <w:tabs>
        <w:tab w:val="right" w:leader="dot" w:pos="9072"/>
      </w:tabs>
      <w:spacing w:before="40" w:after="40"/>
      <w:ind w:left="284"/>
    </w:pPr>
    <w:rPr>
      <w:rFonts w:ascii="Times New Roman" w:hAnsi="Times New Roman"/>
    </w:rPr>
  </w:style>
  <w:style w:type="paragraph" w:styleId="TOC1">
    <w:name w:val="toc 1"/>
    <w:basedOn w:val="TOCBase"/>
    <w:next w:val="Normal"/>
    <w:rsid w:val="00C03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2D9"/>
    <w:rPr>
      <w:rFonts w:ascii="Times New Roman" w:eastAsia="Times New Roman" w:hAnsi="Times New Roman" w:cs="Times New Roman"/>
      <w:sz w:val="16"/>
      <w:lang w:eastAsia="en-US"/>
    </w:rPr>
  </w:style>
  <w:style w:type="paragraph" w:styleId="Title">
    <w:name w:val="Title"/>
    <w:basedOn w:val="HeadingBase"/>
    <w:link w:val="TitleChar"/>
    <w:qFormat/>
    <w:rsid w:val="00C032D9"/>
    <w:pPr>
      <w:spacing w:before="5040"/>
      <w:jc w:val="center"/>
    </w:pPr>
    <w:rPr>
      <w:sz w:val="48"/>
      <w:szCs w:val="72"/>
      <w:lang w:val="en-US"/>
    </w:rPr>
  </w:style>
  <w:style w:type="character" w:customStyle="1" w:styleId="TitleChar">
    <w:name w:val="Title Char"/>
    <w:basedOn w:val="DefaultParagraphFont"/>
    <w:link w:val="Title"/>
    <w:rsid w:val="00C03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2D9"/>
    <w:pPr>
      <w:tabs>
        <w:tab w:val="left" w:pos="3600"/>
        <w:tab w:val="left" w:pos="3958"/>
      </w:tabs>
    </w:pPr>
  </w:style>
  <w:style w:type="paragraph" w:styleId="List">
    <w:name w:val="List"/>
    <w:basedOn w:val="BodyText"/>
    <w:next w:val="BodyText"/>
    <w:rsid w:val="00C032D9"/>
    <w:pPr>
      <w:tabs>
        <w:tab w:val="left" w:pos="340"/>
      </w:tabs>
      <w:spacing w:before="60" w:after="60"/>
      <w:ind w:left="340" w:hanging="340"/>
    </w:pPr>
  </w:style>
  <w:style w:type="paragraph" w:customStyle="1" w:styleId="Note">
    <w:name w:val="Note"/>
    <w:basedOn w:val="BodyText"/>
    <w:rsid w:val="00C03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2D9"/>
    <w:pPr>
      <w:framePr w:wrap="auto" w:hAnchor="text" w:y="6049"/>
    </w:pPr>
    <w:rPr>
      <w:color w:val="000000"/>
      <w:sz w:val="40"/>
    </w:rPr>
  </w:style>
  <w:style w:type="paragraph" w:customStyle="1" w:styleId="TOCTitle">
    <w:name w:val="TOCTitle"/>
    <w:basedOn w:val="Heading1"/>
    <w:rsid w:val="00C032D9"/>
    <w:pPr>
      <w:spacing w:after="240"/>
      <w:jc w:val="center"/>
      <w:outlineLvl w:val="9"/>
    </w:pPr>
    <w:rPr>
      <w:caps/>
    </w:rPr>
  </w:style>
  <w:style w:type="paragraph" w:customStyle="1" w:styleId="Version">
    <w:name w:val="Version"/>
    <w:rsid w:val="00C03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2D9"/>
    <w:pPr>
      <w:keepNext w:val="0"/>
      <w:tabs>
        <w:tab w:val="right" w:pos="4176"/>
      </w:tabs>
      <w:ind w:left="198" w:hanging="198"/>
    </w:pPr>
    <w:rPr>
      <w:rFonts w:ascii="Garamond" w:hAnsi="Garamond"/>
    </w:rPr>
  </w:style>
  <w:style w:type="paragraph" w:styleId="IndexHeading">
    <w:name w:val="index heading"/>
    <w:basedOn w:val="Normal"/>
    <w:next w:val="Index1"/>
    <w:semiHidden/>
    <w:rsid w:val="00C032D9"/>
    <w:pPr>
      <w:spacing w:before="120" w:after="120"/>
    </w:pPr>
    <w:rPr>
      <w:rFonts w:ascii="Arial" w:hAnsi="Arial"/>
      <w:b/>
      <w:color w:val="918585"/>
      <w:sz w:val="24"/>
    </w:rPr>
  </w:style>
  <w:style w:type="paragraph" w:styleId="Header">
    <w:name w:val="header"/>
    <w:basedOn w:val="Normal"/>
    <w:link w:val="HeaderChar"/>
    <w:rsid w:val="00C03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2D9"/>
    <w:rPr>
      <w:rFonts w:ascii="Times New Roman" w:eastAsia="Times New Roman" w:hAnsi="Times New Roman" w:cs="Times New Roman"/>
      <w:sz w:val="16"/>
      <w:szCs w:val="20"/>
      <w:lang w:val="en-GB" w:eastAsia="en-US"/>
    </w:rPr>
  </w:style>
  <w:style w:type="paragraph" w:customStyle="1" w:styleId="Chapter">
    <w:name w:val="Chapter"/>
    <w:basedOn w:val="Normal"/>
    <w:rsid w:val="00C032D9"/>
    <w:pPr>
      <w:spacing w:before="240"/>
    </w:pPr>
    <w:rPr>
      <w:rFonts w:ascii="Times New Roman" w:hAnsi="Times New Roman"/>
      <w:smallCaps/>
      <w:spacing w:val="80"/>
      <w:sz w:val="28"/>
    </w:rPr>
  </w:style>
  <w:style w:type="paragraph" w:customStyle="1" w:styleId="InChapter">
    <w:name w:val="InChapter"/>
    <w:basedOn w:val="Heading3"/>
    <w:rsid w:val="00C032D9"/>
    <w:pPr>
      <w:spacing w:after="240"/>
      <w:outlineLvl w:val="9"/>
    </w:pPr>
    <w:rPr>
      <w:noProof/>
    </w:rPr>
  </w:style>
  <w:style w:type="paragraph" w:styleId="Index2">
    <w:name w:val="index 2"/>
    <w:basedOn w:val="Normal"/>
    <w:next w:val="Normal"/>
    <w:semiHidden/>
    <w:rsid w:val="00C032D9"/>
    <w:pPr>
      <w:tabs>
        <w:tab w:val="right" w:pos="4176"/>
      </w:tabs>
      <w:ind w:left="568" w:hanging="284"/>
    </w:pPr>
    <w:rPr>
      <w:rFonts w:ascii="Garamond" w:hAnsi="Garamond"/>
    </w:rPr>
  </w:style>
  <w:style w:type="paragraph" w:customStyle="1" w:styleId="Byline">
    <w:name w:val="Byline"/>
    <w:rsid w:val="00C03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2D9"/>
    <w:pPr>
      <w:tabs>
        <w:tab w:val="clear" w:pos="3600"/>
        <w:tab w:val="clear" w:pos="3958"/>
      </w:tabs>
      <w:jc w:val="right"/>
    </w:pPr>
  </w:style>
  <w:style w:type="paragraph" w:styleId="Caption">
    <w:name w:val="caption"/>
    <w:basedOn w:val="BodyText"/>
    <w:next w:val="Normal"/>
    <w:qFormat/>
    <w:rsid w:val="00C032D9"/>
    <w:pPr>
      <w:framePr w:w="2268" w:hSpace="181" w:vSpace="181" w:wrap="around" w:vAnchor="text" w:hAnchor="page" w:x="1135" w:y="285" w:anchorLock="1"/>
    </w:pPr>
    <w:rPr>
      <w:i/>
    </w:rPr>
  </w:style>
  <w:style w:type="paragraph" w:customStyle="1" w:styleId="MiniTOCTitle">
    <w:name w:val="MiniTOCTitle"/>
    <w:basedOn w:val="Heading4"/>
    <w:rsid w:val="00C032D9"/>
    <w:pPr>
      <w:spacing w:before="240"/>
      <w:outlineLvl w:val="9"/>
    </w:pPr>
    <w:rPr>
      <w:noProof/>
      <w:sz w:val="24"/>
    </w:rPr>
  </w:style>
  <w:style w:type="paragraph" w:customStyle="1" w:styleId="MiniTOCItem">
    <w:name w:val="MiniTOCItem"/>
    <w:basedOn w:val="ListBullet"/>
    <w:rsid w:val="00C032D9"/>
    <w:pPr>
      <w:numPr>
        <w:numId w:val="0"/>
      </w:numPr>
      <w:tabs>
        <w:tab w:val="right" w:leader="dot" w:pos="6521"/>
      </w:tabs>
      <w:spacing w:before="0" w:after="0"/>
    </w:pPr>
  </w:style>
  <w:style w:type="paragraph" w:customStyle="1" w:styleId="TOFTitle">
    <w:name w:val="TOFTitle"/>
    <w:basedOn w:val="TOCTitle"/>
    <w:rsid w:val="00C032D9"/>
  </w:style>
  <w:style w:type="paragraph" w:styleId="TableofFigures">
    <w:name w:val="table of figures"/>
    <w:basedOn w:val="Normal"/>
    <w:next w:val="Normal"/>
    <w:semiHidden/>
    <w:rsid w:val="00C032D9"/>
    <w:pPr>
      <w:tabs>
        <w:tab w:val="right" w:leader="dot" w:pos="9072"/>
      </w:tabs>
      <w:ind w:left="970" w:hanging="403"/>
    </w:pPr>
    <w:rPr>
      <w:rFonts w:ascii="Times New Roman" w:hAnsi="Times New Roman"/>
      <w:b/>
    </w:rPr>
  </w:style>
  <w:style w:type="paragraph" w:styleId="ListNumber">
    <w:name w:val="List Number"/>
    <w:basedOn w:val="List"/>
    <w:rsid w:val="00C032D9"/>
    <w:pPr>
      <w:numPr>
        <w:numId w:val="15"/>
      </w:numPr>
      <w:tabs>
        <w:tab w:val="clear" w:pos="340"/>
      </w:tabs>
    </w:pPr>
  </w:style>
  <w:style w:type="character" w:customStyle="1" w:styleId="WingdingSymbols">
    <w:name w:val="Wingding Symbols"/>
    <w:rsid w:val="00C032D9"/>
    <w:rPr>
      <w:rFonts w:ascii="Wingdings" w:hAnsi="Wingdings"/>
    </w:rPr>
  </w:style>
  <w:style w:type="paragraph" w:customStyle="1" w:styleId="TableHeading">
    <w:name w:val="Table Heading"/>
    <w:basedOn w:val="HeadingBase"/>
    <w:rsid w:val="00C032D9"/>
    <w:pPr>
      <w:keepLines/>
      <w:pBdr>
        <w:bottom w:val="single" w:sz="6" w:space="1" w:color="918585"/>
      </w:pBdr>
      <w:spacing w:before="240"/>
    </w:pPr>
  </w:style>
  <w:style w:type="character" w:customStyle="1" w:styleId="HotSpot">
    <w:name w:val="HotSpot"/>
    <w:rsid w:val="00C032D9"/>
    <w:rPr>
      <w:color w:val="0033CC"/>
      <w:u w:val="none"/>
    </w:rPr>
  </w:style>
  <w:style w:type="paragraph" w:customStyle="1" w:styleId="BodyTextRight">
    <w:name w:val="Body Text Right"/>
    <w:basedOn w:val="BodyText"/>
    <w:rsid w:val="00C032D9"/>
    <w:pPr>
      <w:spacing w:before="0" w:after="0"/>
      <w:jc w:val="right"/>
    </w:pPr>
  </w:style>
  <w:style w:type="paragraph" w:styleId="Index3">
    <w:name w:val="index 3"/>
    <w:basedOn w:val="ListNumber2"/>
    <w:next w:val="Normal"/>
    <w:semiHidden/>
    <w:rsid w:val="00C032D9"/>
    <w:pPr>
      <w:numPr>
        <w:numId w:val="0"/>
      </w:numPr>
      <w:tabs>
        <w:tab w:val="right" w:leader="dot" w:pos="4176"/>
      </w:tabs>
    </w:pPr>
  </w:style>
  <w:style w:type="paragraph" w:styleId="ListNumber2">
    <w:name w:val="List Number 2"/>
    <w:basedOn w:val="List2"/>
    <w:rsid w:val="00C032D9"/>
    <w:pPr>
      <w:numPr>
        <w:numId w:val="10"/>
      </w:numPr>
      <w:tabs>
        <w:tab w:val="clear" w:pos="1060"/>
      </w:tabs>
    </w:pPr>
  </w:style>
  <w:style w:type="paragraph" w:customStyle="1" w:styleId="MarginNote">
    <w:name w:val="Margin Note"/>
    <w:basedOn w:val="BodyText"/>
    <w:rsid w:val="00C03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2D9"/>
    <w:rPr>
      <w:sz w:val="32"/>
    </w:rPr>
  </w:style>
  <w:style w:type="paragraph" w:customStyle="1" w:styleId="HeadingProcedure">
    <w:name w:val="Heading Procedure"/>
    <w:basedOn w:val="HeadingBase"/>
    <w:next w:val="Normal"/>
    <w:rsid w:val="00C032D9"/>
    <w:pPr>
      <w:tabs>
        <w:tab w:val="left" w:pos="0"/>
      </w:tabs>
      <w:spacing w:before="120" w:after="60"/>
    </w:pPr>
    <w:rPr>
      <w:i/>
      <w:color w:val="918585"/>
      <w:sz w:val="22"/>
    </w:rPr>
  </w:style>
  <w:style w:type="paragraph" w:customStyle="1" w:styleId="TableBodyText">
    <w:name w:val="Table Body Text"/>
    <w:basedOn w:val="BodyText"/>
    <w:rsid w:val="00C032D9"/>
    <w:pPr>
      <w:spacing w:before="60" w:after="60"/>
    </w:pPr>
  </w:style>
  <w:style w:type="paragraph" w:styleId="ListContinue">
    <w:name w:val="List Continue"/>
    <w:basedOn w:val="List"/>
    <w:rsid w:val="00C032D9"/>
    <w:pPr>
      <w:ind w:firstLine="0"/>
    </w:pPr>
  </w:style>
  <w:style w:type="paragraph" w:customStyle="1" w:styleId="ListNote">
    <w:name w:val="List Note"/>
    <w:basedOn w:val="List"/>
    <w:rsid w:val="00C032D9"/>
    <w:pPr>
      <w:pBdr>
        <w:top w:val="single" w:sz="6" w:space="2" w:color="918585"/>
        <w:bottom w:val="single" w:sz="6" w:space="2" w:color="918585"/>
      </w:pBdr>
      <w:tabs>
        <w:tab w:val="left" w:pos="1021"/>
      </w:tabs>
      <w:ind w:firstLine="0"/>
    </w:pPr>
  </w:style>
  <w:style w:type="paragraph" w:customStyle="1" w:styleId="Warning">
    <w:name w:val="Warning"/>
    <w:basedOn w:val="BodyText"/>
    <w:rsid w:val="00C032D9"/>
    <w:pPr>
      <w:shd w:val="clear" w:color="auto" w:fill="D9D9D9"/>
      <w:tabs>
        <w:tab w:val="left" w:pos="992"/>
      </w:tabs>
      <w:ind w:left="119" w:right="119"/>
    </w:pPr>
    <w:rPr>
      <w:sz w:val="20"/>
    </w:rPr>
  </w:style>
  <w:style w:type="paragraph" w:customStyle="1" w:styleId="MarginIcons">
    <w:name w:val="Margin Icons"/>
    <w:basedOn w:val="BodyText"/>
    <w:rsid w:val="00C03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2D9"/>
    <w:rPr>
      <w:rFonts w:ascii="Courier New" w:hAnsi="Courier New"/>
    </w:rPr>
  </w:style>
  <w:style w:type="paragraph" w:customStyle="1" w:styleId="NoteBullet">
    <w:name w:val="Note Bullet"/>
    <w:basedOn w:val="Note"/>
    <w:rsid w:val="00C032D9"/>
    <w:pPr>
      <w:tabs>
        <w:tab w:val="clear" w:pos="680"/>
      </w:tabs>
      <w:spacing w:before="60" w:after="60"/>
    </w:pPr>
  </w:style>
  <w:style w:type="paragraph" w:customStyle="1" w:styleId="SubHeading2">
    <w:name w:val="SubHeading2"/>
    <w:basedOn w:val="HeadingBase"/>
    <w:rsid w:val="00C032D9"/>
    <w:pPr>
      <w:spacing w:before="240" w:after="60"/>
    </w:pPr>
    <w:rPr>
      <w:sz w:val="20"/>
    </w:rPr>
  </w:style>
  <w:style w:type="paragraph" w:customStyle="1" w:styleId="SubHeading1">
    <w:name w:val="SubHeading1"/>
    <w:basedOn w:val="HeadingBase"/>
    <w:rsid w:val="00C032D9"/>
    <w:pPr>
      <w:spacing w:before="240" w:after="60"/>
    </w:pPr>
    <w:rPr>
      <w:color w:val="918585"/>
      <w:sz w:val="22"/>
    </w:rPr>
  </w:style>
  <w:style w:type="paragraph" w:customStyle="1" w:styleId="SideHeading">
    <w:name w:val="Side Heading"/>
    <w:basedOn w:val="HeadingBase"/>
    <w:rsid w:val="00C03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2D9"/>
    <w:pPr>
      <w:tabs>
        <w:tab w:val="num" w:pos="360"/>
      </w:tabs>
    </w:pPr>
  </w:style>
  <w:style w:type="paragraph" w:styleId="PlainText">
    <w:name w:val="Plain Text"/>
    <w:basedOn w:val="Normal"/>
    <w:link w:val="PlainTextChar"/>
    <w:rsid w:val="00C032D9"/>
    <w:rPr>
      <w:sz w:val="20"/>
    </w:rPr>
  </w:style>
  <w:style w:type="character" w:customStyle="1" w:styleId="PlainTextChar">
    <w:name w:val="Plain Text Char"/>
    <w:basedOn w:val="DefaultParagraphFont"/>
    <w:link w:val="PlainText"/>
    <w:rsid w:val="00C032D9"/>
    <w:rPr>
      <w:rFonts w:ascii="Courier New" w:eastAsia="Times New Roman" w:hAnsi="Courier New" w:cs="Times New Roman"/>
      <w:sz w:val="20"/>
      <w:szCs w:val="20"/>
      <w:lang w:eastAsia="en-US"/>
    </w:rPr>
  </w:style>
  <w:style w:type="character" w:customStyle="1" w:styleId="MenuOption">
    <w:name w:val="Menu Option"/>
    <w:basedOn w:val="DefaultParagraphFont"/>
    <w:rsid w:val="00C032D9"/>
    <w:rPr>
      <w:b/>
      <w:smallCaps/>
    </w:rPr>
  </w:style>
  <w:style w:type="paragraph" w:customStyle="1" w:styleId="TableListNumber">
    <w:name w:val="Table List Number"/>
    <w:basedOn w:val="ListNumber"/>
    <w:rsid w:val="00C032D9"/>
    <w:pPr>
      <w:numPr>
        <w:numId w:val="0"/>
      </w:numPr>
    </w:pPr>
  </w:style>
  <w:style w:type="paragraph" w:styleId="TOC4">
    <w:name w:val="toc 4"/>
    <w:basedOn w:val="TOCBase"/>
    <w:next w:val="Normal"/>
    <w:semiHidden/>
    <w:rsid w:val="00C032D9"/>
    <w:pPr>
      <w:tabs>
        <w:tab w:val="right" w:leader="dot" w:pos="9071"/>
      </w:tabs>
      <w:ind w:left="1701"/>
    </w:pPr>
  </w:style>
  <w:style w:type="paragraph" w:customStyle="1" w:styleId="ListAlpha">
    <w:name w:val="List Alpha"/>
    <w:basedOn w:val="List"/>
    <w:rsid w:val="00C032D9"/>
    <w:pPr>
      <w:numPr>
        <w:numId w:val="9"/>
      </w:numPr>
    </w:pPr>
  </w:style>
  <w:style w:type="paragraph" w:customStyle="1" w:styleId="ListAlpha2">
    <w:name w:val="List Alpha 2"/>
    <w:basedOn w:val="List2"/>
    <w:rsid w:val="00C032D9"/>
    <w:pPr>
      <w:numPr>
        <w:numId w:val="8"/>
      </w:numPr>
    </w:pPr>
  </w:style>
  <w:style w:type="paragraph" w:styleId="List2">
    <w:name w:val="List 2"/>
    <w:basedOn w:val="BodyText"/>
    <w:rsid w:val="00C032D9"/>
    <w:pPr>
      <w:tabs>
        <w:tab w:val="left" w:pos="680"/>
      </w:tabs>
      <w:spacing w:before="60" w:after="60"/>
      <w:ind w:left="680" w:hanging="340"/>
    </w:pPr>
  </w:style>
  <w:style w:type="paragraph" w:styleId="List3">
    <w:name w:val="List 3"/>
    <w:basedOn w:val="BodyText"/>
    <w:rsid w:val="00C032D9"/>
    <w:pPr>
      <w:tabs>
        <w:tab w:val="left" w:pos="1021"/>
      </w:tabs>
      <w:spacing w:before="60" w:after="60"/>
      <w:ind w:left="1020" w:hanging="340"/>
    </w:pPr>
  </w:style>
  <w:style w:type="paragraph" w:styleId="List4">
    <w:name w:val="List 4"/>
    <w:basedOn w:val="BodyText"/>
    <w:rsid w:val="00C032D9"/>
    <w:pPr>
      <w:tabs>
        <w:tab w:val="left" w:pos="1361"/>
      </w:tabs>
      <w:spacing w:before="60" w:after="60"/>
      <w:ind w:left="1361" w:hanging="340"/>
    </w:pPr>
  </w:style>
  <w:style w:type="paragraph" w:styleId="List5">
    <w:name w:val="List 5"/>
    <w:basedOn w:val="BodyText"/>
    <w:rsid w:val="00C032D9"/>
    <w:pPr>
      <w:tabs>
        <w:tab w:val="left" w:pos="1701"/>
      </w:tabs>
      <w:spacing w:before="60" w:after="60"/>
      <w:ind w:left="1701" w:hanging="340"/>
    </w:pPr>
  </w:style>
  <w:style w:type="paragraph" w:styleId="ListBullet3">
    <w:name w:val="List Bullet 3"/>
    <w:basedOn w:val="List3"/>
    <w:rsid w:val="00C032D9"/>
    <w:pPr>
      <w:numPr>
        <w:numId w:val="14"/>
      </w:numPr>
      <w:tabs>
        <w:tab w:val="clear" w:pos="1021"/>
      </w:tabs>
      <w:ind w:left="1037" w:hanging="357"/>
    </w:pPr>
  </w:style>
  <w:style w:type="paragraph" w:styleId="ListBullet4">
    <w:name w:val="List Bullet 4"/>
    <w:basedOn w:val="List4"/>
    <w:rsid w:val="00C032D9"/>
    <w:pPr>
      <w:numPr>
        <w:numId w:val="3"/>
      </w:numPr>
      <w:tabs>
        <w:tab w:val="clear" w:pos="1361"/>
      </w:tabs>
    </w:pPr>
  </w:style>
  <w:style w:type="paragraph" w:styleId="ListBullet5">
    <w:name w:val="List Bullet 5"/>
    <w:basedOn w:val="List5"/>
    <w:rsid w:val="00C032D9"/>
    <w:pPr>
      <w:numPr>
        <w:numId w:val="4"/>
      </w:numPr>
    </w:pPr>
  </w:style>
  <w:style w:type="paragraph" w:styleId="ListContinue2">
    <w:name w:val="List Continue 2"/>
    <w:basedOn w:val="List2"/>
    <w:rsid w:val="00C032D9"/>
    <w:pPr>
      <w:ind w:firstLine="0"/>
    </w:pPr>
  </w:style>
  <w:style w:type="paragraph" w:styleId="ListContinue3">
    <w:name w:val="List Continue 3"/>
    <w:basedOn w:val="List3"/>
    <w:rsid w:val="00C032D9"/>
    <w:pPr>
      <w:ind w:left="1021" w:firstLine="0"/>
    </w:pPr>
  </w:style>
  <w:style w:type="paragraph" w:styleId="ListContinue4">
    <w:name w:val="List Continue 4"/>
    <w:basedOn w:val="List4"/>
    <w:rsid w:val="00C032D9"/>
    <w:pPr>
      <w:ind w:firstLine="0"/>
    </w:pPr>
  </w:style>
  <w:style w:type="paragraph" w:styleId="ListContinue5">
    <w:name w:val="List Continue 5"/>
    <w:basedOn w:val="List5"/>
    <w:rsid w:val="00C032D9"/>
    <w:pPr>
      <w:ind w:firstLine="0"/>
    </w:pPr>
  </w:style>
  <w:style w:type="paragraph" w:styleId="ListNumber3">
    <w:name w:val="List Number 3"/>
    <w:basedOn w:val="List3"/>
    <w:rsid w:val="00C032D9"/>
    <w:pPr>
      <w:numPr>
        <w:numId w:val="5"/>
      </w:numPr>
    </w:pPr>
  </w:style>
  <w:style w:type="paragraph" w:styleId="ListNumber4">
    <w:name w:val="List Number 4"/>
    <w:basedOn w:val="List4"/>
    <w:rsid w:val="00C032D9"/>
    <w:pPr>
      <w:numPr>
        <w:numId w:val="6"/>
      </w:numPr>
    </w:pPr>
  </w:style>
  <w:style w:type="paragraph" w:styleId="ListNumber5">
    <w:name w:val="List Number 5"/>
    <w:basedOn w:val="List5"/>
    <w:rsid w:val="00C032D9"/>
    <w:pPr>
      <w:numPr>
        <w:numId w:val="7"/>
      </w:numPr>
    </w:pPr>
  </w:style>
  <w:style w:type="paragraph" w:styleId="BlockText">
    <w:name w:val="Block Text"/>
    <w:basedOn w:val="Normal"/>
    <w:rsid w:val="00C032D9"/>
    <w:pPr>
      <w:spacing w:after="120"/>
      <w:ind w:left="1440" w:right="1440"/>
    </w:pPr>
  </w:style>
  <w:style w:type="character" w:customStyle="1" w:styleId="Subscript">
    <w:name w:val="Subscript"/>
    <w:basedOn w:val="DefaultParagraphFont"/>
    <w:rsid w:val="00C032D9"/>
    <w:rPr>
      <w:sz w:val="16"/>
      <w:vertAlign w:val="subscript"/>
    </w:rPr>
  </w:style>
  <w:style w:type="character" w:customStyle="1" w:styleId="Superscript">
    <w:name w:val="Superscript"/>
    <w:basedOn w:val="DefaultParagraphFont"/>
    <w:rsid w:val="00C032D9"/>
    <w:rPr>
      <w:sz w:val="16"/>
      <w:vertAlign w:val="superscript"/>
    </w:rPr>
  </w:style>
  <w:style w:type="character" w:customStyle="1" w:styleId="Symbols">
    <w:name w:val="Symbols"/>
    <w:basedOn w:val="DefaultParagraphFont"/>
    <w:rsid w:val="00C032D9"/>
    <w:rPr>
      <w:rFonts w:ascii="Symbol" w:hAnsi="Symbol"/>
    </w:rPr>
  </w:style>
  <w:style w:type="character" w:customStyle="1" w:styleId="MenuOptions">
    <w:name w:val="Menu Options"/>
    <w:basedOn w:val="DefaultParagraphFont"/>
    <w:rsid w:val="00C032D9"/>
    <w:rPr>
      <w:rFonts w:ascii="Arial Narrow" w:hAnsi="Arial Narrow"/>
      <w:smallCaps/>
    </w:rPr>
  </w:style>
  <w:style w:type="character" w:customStyle="1" w:styleId="Buttons">
    <w:name w:val="Buttons"/>
    <w:basedOn w:val="DefaultParagraphFont"/>
    <w:rsid w:val="00C032D9"/>
    <w:rPr>
      <w:b/>
    </w:rPr>
  </w:style>
  <w:style w:type="character" w:customStyle="1" w:styleId="Underlined">
    <w:name w:val="Underlined"/>
    <w:basedOn w:val="DefaultParagraphFont"/>
    <w:rsid w:val="00C032D9"/>
    <w:rPr>
      <w:u w:val="single"/>
    </w:rPr>
  </w:style>
  <w:style w:type="paragraph" w:customStyle="1" w:styleId="TableBodyTextRight">
    <w:name w:val="Table Body Text Right"/>
    <w:basedOn w:val="TableBodyText"/>
    <w:rsid w:val="00C032D9"/>
    <w:pPr>
      <w:widowControl w:val="0"/>
      <w:autoSpaceDE w:val="0"/>
      <w:autoSpaceDN w:val="0"/>
      <w:adjustRightInd w:val="0"/>
      <w:jc w:val="right"/>
    </w:pPr>
    <w:rPr>
      <w:rFonts w:cs="Arial"/>
      <w:szCs w:val="18"/>
    </w:rPr>
  </w:style>
  <w:style w:type="paragraph" w:customStyle="1" w:styleId="CopyrightText">
    <w:name w:val="Copyright Text"/>
    <w:basedOn w:val="BodyText"/>
    <w:rsid w:val="00C032D9"/>
    <w:rPr>
      <w:sz w:val="18"/>
    </w:rPr>
  </w:style>
  <w:style w:type="paragraph" w:customStyle="1" w:styleId="BodySmallRight">
    <w:name w:val="Body Small Right"/>
    <w:basedOn w:val="BodyTextRight"/>
    <w:rsid w:val="00C032D9"/>
    <w:rPr>
      <w:sz w:val="18"/>
      <w:szCs w:val="18"/>
    </w:rPr>
  </w:style>
  <w:style w:type="paragraph" w:customStyle="1" w:styleId="MarginEdition">
    <w:name w:val="Margin Edition"/>
    <w:basedOn w:val="MarginNote"/>
    <w:rsid w:val="00C032D9"/>
    <w:pPr>
      <w:spacing w:before="0" w:after="0"/>
    </w:pPr>
    <w:rPr>
      <w:rFonts w:ascii="Times New Roman" w:hAnsi="Times New Roman"/>
      <w:color w:val="999999"/>
    </w:rPr>
  </w:style>
  <w:style w:type="paragraph" w:customStyle="1" w:styleId="Spacer">
    <w:name w:val="Spacer"/>
    <w:basedOn w:val="Normal"/>
    <w:rsid w:val="00C032D9"/>
    <w:rPr>
      <w:sz w:val="2"/>
      <w:szCs w:val="2"/>
    </w:rPr>
  </w:style>
  <w:style w:type="character" w:customStyle="1" w:styleId="Small">
    <w:name w:val="Small"/>
    <w:basedOn w:val="DefaultParagraphFont"/>
    <w:rsid w:val="00C032D9"/>
    <w:rPr>
      <w:sz w:val="16"/>
    </w:rPr>
  </w:style>
  <w:style w:type="paragraph" w:customStyle="1" w:styleId="WideTable">
    <w:name w:val="Wide Table"/>
    <w:basedOn w:val="Normal"/>
    <w:rsid w:val="00C032D9"/>
    <w:pPr>
      <w:ind w:left="-1418"/>
    </w:pPr>
    <w:rPr>
      <w:sz w:val="2"/>
      <w:szCs w:val="2"/>
    </w:rPr>
  </w:style>
  <w:style w:type="character" w:styleId="PageNumber">
    <w:name w:val="page number"/>
    <w:basedOn w:val="DefaultParagraphFont"/>
    <w:rsid w:val="00C032D9"/>
  </w:style>
  <w:style w:type="paragraph" w:styleId="Quote">
    <w:name w:val="Quote"/>
    <w:basedOn w:val="Heading1"/>
    <w:link w:val="QuoteChar"/>
    <w:qFormat/>
    <w:rsid w:val="00C032D9"/>
    <w:rPr>
      <w:b w:val="0"/>
      <w:sz w:val="72"/>
      <w:szCs w:val="72"/>
      <w:lang w:val="en-NZ"/>
    </w:rPr>
  </w:style>
  <w:style w:type="character" w:customStyle="1" w:styleId="QuoteChar">
    <w:name w:val="Quote Char"/>
    <w:basedOn w:val="DefaultParagraphFont"/>
    <w:link w:val="Quote"/>
    <w:rsid w:val="00C03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2D9"/>
    <w:pPr>
      <w:pageBreakBefore/>
    </w:pPr>
  </w:style>
  <w:style w:type="paragraph" w:customStyle="1" w:styleId="Border">
    <w:name w:val="Border"/>
    <w:basedOn w:val="Normal"/>
    <w:qFormat/>
    <w:rsid w:val="00C03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2D9"/>
    <w:rPr>
      <w:b/>
      <w:bCs/>
      <w:i/>
      <w:iCs/>
      <w:color w:val="auto"/>
    </w:rPr>
  </w:style>
  <w:style w:type="paragraph" w:styleId="IntenseQuote">
    <w:name w:val="Intense Quote"/>
    <w:basedOn w:val="Normal"/>
    <w:next w:val="Normal"/>
    <w:link w:val="IntenseQuoteChar"/>
    <w:uiPriority w:val="30"/>
    <w:qFormat/>
    <w:rsid w:val="00C03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2D9"/>
    <w:rPr>
      <w:smallCaps/>
      <w:color w:val="auto"/>
      <w:u w:val="single"/>
    </w:rPr>
  </w:style>
  <w:style w:type="character" w:styleId="IntenseReference">
    <w:name w:val="Intense Reference"/>
    <w:basedOn w:val="DefaultParagraphFont"/>
    <w:uiPriority w:val="32"/>
    <w:qFormat/>
    <w:rsid w:val="00C032D9"/>
    <w:rPr>
      <w:b/>
      <w:bCs/>
      <w:smallCaps/>
      <w:color w:val="auto"/>
      <w:spacing w:val="5"/>
      <w:u w:val="single"/>
    </w:rPr>
  </w:style>
  <w:style w:type="paragraph" w:customStyle="1" w:styleId="2ColumnHeading">
    <w:name w:val="2Column Heading"/>
    <w:basedOn w:val="BodyText"/>
    <w:qFormat/>
    <w:rsid w:val="00C032D9"/>
    <w:pPr>
      <w:spacing w:after="60"/>
      <w:ind w:left="-2268"/>
    </w:pPr>
    <w:rPr>
      <w:b/>
    </w:rPr>
  </w:style>
  <w:style w:type="paragraph" w:customStyle="1" w:styleId="Heading1TOC">
    <w:name w:val="Heading1 TOC"/>
    <w:basedOn w:val="Normal"/>
    <w:qFormat/>
    <w:rsid w:val="00C032D9"/>
    <w:pPr>
      <w:spacing w:before="240" w:after="120"/>
    </w:pPr>
    <w:rPr>
      <w:rFonts w:ascii="Times New Roman" w:hAnsi="Times New Roman"/>
      <w:b/>
      <w:sz w:val="32"/>
    </w:rPr>
  </w:style>
  <w:style w:type="paragraph" w:customStyle="1" w:styleId="Heading2TOC">
    <w:name w:val="Heading2 TOC"/>
    <w:basedOn w:val="Normal"/>
    <w:qFormat/>
    <w:rsid w:val="00C032D9"/>
    <w:pPr>
      <w:spacing w:before="240" w:after="60"/>
    </w:pPr>
    <w:rPr>
      <w:rFonts w:ascii="Times New Roman" w:hAnsi="Times New Roman"/>
      <w:b/>
      <w:sz w:val="28"/>
    </w:rPr>
  </w:style>
  <w:style w:type="character" w:customStyle="1" w:styleId="Underline">
    <w:name w:val="Underline"/>
    <w:basedOn w:val="DefaultParagraphFont"/>
    <w:qFormat/>
    <w:rsid w:val="00C032D9"/>
    <w:rPr>
      <w:u w:val="single"/>
    </w:rPr>
  </w:style>
  <w:style w:type="character" w:customStyle="1" w:styleId="BoldandItalics">
    <w:name w:val="Bold and Italics"/>
    <w:qFormat/>
    <w:rsid w:val="00C032D9"/>
    <w:rPr>
      <w:b/>
      <w:i/>
      <w:u w:val="none"/>
    </w:rPr>
  </w:style>
  <w:style w:type="paragraph" w:styleId="BalloonText">
    <w:name w:val="Balloon Text"/>
    <w:basedOn w:val="Normal"/>
    <w:link w:val="BalloonTextChar"/>
    <w:rsid w:val="00C032D9"/>
    <w:rPr>
      <w:rFonts w:ascii="Tahoma" w:hAnsi="Tahoma" w:cs="Tahoma"/>
      <w:sz w:val="16"/>
      <w:szCs w:val="16"/>
    </w:rPr>
  </w:style>
  <w:style w:type="character" w:customStyle="1" w:styleId="BalloonTextChar">
    <w:name w:val="Balloon Text Char"/>
    <w:basedOn w:val="DefaultParagraphFont"/>
    <w:link w:val="BalloonText"/>
    <w:rsid w:val="00C03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2D9"/>
    <w:rPr>
      <w:b/>
      <w:color w:val="660033"/>
      <w:spacing w:val="0"/>
    </w:rPr>
  </w:style>
  <w:style w:type="paragraph" w:customStyle="1" w:styleId="Nameditemlist">
    <w:name w:val="Named item list"/>
    <w:basedOn w:val="BodyText"/>
    <w:qFormat/>
    <w:rsid w:val="00C032D9"/>
    <w:pPr>
      <w:tabs>
        <w:tab w:val="left" w:pos="2835"/>
      </w:tabs>
      <w:ind w:left="2835" w:hanging="2835"/>
    </w:pPr>
  </w:style>
  <w:style w:type="paragraph" w:customStyle="1" w:styleId="BodyTextnopadding">
    <w:name w:val="Body Text no padding"/>
    <w:basedOn w:val="BodyText"/>
    <w:qFormat/>
    <w:rsid w:val="00C032D9"/>
    <w:pPr>
      <w:spacing w:before="0" w:after="0"/>
    </w:pPr>
  </w:style>
  <w:style w:type="paragraph" w:customStyle="1" w:styleId="BodyTextBold">
    <w:name w:val="Body Text Bold"/>
    <w:basedOn w:val="BodyText"/>
    <w:qFormat/>
    <w:rsid w:val="00C032D9"/>
    <w:rPr>
      <w:b/>
    </w:rPr>
  </w:style>
  <w:style w:type="character" w:styleId="Hyperlink">
    <w:name w:val="Hyperlink"/>
    <w:basedOn w:val="DefaultParagraphFont"/>
    <w:uiPriority w:val="99"/>
    <w:unhideWhenUsed/>
    <w:rsid w:val="00A76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9811</Characters>
  <Application>Microsoft Office Word</Application>
  <DocSecurity>0</DocSecurity>
  <Lines>251</Lines>
  <Paragraphs>168</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RIICWD503E Prepare traffic management plans and traffic guidance schemes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