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21CF" w:rsidP="00A621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RIICTT309E Install slip lining in existing pipeline systems</w:t>
      </w:r>
      <w:r>
        <w:fldChar w:fldCharType="end"/>
      </w:r>
    </w:p>
    <w:p w:rsidR="00A621CF" w:rsidP="00A621CF">
      <w:pPr>
        <w:pStyle w:val="Version"/>
        <w:sectPr w:rsidSect="003856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56A3" w:rsidP="003856A3">
      <w:pPr>
        <w:pStyle w:val="SuperHeading"/>
      </w:pPr>
      <w:r w:rsidRPr="003856A3">
        <w:t>RIICTT309E Install slip lining in existing pipeline systems</w:t>
      </w:r>
    </w:p>
    <w:p w:rsidR="00000000" w:rsidRPr="003856A3" w:rsidP="003856A3">
      <w:pPr>
        <w:pStyle w:val="Heading1"/>
      </w:pPr>
      <w:bookmarkStart w:id="1" w:name="O_1069291"/>
      <w:bookmarkEnd w:id="1"/>
      <w:r w:rsidRPr="003856A3">
        <w:t>Modification History</w:t>
      </w:r>
    </w:p>
    <w:p w:rsidR="00000000" w:rsidRPr="003856A3" w:rsidP="00A621CF">
      <w:pPr>
        <w:pStyle w:val="BodyText"/>
      </w:pPr>
      <w:r w:rsidRPr="003856A3">
        <w:t>This unit replaces RIICTT309D Install slip lining in existing pipeline systems. Minor endorseable amendments have been made to Elements, Performance Criteria, Foundation Skills, Performance Evidence and Knowledge Evid</w:t>
      </w:r>
      <w:r w:rsidRPr="003856A3">
        <w:t>ence to better reflect current industry practices and clarify training outcomes.</w:t>
      </w:r>
    </w:p>
    <w:p w:rsidR="00000000" w:rsidRPr="003856A3" w:rsidP="003856A3">
      <w:pPr>
        <w:pStyle w:val="Heading1"/>
      </w:pPr>
      <w:bookmarkStart w:id="2" w:name="O_1069296"/>
      <w:bookmarkEnd w:id="2"/>
      <w:r w:rsidRPr="003856A3">
        <w:t>Application</w:t>
      </w:r>
    </w:p>
    <w:p w:rsidR="00000000" w:rsidRPr="003856A3" w:rsidP="00A621CF">
      <w:pPr>
        <w:pStyle w:val="BodyText"/>
      </w:pPr>
      <w:r w:rsidRPr="003856A3">
        <w:t xml:space="preserve">This unit develops the skills and knowledge required to installing slip lining in existing pipeline systems in civil construction. </w:t>
      </w:r>
    </w:p>
    <w:p w:rsidR="00000000" w:rsidRPr="003856A3" w:rsidP="00A621CF">
      <w:pPr>
        <w:pStyle w:val="BodyText"/>
      </w:pPr>
      <w:r w:rsidRPr="003856A3">
        <w:t>It applies t</w:t>
      </w:r>
      <w:r w:rsidRPr="003856A3">
        <w:t xml:space="preserve">o those working in operational roles. They generally work under supervision and hold some responsibility over installing slip lining in existing pipeline systems. </w:t>
      </w:r>
    </w:p>
    <w:p w:rsidR="00000000" w:rsidRPr="003856A3" w:rsidP="00A621CF">
      <w:pPr>
        <w:pStyle w:val="BodyText"/>
      </w:pPr>
      <w:r w:rsidRPr="003856A3">
        <w:t>No licensing, legislation or certification requirements apply to this unit at the time of pu</w:t>
      </w:r>
      <w:r w:rsidRPr="003856A3">
        <w:t>blication.</w:t>
      </w:r>
    </w:p>
    <w:p w:rsidR="00000000" w:rsidRPr="003856A3" w:rsidP="003856A3">
      <w:pPr>
        <w:pStyle w:val="Heading1"/>
      </w:pPr>
      <w:bookmarkStart w:id="3" w:name="O_1069295"/>
      <w:bookmarkEnd w:id="3"/>
      <w:r w:rsidRPr="003856A3">
        <w:t>Unit Sector</w:t>
      </w:r>
    </w:p>
    <w:p w:rsidR="00000000" w:rsidRPr="003856A3" w:rsidP="00A621CF">
      <w:pPr>
        <w:pStyle w:val="BodyText"/>
      </w:pPr>
      <w:r w:rsidRPr="003856A3">
        <w:t>Civil construction</w:t>
      </w:r>
    </w:p>
    <w:p w:rsidR="00000000" w:rsidRPr="003856A3" w:rsidP="003856A3">
      <w:pPr>
        <w:pStyle w:val="Heading1"/>
      </w:pPr>
      <w:bookmarkStart w:id="4" w:name="O_1069294"/>
      <w:bookmarkEnd w:id="4"/>
      <w:r w:rsidRPr="003856A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4"/>
        <w:gridCol w:w="6912"/>
      </w:tblGrid>
      <w:tr w:rsidTr="00A621C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6A3" w:rsidP="003856A3">
            <w:pPr>
              <w:pStyle w:val="BodyText"/>
            </w:pPr>
            <w:r w:rsidRPr="003856A3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6A3">
            <w:pPr>
              <w:pStyle w:val="BodyText"/>
              <w:rPr>
                <w:lang w:val="en-NZ"/>
              </w:rPr>
            </w:pPr>
            <w:r w:rsidRPr="003856A3">
              <w:rPr>
                <w:rStyle w:val="SpecialBold"/>
              </w:rPr>
              <w:t>PERFORMANCE CRITERIA</w:t>
            </w:r>
          </w:p>
        </w:tc>
      </w:tr>
      <w:tr w:rsidTr="00A621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6A3" w:rsidP="003856A3">
            <w:pPr>
              <w:pStyle w:val="BodyText"/>
            </w:pPr>
            <w:r w:rsidRPr="003856A3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6A3">
            <w:pPr>
              <w:pStyle w:val="BodyText"/>
              <w:rPr>
                <w:lang w:val="en-NZ"/>
              </w:rPr>
            </w:pPr>
            <w:r w:rsidRPr="003856A3">
              <w:rPr>
                <w:rStyle w:val="Emphasis"/>
              </w:rPr>
              <w:t>Performance criteria describe the performance needed to demonstrate ac</w:t>
            </w:r>
            <w:r w:rsidRPr="003856A3">
              <w:rPr>
                <w:rStyle w:val="Emphasis"/>
              </w:rPr>
              <w:t>hievement of the element.</w:t>
            </w:r>
          </w:p>
        </w:tc>
      </w:tr>
      <w:tr w:rsidTr="00A621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6A3">
            <w:pPr>
              <w:pStyle w:val="List2"/>
              <w:rPr>
                <w:lang w:val="en-NZ"/>
              </w:rPr>
            </w:pPr>
            <w:r w:rsidRPr="003856A3">
              <w:t>1. Prepare to install slip lining in existing pipeline systems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6A3" w:rsidP="003856A3">
            <w:pPr>
              <w:pStyle w:val="List2"/>
            </w:pPr>
            <w:r w:rsidRPr="003856A3">
              <w:t xml:space="preserve">1.1 Obtain, interpret and confirm work requirements </w:t>
            </w:r>
          </w:p>
          <w:p w:rsidR="00000000" w:rsidRPr="003856A3" w:rsidP="003856A3">
            <w:pPr>
              <w:pStyle w:val="List2"/>
            </w:pPr>
            <w:r w:rsidRPr="003856A3">
              <w:t xml:space="preserve">1.2 Access, interpret and apply documentation and procedures for installation of slip lining in existing pipeline systems and confirm work activity is compliant </w:t>
            </w:r>
          </w:p>
          <w:p w:rsidR="00000000" w:rsidRPr="003856A3" w:rsidP="003856A3">
            <w:pPr>
              <w:pStyle w:val="List2"/>
            </w:pPr>
            <w:r w:rsidRPr="003856A3">
              <w:t>1.3 Identify environmental issues and potential hazards, and assess and address risks within s</w:t>
            </w:r>
            <w:r w:rsidRPr="003856A3">
              <w:t xml:space="preserve">cope of own role and according to workplace procedures  </w:t>
            </w:r>
          </w:p>
          <w:p w:rsidR="00000000" w:rsidRPr="003856A3" w:rsidP="003856A3">
            <w:pPr>
              <w:pStyle w:val="List2"/>
            </w:pPr>
            <w:r w:rsidRPr="003856A3">
              <w:t xml:space="preserve">1.4 Select and wear personal protective equipment required for work activities </w:t>
            </w:r>
          </w:p>
          <w:p w:rsidR="00000000" w:rsidRPr="003856A3" w:rsidP="003856A3">
            <w:pPr>
              <w:pStyle w:val="List2"/>
            </w:pPr>
            <w:r w:rsidRPr="003856A3">
              <w:t>1.5 Complete induction procedures as required by workplace policies and procedures and job role requirements</w:t>
            </w:r>
          </w:p>
          <w:p w:rsidR="00000000" w:rsidRPr="003856A3" w:rsidP="003856A3">
            <w:pPr>
              <w:pStyle w:val="List2"/>
            </w:pPr>
            <w:r w:rsidRPr="003856A3">
              <w:t>1.6 Identi</w:t>
            </w:r>
            <w:r w:rsidRPr="003856A3">
              <w:t>fy, obtain and implement signage requirements from the project traffic management plan</w:t>
            </w:r>
          </w:p>
          <w:p w:rsidR="00000000" w:rsidP="003856A3">
            <w:pPr>
              <w:pStyle w:val="List2"/>
              <w:rPr>
                <w:lang w:val="en-NZ"/>
              </w:rPr>
            </w:pPr>
            <w:r w:rsidRPr="003856A3">
              <w:t xml:space="preserve">1.7 Identify and select plant, tools and equipment, check for </w:t>
            </w:r>
            <w:r w:rsidRPr="003856A3">
              <w:t>serviceability and rectify and report any faults as required</w:t>
            </w:r>
          </w:p>
        </w:tc>
      </w:tr>
      <w:tr w:rsidTr="00A621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6A3">
            <w:pPr>
              <w:pStyle w:val="List2"/>
              <w:rPr>
                <w:lang w:val="en-NZ"/>
              </w:rPr>
            </w:pPr>
            <w:r w:rsidRPr="003856A3">
              <w:t>2. Perform site survey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6A3" w:rsidP="003856A3">
            <w:pPr>
              <w:pStyle w:val="List2"/>
            </w:pPr>
            <w:r w:rsidRPr="003856A3">
              <w:t xml:space="preserve">2.1 Notify and obtain </w:t>
            </w:r>
            <w:r w:rsidRPr="003856A3">
              <w:t xml:space="preserve">approval from property owners and occupiers for entry onto their property </w:t>
            </w:r>
          </w:p>
          <w:p w:rsidR="00000000" w:rsidRPr="003856A3" w:rsidP="003856A3">
            <w:pPr>
              <w:pStyle w:val="List2"/>
            </w:pPr>
            <w:r w:rsidRPr="003856A3">
              <w:t>2.2 Determine site conditions by visual inspection, plans, discussion with land owners and information from service utilities</w:t>
            </w:r>
          </w:p>
          <w:p w:rsidR="00000000" w:rsidRPr="003856A3" w:rsidP="003856A3">
            <w:pPr>
              <w:pStyle w:val="List2"/>
            </w:pPr>
            <w:r w:rsidRPr="003856A3">
              <w:t>2.3 Locate underground utilities according to job and w</w:t>
            </w:r>
            <w:r w:rsidRPr="003856A3">
              <w:t>orkplace requirements</w:t>
            </w:r>
          </w:p>
          <w:p w:rsidR="00000000" w:rsidP="003856A3">
            <w:pPr>
              <w:pStyle w:val="List2"/>
              <w:rPr>
                <w:lang w:val="en-NZ"/>
              </w:rPr>
            </w:pPr>
            <w:r w:rsidRPr="003856A3">
              <w:t>2.4 Record existing site conditions according to job and workplace requirements</w:t>
            </w:r>
          </w:p>
        </w:tc>
      </w:tr>
      <w:tr w:rsidTr="00A621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6A3">
            <w:pPr>
              <w:pStyle w:val="List2"/>
              <w:rPr>
                <w:lang w:val="en-NZ"/>
              </w:rPr>
            </w:pPr>
            <w:r w:rsidRPr="003856A3">
              <w:t>3. Initiate rehabilitation works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6A3" w:rsidP="003856A3">
            <w:pPr>
              <w:pStyle w:val="List2"/>
            </w:pPr>
            <w:r w:rsidRPr="003856A3">
              <w:t>3.1 Prepare entry and exit pits where specified</w:t>
            </w:r>
          </w:p>
          <w:p w:rsidR="00000000" w:rsidRPr="003856A3" w:rsidP="003856A3">
            <w:pPr>
              <w:pStyle w:val="List2"/>
            </w:pPr>
            <w:r w:rsidRPr="003856A3">
              <w:t>3.2 Identify, interpret and apply required confined space entry proce</w:t>
            </w:r>
            <w:r w:rsidRPr="003856A3">
              <w:t>dures</w:t>
            </w:r>
          </w:p>
          <w:p w:rsidR="00000000" w:rsidRPr="003856A3" w:rsidP="003856A3">
            <w:pPr>
              <w:pStyle w:val="List2"/>
            </w:pPr>
            <w:r w:rsidRPr="003856A3">
              <w:t>3.3 Monitor process and confirm conformity to design requirements</w:t>
            </w:r>
          </w:p>
          <w:p w:rsidR="00000000" w:rsidP="003856A3">
            <w:pPr>
              <w:pStyle w:val="List2"/>
              <w:rPr>
                <w:lang w:val="en-NZ"/>
              </w:rPr>
            </w:pPr>
            <w:r w:rsidRPr="003856A3">
              <w:t>3.4 Maintain system serviceability during rehabilitation works</w:t>
            </w:r>
          </w:p>
        </w:tc>
      </w:tr>
      <w:tr w:rsidTr="00A621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6A3">
            <w:pPr>
              <w:pStyle w:val="List2"/>
              <w:rPr>
                <w:lang w:val="en-NZ"/>
              </w:rPr>
            </w:pPr>
            <w:r w:rsidRPr="003856A3">
              <w:t>4. Undertake slip-lining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6A3" w:rsidP="003856A3">
            <w:pPr>
              <w:pStyle w:val="List2"/>
            </w:pPr>
            <w:r w:rsidRPr="003856A3">
              <w:t>4.1 Determine fault with the aid of plans, drawings, CCTV recordings and other mechanisms as re</w:t>
            </w:r>
            <w:r w:rsidRPr="003856A3">
              <w:t xml:space="preserve">quired </w:t>
            </w:r>
          </w:p>
          <w:p w:rsidR="00000000" w:rsidRPr="003856A3" w:rsidP="003856A3">
            <w:pPr>
              <w:pStyle w:val="List2"/>
            </w:pPr>
            <w:r w:rsidRPr="003856A3">
              <w:t>4.2 Select slip-lining method required for fault</w:t>
            </w:r>
          </w:p>
          <w:p w:rsidR="00000000" w:rsidRPr="003856A3" w:rsidP="003856A3">
            <w:pPr>
              <w:pStyle w:val="List2"/>
            </w:pPr>
            <w:r w:rsidRPr="003856A3">
              <w:t>4.3 Apply pressure cleaning to the designated location</w:t>
            </w:r>
          </w:p>
          <w:p w:rsidR="00000000" w:rsidRPr="003856A3" w:rsidP="003856A3">
            <w:pPr>
              <w:pStyle w:val="List2"/>
            </w:pPr>
            <w:r w:rsidRPr="003856A3">
              <w:t>4.4 Spiral and push liner as required into the existing pipe</w:t>
            </w:r>
          </w:p>
          <w:p w:rsidR="00000000" w:rsidRPr="003856A3" w:rsidP="003856A3">
            <w:pPr>
              <w:pStyle w:val="List2"/>
            </w:pPr>
            <w:r w:rsidRPr="003856A3">
              <w:t>4.5 Install slip-lining material according to work requirements</w:t>
            </w:r>
          </w:p>
          <w:p w:rsidR="00000000" w:rsidRPr="003856A3" w:rsidP="003856A3">
            <w:pPr>
              <w:pStyle w:val="List2"/>
            </w:pPr>
            <w:r w:rsidRPr="003856A3">
              <w:t>4.6 Secure and seal</w:t>
            </w:r>
            <w:r w:rsidRPr="003856A3">
              <w:t xml:space="preserve"> termination at ends of process </w:t>
            </w:r>
          </w:p>
          <w:p w:rsidR="00000000" w:rsidRPr="003856A3" w:rsidP="003856A3">
            <w:pPr>
              <w:pStyle w:val="List2"/>
            </w:pPr>
            <w:r w:rsidRPr="003856A3">
              <w:t>4.7 Open junctions for inspection and operation</w:t>
            </w:r>
          </w:p>
          <w:p w:rsidR="00000000" w:rsidP="003856A3">
            <w:pPr>
              <w:pStyle w:val="List2"/>
              <w:rPr>
                <w:lang w:val="en-NZ"/>
              </w:rPr>
            </w:pPr>
            <w:r w:rsidRPr="003856A3">
              <w:t>4.8 Monitor installation process and confirm finished product conforms to design requirements</w:t>
            </w:r>
          </w:p>
        </w:tc>
      </w:tr>
      <w:tr w:rsidTr="00A621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6A3">
            <w:pPr>
              <w:pStyle w:val="List2"/>
              <w:rPr>
                <w:lang w:val="en-NZ"/>
              </w:rPr>
            </w:pPr>
            <w:r w:rsidRPr="003856A3">
              <w:t>5. Clean up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6A3" w:rsidP="003856A3">
            <w:pPr>
              <w:pStyle w:val="List2"/>
            </w:pPr>
            <w:r w:rsidRPr="003856A3">
              <w:t>5.1 Clear work area and dispose of, reuse and recycle materials as r</w:t>
            </w:r>
            <w:r w:rsidRPr="003856A3">
              <w:t>equired</w:t>
            </w:r>
          </w:p>
          <w:p w:rsidR="00000000" w:rsidRPr="003856A3" w:rsidP="003856A3">
            <w:pPr>
              <w:pStyle w:val="List2"/>
            </w:pPr>
            <w:r w:rsidRPr="003856A3">
              <w:t>5.2 Clean, check, perform maintenance on and store plant, tools and equipment and report issues as required or address within scope of own role</w:t>
            </w:r>
          </w:p>
        </w:tc>
      </w:tr>
    </w:tbl>
    <w:p w:rsidR="00000000" w:rsidRPr="003856A3" w:rsidP="003856A3">
      <w:pPr>
        <w:pStyle w:val="BodyText"/>
      </w:pPr>
    </w:p>
    <w:p w:rsidR="00000000" w:rsidRPr="003856A3" w:rsidP="003856A3">
      <w:pPr>
        <w:pStyle w:val="AllowPageBreak"/>
      </w:pPr>
    </w:p>
    <w:p w:rsidR="00000000" w:rsidRPr="003856A3" w:rsidP="003856A3">
      <w:pPr>
        <w:pStyle w:val="Heading1"/>
      </w:pPr>
      <w:bookmarkStart w:id="5" w:name="O_1069293"/>
      <w:bookmarkEnd w:id="5"/>
      <w:r w:rsidRPr="003856A3">
        <w:t>Foundation Skills</w:t>
      </w:r>
    </w:p>
    <w:p w:rsidR="00000000" w:rsidRPr="00A621CF" w:rsidP="00A621CF">
      <w:pPr>
        <w:pStyle w:val="BodyText"/>
        <w:rPr>
          <w:i/>
        </w:rPr>
      </w:pPr>
      <w:r w:rsidRPr="00A621CF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5"/>
        <w:gridCol w:w="6911"/>
      </w:tblGrid>
      <w:tr w:rsidTr="00A621C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6A3" w:rsidP="003856A3">
            <w:pPr>
              <w:pStyle w:val="BodyText"/>
            </w:pPr>
            <w:r w:rsidRPr="003856A3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6A3">
            <w:pPr>
              <w:pStyle w:val="BodyText"/>
              <w:rPr>
                <w:lang w:val="en-NZ"/>
              </w:rPr>
            </w:pPr>
            <w:r w:rsidRPr="003856A3">
              <w:rPr>
                <w:rStyle w:val="SpecialBold"/>
              </w:rPr>
              <w:t>Description</w:t>
            </w:r>
          </w:p>
        </w:tc>
      </w:tr>
      <w:tr w:rsidTr="00A621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6A3">
            <w:pPr>
              <w:pStyle w:val="BodyText"/>
              <w:rPr>
                <w:lang w:val="en-NZ"/>
              </w:rPr>
            </w:pPr>
            <w:r w:rsidRPr="003856A3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6A3">
            <w:pPr>
              <w:pStyle w:val="ListBullet"/>
              <w:rPr>
                <w:lang w:val="en-NZ"/>
              </w:rPr>
            </w:pPr>
            <w:r w:rsidRPr="003856A3">
              <w:t>Identifies and interprets information from at times complex workplac</w:t>
            </w:r>
            <w:r w:rsidRPr="003856A3">
              <w:t>e procedures, documentation, legislation and regulations</w:t>
            </w:r>
          </w:p>
        </w:tc>
      </w:tr>
      <w:tr w:rsidTr="00A621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6A3">
            <w:pPr>
              <w:pStyle w:val="BodyText"/>
              <w:rPr>
                <w:lang w:val="en-NZ"/>
              </w:rPr>
            </w:pPr>
            <w:r w:rsidRPr="003856A3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6A3" w:rsidP="003856A3">
            <w:pPr>
              <w:pStyle w:val="ListBullet"/>
            </w:pPr>
            <w:r w:rsidRPr="003856A3">
              <w:t>Records simple and routine information relating to work activities</w:t>
            </w:r>
          </w:p>
        </w:tc>
      </w:tr>
    </w:tbl>
    <w:p w:rsidR="00000000" w:rsidRPr="003856A3" w:rsidP="003856A3">
      <w:pPr>
        <w:pStyle w:val="BodyText"/>
      </w:pPr>
    </w:p>
    <w:p w:rsidR="00000000" w:rsidRPr="003856A3" w:rsidP="003856A3">
      <w:pPr>
        <w:pStyle w:val="AllowPageBreak"/>
      </w:pPr>
    </w:p>
    <w:p w:rsidR="00000000" w:rsidRPr="003856A3" w:rsidP="003856A3">
      <w:pPr>
        <w:pStyle w:val="Heading1"/>
      </w:pPr>
      <w:bookmarkStart w:id="6" w:name="O_1069292"/>
      <w:bookmarkEnd w:id="6"/>
      <w:r w:rsidRPr="003856A3">
        <w:t>Unit Mapping Information</w:t>
      </w:r>
    </w:p>
    <w:p w:rsidR="00000000" w:rsidRPr="003856A3" w:rsidP="00A621CF">
      <w:pPr>
        <w:pStyle w:val="BodyText"/>
      </w:pPr>
      <w:r w:rsidRPr="003856A3">
        <w:t>Supersedes and is equivalent to RIICTT309D Install slip lining in existing pipeline systems.</w:t>
      </w:r>
    </w:p>
    <w:p w:rsidR="00000000" w:rsidRPr="003856A3" w:rsidP="003856A3">
      <w:pPr>
        <w:pStyle w:val="Heading1"/>
      </w:pPr>
      <w:bookmarkStart w:id="7" w:name="O_1069285"/>
      <w:bookmarkEnd w:id="7"/>
      <w:r w:rsidRPr="003856A3">
        <w:t>Links</w:t>
      </w:r>
    </w:p>
    <w:p w:rsidR="00000000" w:rsidRPr="003856A3" w:rsidP="00A621CF">
      <w:pPr>
        <w:pStyle w:val="BodyText"/>
      </w:pPr>
      <w:r w:rsidRPr="003856A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DF3EA6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3856A3" w:rsidP="003856A3"/>
    <w:sectPr w:rsidSect="003856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6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6A3" w:rsidRPr="00A621CF" w:rsidP="00A621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6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1CF" w:rsidP="003856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21CF" w:rsidP="003856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621CF" w:rsidP="003856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6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1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56A3" w:rsidRPr="00A621CF" w:rsidP="00A621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6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1CF" w:rsidRPr="002D2AF8" w:rsidP="003856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RIICTT309E Install slip lining in existing pipeline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A621CF" w:rsidP="003856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200DE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75441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56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56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56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56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56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56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56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56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56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56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56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56A3"/>
  </w:style>
  <w:style w:type="character" w:customStyle="1" w:styleId="Heading1Char">
    <w:name w:val="Heading 1 Char"/>
    <w:basedOn w:val="DefaultParagraphFont"/>
    <w:link w:val="Heading1"/>
    <w:rsid w:val="003856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56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56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56A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856A3"/>
    <w:rPr>
      <w:b/>
      <w:spacing w:val="0"/>
    </w:rPr>
  </w:style>
  <w:style w:type="character" w:styleId="Emphasis">
    <w:name w:val="Emphasis"/>
    <w:basedOn w:val="DefaultParagraphFont"/>
    <w:qFormat/>
    <w:rsid w:val="003856A3"/>
    <w:rPr>
      <w:i/>
    </w:rPr>
  </w:style>
  <w:style w:type="paragraph" w:customStyle="1" w:styleId="SuperHeading">
    <w:name w:val="SuperHeading"/>
    <w:basedOn w:val="Normal"/>
    <w:rsid w:val="003856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56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3856A3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3856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56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56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56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56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56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56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56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56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56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56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56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56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56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56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56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56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56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56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56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856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56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56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856A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856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56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56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56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56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56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56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56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56A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856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56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56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56A3"/>
  </w:style>
  <w:style w:type="paragraph" w:styleId="TableofFigures">
    <w:name w:val="table of figures"/>
    <w:basedOn w:val="Normal"/>
    <w:next w:val="Normal"/>
    <w:semiHidden/>
    <w:rsid w:val="003856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56A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856A3"/>
    <w:rPr>
      <w:rFonts w:ascii="Wingdings" w:hAnsi="Wingdings"/>
    </w:rPr>
  </w:style>
  <w:style w:type="paragraph" w:customStyle="1" w:styleId="TableHeading">
    <w:name w:val="Table Heading"/>
    <w:basedOn w:val="HeadingBase"/>
    <w:rsid w:val="003856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56A3"/>
    <w:rPr>
      <w:color w:val="0033CC"/>
      <w:u w:val="none"/>
    </w:rPr>
  </w:style>
  <w:style w:type="paragraph" w:customStyle="1" w:styleId="BodyTextRight">
    <w:name w:val="Body Text Right"/>
    <w:basedOn w:val="BodyText"/>
    <w:rsid w:val="003856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56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56A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56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56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56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56A3"/>
    <w:rPr>
      <w:sz w:val="32"/>
    </w:rPr>
  </w:style>
  <w:style w:type="paragraph" w:customStyle="1" w:styleId="HeadingProcedure">
    <w:name w:val="Heading Procedure"/>
    <w:basedOn w:val="HeadingBase"/>
    <w:next w:val="Normal"/>
    <w:rsid w:val="003856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56A3"/>
    <w:pPr>
      <w:spacing w:before="60" w:after="60"/>
    </w:pPr>
  </w:style>
  <w:style w:type="paragraph" w:styleId="ListContinue">
    <w:name w:val="List Continue"/>
    <w:basedOn w:val="List"/>
    <w:rsid w:val="003856A3"/>
    <w:pPr>
      <w:ind w:firstLine="0"/>
    </w:pPr>
  </w:style>
  <w:style w:type="paragraph" w:customStyle="1" w:styleId="ListNote">
    <w:name w:val="List Note"/>
    <w:basedOn w:val="List"/>
    <w:rsid w:val="003856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56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56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56A3"/>
    <w:rPr>
      <w:rFonts w:ascii="Courier New" w:hAnsi="Courier New"/>
    </w:rPr>
  </w:style>
  <w:style w:type="paragraph" w:customStyle="1" w:styleId="NoteBullet">
    <w:name w:val="Note Bullet"/>
    <w:basedOn w:val="Note"/>
    <w:rsid w:val="003856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56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56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56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56A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856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56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56A3"/>
    <w:rPr>
      <w:b/>
      <w:smallCaps/>
    </w:rPr>
  </w:style>
  <w:style w:type="paragraph" w:customStyle="1" w:styleId="TableListNumber">
    <w:name w:val="Table List Number"/>
    <w:basedOn w:val="ListNumber"/>
    <w:rsid w:val="003856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56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56A3"/>
    <w:pPr>
      <w:numPr>
        <w:numId w:val="8"/>
      </w:numPr>
    </w:pPr>
  </w:style>
  <w:style w:type="paragraph" w:customStyle="1" w:styleId="ListAlpha2">
    <w:name w:val="List Alpha 2"/>
    <w:basedOn w:val="List2"/>
    <w:rsid w:val="003856A3"/>
    <w:pPr>
      <w:numPr>
        <w:numId w:val="7"/>
      </w:numPr>
    </w:pPr>
  </w:style>
  <w:style w:type="paragraph" w:styleId="List3">
    <w:name w:val="List 3"/>
    <w:basedOn w:val="BodyText"/>
    <w:rsid w:val="003856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56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56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56A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56A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856A3"/>
    <w:pPr>
      <w:numPr>
        <w:numId w:val="3"/>
      </w:numPr>
    </w:pPr>
  </w:style>
  <w:style w:type="paragraph" w:styleId="ListContinue2">
    <w:name w:val="List Continue 2"/>
    <w:basedOn w:val="List2"/>
    <w:rsid w:val="003856A3"/>
    <w:pPr>
      <w:ind w:firstLine="0"/>
    </w:pPr>
  </w:style>
  <w:style w:type="paragraph" w:styleId="ListContinue3">
    <w:name w:val="List Continue 3"/>
    <w:basedOn w:val="List3"/>
    <w:rsid w:val="003856A3"/>
    <w:pPr>
      <w:ind w:left="1021" w:firstLine="0"/>
    </w:pPr>
  </w:style>
  <w:style w:type="paragraph" w:styleId="ListContinue4">
    <w:name w:val="List Continue 4"/>
    <w:basedOn w:val="List4"/>
    <w:rsid w:val="003856A3"/>
    <w:pPr>
      <w:ind w:firstLine="0"/>
    </w:pPr>
  </w:style>
  <w:style w:type="paragraph" w:styleId="ListContinue5">
    <w:name w:val="List Continue 5"/>
    <w:basedOn w:val="List5"/>
    <w:rsid w:val="003856A3"/>
    <w:pPr>
      <w:ind w:firstLine="0"/>
    </w:pPr>
  </w:style>
  <w:style w:type="paragraph" w:styleId="ListNumber3">
    <w:name w:val="List Number 3"/>
    <w:basedOn w:val="List3"/>
    <w:rsid w:val="003856A3"/>
    <w:pPr>
      <w:numPr>
        <w:numId w:val="4"/>
      </w:numPr>
    </w:pPr>
  </w:style>
  <w:style w:type="paragraph" w:styleId="ListNumber4">
    <w:name w:val="List Number 4"/>
    <w:basedOn w:val="List4"/>
    <w:rsid w:val="003856A3"/>
    <w:pPr>
      <w:numPr>
        <w:numId w:val="5"/>
      </w:numPr>
    </w:pPr>
  </w:style>
  <w:style w:type="paragraph" w:styleId="ListNumber5">
    <w:name w:val="List Number 5"/>
    <w:basedOn w:val="List5"/>
    <w:rsid w:val="003856A3"/>
    <w:pPr>
      <w:numPr>
        <w:numId w:val="6"/>
      </w:numPr>
    </w:pPr>
  </w:style>
  <w:style w:type="paragraph" w:styleId="BlockText">
    <w:name w:val="Block Text"/>
    <w:basedOn w:val="Normal"/>
    <w:rsid w:val="003856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56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56A3"/>
    <w:rPr>
      <w:sz w:val="16"/>
      <w:vertAlign w:val="superscript"/>
    </w:rPr>
  </w:style>
  <w:style w:type="character" w:customStyle="1" w:styleId="Symbols">
    <w:name w:val="Symbols"/>
    <w:basedOn w:val="DefaultParagraphFont"/>
    <w:rsid w:val="003856A3"/>
    <w:rPr>
      <w:rFonts w:ascii="Symbol" w:hAnsi="Symbol"/>
    </w:rPr>
  </w:style>
  <w:style w:type="character" w:customStyle="1" w:styleId="MenuOptions">
    <w:name w:val="Menu Options"/>
    <w:basedOn w:val="DefaultParagraphFont"/>
    <w:rsid w:val="003856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56A3"/>
    <w:rPr>
      <w:b/>
    </w:rPr>
  </w:style>
  <w:style w:type="character" w:customStyle="1" w:styleId="Underlined">
    <w:name w:val="Underlined"/>
    <w:basedOn w:val="DefaultParagraphFont"/>
    <w:rsid w:val="003856A3"/>
    <w:rPr>
      <w:u w:val="single"/>
    </w:rPr>
  </w:style>
  <w:style w:type="paragraph" w:customStyle="1" w:styleId="TableBodyTextRight">
    <w:name w:val="Table Body Text Right"/>
    <w:basedOn w:val="TableBodyText"/>
    <w:rsid w:val="003856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56A3"/>
    <w:rPr>
      <w:sz w:val="18"/>
    </w:rPr>
  </w:style>
  <w:style w:type="paragraph" w:customStyle="1" w:styleId="BodySmallRight">
    <w:name w:val="Body Small Right"/>
    <w:basedOn w:val="BodyTextRight"/>
    <w:rsid w:val="003856A3"/>
    <w:rPr>
      <w:sz w:val="18"/>
      <w:szCs w:val="18"/>
    </w:rPr>
  </w:style>
  <w:style w:type="paragraph" w:customStyle="1" w:styleId="MarginEdition">
    <w:name w:val="Margin Edition"/>
    <w:basedOn w:val="MarginNote"/>
    <w:rsid w:val="003856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56A3"/>
    <w:rPr>
      <w:sz w:val="2"/>
      <w:szCs w:val="2"/>
    </w:rPr>
  </w:style>
  <w:style w:type="character" w:customStyle="1" w:styleId="Small">
    <w:name w:val="Small"/>
    <w:basedOn w:val="DefaultParagraphFont"/>
    <w:rsid w:val="003856A3"/>
    <w:rPr>
      <w:sz w:val="16"/>
    </w:rPr>
  </w:style>
  <w:style w:type="paragraph" w:customStyle="1" w:styleId="WideTable">
    <w:name w:val="Wide Table"/>
    <w:basedOn w:val="Normal"/>
    <w:rsid w:val="003856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56A3"/>
  </w:style>
  <w:style w:type="paragraph" w:styleId="Quote">
    <w:name w:val="Quote"/>
    <w:basedOn w:val="Heading1"/>
    <w:link w:val="QuoteChar"/>
    <w:qFormat/>
    <w:rsid w:val="003856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56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56A3"/>
    <w:pPr>
      <w:pageBreakBefore/>
    </w:pPr>
  </w:style>
  <w:style w:type="paragraph" w:customStyle="1" w:styleId="Border">
    <w:name w:val="Border"/>
    <w:basedOn w:val="Normal"/>
    <w:qFormat/>
    <w:rsid w:val="003856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56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56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56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56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56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56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56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56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56A3"/>
    <w:rPr>
      <w:u w:val="single"/>
    </w:rPr>
  </w:style>
  <w:style w:type="character" w:customStyle="1" w:styleId="BoldandItalics">
    <w:name w:val="Bold and Italics"/>
    <w:qFormat/>
    <w:rsid w:val="003856A3"/>
    <w:rPr>
      <w:b/>
      <w:i/>
      <w:u w:val="none"/>
    </w:rPr>
  </w:style>
  <w:style w:type="paragraph" w:styleId="BalloonText">
    <w:name w:val="Balloon Text"/>
    <w:basedOn w:val="Normal"/>
    <w:link w:val="BalloonTextChar"/>
    <w:rsid w:val="003856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56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56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56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56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56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56A3"/>
    <w:pPr>
      <w:spacing w:before="0" w:after="0"/>
    </w:pPr>
  </w:style>
  <w:style w:type="paragraph" w:customStyle="1" w:styleId="BodyTextBold">
    <w:name w:val="Body Text Bold"/>
    <w:basedOn w:val="BodyText"/>
    <w:qFormat/>
    <w:rsid w:val="003856A3"/>
    <w:rPr>
      <w:b/>
    </w:rPr>
  </w:style>
  <w:style w:type="character" w:styleId="Hyperlink">
    <w:name w:val="Hyperlink"/>
    <w:basedOn w:val="DefaultParagraphFont"/>
    <w:uiPriority w:val="99"/>
    <w:unhideWhenUsed/>
    <w:rsid w:val="00A621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586</Words>
  <Characters>3687</Characters>
  <Application>Microsoft Office Word</Application>
  <DocSecurity>0</DocSecurity>
  <Lines>111</Lines>
  <Paragraphs>70</Paragraphs>
  <ScaleCrop>false</ScaleCrop>
  <Company>Author-it Software Corporation Ltd.</Company>
  <LinksUpToDate>false</LinksUpToDate>
  <CharactersWithSpaces>4203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RIICTT309E Install slip lining in existing pipeline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2022-10-18T13:46:00Z</dcterms:created>
  <dcterms:modified xsi:type="dcterms:W3CDTF">2022-10-18T13:46:00Z</dcterms:modified>
</cp:coreProperties>
</file>