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403" w:rsidP="00634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RIICTT308D Install close-fit linings for existing pipeline systems</w:t>
      </w:r>
      <w:r>
        <w:fldChar w:fldCharType="end"/>
      </w:r>
    </w:p>
    <w:p w:rsidR="00634403" w:rsidP="00634403">
      <w:pPr>
        <w:pStyle w:val="Version"/>
        <w:sectPr w:rsidSect="00E703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0376" w:rsidP="00E70376">
      <w:pPr>
        <w:pStyle w:val="SuperHeading"/>
      </w:pPr>
      <w:r w:rsidRPr="00E70376">
        <w:t>RIICTT308D Install close-fit linings for existing pipeline systems</w:t>
      </w:r>
    </w:p>
    <w:p w:rsidR="00000000" w:rsidRPr="00E70376" w:rsidP="00E70376">
      <w:pPr>
        <w:pStyle w:val="Heading1"/>
      </w:pPr>
      <w:bookmarkStart w:id="1" w:name="O_684292"/>
      <w:bookmarkEnd w:id="1"/>
      <w:r w:rsidRPr="00E7037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344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Comment</w:t>
            </w:r>
          </w:p>
        </w:tc>
      </w:tr>
      <w:tr w:rsidTr="006344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This unit replaces RIICTT308A Install close-fit linings for existing pipeline systems</w:t>
            </w:r>
          </w:p>
        </w:tc>
      </w:tr>
      <w:tr w:rsidTr="006344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Required frequency and volume of evidence amended in Performance evidence.</w:t>
            </w:r>
          </w:p>
          <w:p w:rsidR="00000000" w:rsidRPr="00E70376" w:rsidP="00E70376">
            <w:pPr>
              <w:pStyle w:val="BodyText"/>
            </w:pPr>
            <w:r w:rsidRPr="00E70376">
              <w:t>Substantial amendments made in Assessment Conditions field, including: references to Industry Sectors, assessor and subject matter expert experience requirements, how assessment sho</w:t>
            </w:r>
            <w:r w:rsidRPr="00E70376">
              <w:t>uld be conducted and what it should confirm.</w:t>
            </w:r>
          </w:p>
        </w:tc>
      </w:tr>
    </w:tbl>
    <w:p w:rsidR="00000000" w:rsidRPr="00E70376" w:rsidP="00E70376">
      <w:pPr>
        <w:pStyle w:val="BodyText"/>
      </w:pPr>
    </w:p>
    <w:p w:rsidR="00000000" w:rsidRPr="00E70376" w:rsidP="00E70376">
      <w:pPr>
        <w:pStyle w:val="AllowPageBreak"/>
      </w:pPr>
    </w:p>
    <w:p w:rsidR="00000000" w:rsidRPr="00E70376" w:rsidP="00E70376">
      <w:pPr>
        <w:pStyle w:val="Heading1"/>
      </w:pPr>
      <w:bookmarkStart w:id="2" w:name="O_684291"/>
      <w:bookmarkEnd w:id="2"/>
      <w:r w:rsidRPr="00E70376">
        <w:t>Application</w:t>
      </w:r>
    </w:p>
    <w:p w:rsidR="00000000" w:rsidRPr="00E70376" w:rsidP="00634403">
      <w:pPr>
        <w:pStyle w:val="BodyText"/>
      </w:pPr>
      <w:r w:rsidRPr="00E70376">
        <w:t xml:space="preserve">This unit develops a participant’s skills and knowledge required to install close-fit linings for existing pipeline systems in Civil Construction. </w:t>
      </w:r>
    </w:p>
    <w:p w:rsidR="00000000" w:rsidRPr="00E70376" w:rsidP="00634403">
      <w:pPr>
        <w:pStyle w:val="BodyText"/>
      </w:pPr>
      <w:r w:rsidRPr="00E70376">
        <w:t>This unit is appropriate for tho</w:t>
      </w:r>
      <w:r w:rsidRPr="00E70376">
        <w:t>se working in operational roles.</w:t>
      </w:r>
    </w:p>
    <w:p w:rsidR="00634403" w:rsidP="00634403">
      <w:pPr>
        <w:pStyle w:val="BodyText"/>
      </w:pPr>
      <w:r w:rsidRPr="00E70376">
        <w:t>No licensing, legislation or certification requirements apply to this unit at the time of publication.</w:t>
      </w:r>
    </w:p>
    <w:p w:rsidR="00000000" w:rsidRPr="00E70376" w:rsidP="00E70376">
      <w:pPr>
        <w:pStyle w:val="Heading1"/>
      </w:pPr>
      <w:bookmarkStart w:id="3" w:name="O_684290"/>
      <w:bookmarkEnd w:id="3"/>
      <w:r w:rsidRPr="00E70376">
        <w:t>Unit Sector</w:t>
      </w:r>
    </w:p>
    <w:p w:rsidR="00000000" w:rsidRPr="00E70376" w:rsidP="00634403">
      <w:pPr>
        <w:pStyle w:val="BodyText"/>
      </w:pPr>
      <w:r w:rsidRPr="00E70376">
        <w:t>Civil construction</w:t>
      </w:r>
    </w:p>
    <w:p w:rsidR="00000000" w:rsidRPr="00E70376" w:rsidP="00E70376">
      <w:pPr>
        <w:pStyle w:val="Heading1"/>
      </w:pPr>
      <w:bookmarkStart w:id="4" w:name="O_684289"/>
      <w:bookmarkEnd w:id="4"/>
      <w:r w:rsidRPr="00E7037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703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1.</w:t>
            </w:r>
            <w:r w:rsidRPr="00E70376">
              <w:tab/>
            </w:r>
            <w:r w:rsidRPr="00E70376">
              <w:t>Plan and prepare to install close-fit linings for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1.1</w:t>
            </w:r>
            <w:r w:rsidRPr="00E70376">
              <w:tab/>
              <w:t xml:space="preserve">Access, interpret and apply documentation and procedures for installation of close-fit linings for existing pipeline systems and ensure the work activity is compliant </w:t>
            </w:r>
          </w:p>
          <w:p w:rsidR="00000000" w:rsidRPr="00E70376" w:rsidP="00E70376">
            <w:pPr>
              <w:pStyle w:val="BodyText"/>
            </w:pPr>
            <w:r w:rsidRPr="00E70376">
              <w:t>1.2</w:t>
            </w:r>
            <w:r w:rsidRPr="00E70376">
              <w:tab/>
              <w:t>Obta</w:t>
            </w:r>
            <w:r w:rsidRPr="00E70376">
              <w:t xml:space="preserve">in, read, interpret, clarify and confirm work requirements </w:t>
            </w:r>
          </w:p>
          <w:p w:rsidR="00000000" w:rsidRPr="00E70376" w:rsidP="00E70376">
            <w:pPr>
              <w:pStyle w:val="BodyText"/>
            </w:pPr>
            <w:r w:rsidRPr="00E70376">
              <w:t>1.3</w:t>
            </w:r>
            <w:r w:rsidRPr="00E70376">
              <w:tab/>
              <w:t xml:space="preserve">Identify and address potential risks, hazards and environmental issues and implement control measures </w:t>
            </w:r>
          </w:p>
          <w:p w:rsidR="00000000" w:rsidRPr="00E70376" w:rsidP="00E70376">
            <w:pPr>
              <w:pStyle w:val="BodyText"/>
            </w:pPr>
            <w:r w:rsidRPr="00E70376">
              <w:t>1.4</w:t>
            </w:r>
            <w:r w:rsidRPr="00E70376">
              <w:tab/>
              <w:t xml:space="preserve">Select and wear personal protective equipment appropriate for work activities </w:t>
            </w:r>
          </w:p>
          <w:p w:rsidR="00000000" w:rsidRPr="00E70376" w:rsidP="00E70376">
            <w:pPr>
              <w:pStyle w:val="BodyText"/>
            </w:pPr>
            <w:r w:rsidRPr="00E70376">
              <w:t>1.5</w:t>
            </w:r>
            <w:r w:rsidRPr="00E70376">
              <w:tab/>
              <w:t>Id</w:t>
            </w:r>
            <w:r w:rsidRPr="00E70376">
              <w:t>entify, obtain and implement signage requirements from the project traffic management plan</w:t>
            </w:r>
          </w:p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1.6</w:t>
            </w:r>
            <w:r w:rsidRPr="00E70376">
              <w:tab/>
              <w:t>Identify and select plant, tools and equipment, check for serviceability and rectify or report any faults</w:t>
            </w:r>
          </w:p>
        </w:tc>
      </w:tr>
      <w:tr w:rsidTr="00E703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2.</w:t>
            </w:r>
            <w:r w:rsidRPr="00E70376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2.1</w:t>
            </w:r>
            <w:r w:rsidRPr="00E70376">
              <w:tab/>
              <w:t xml:space="preserve">Notify and obtain approval </w:t>
            </w:r>
            <w:r w:rsidRPr="00E70376">
              <w:t xml:space="preserve">from property owners and occupiers for entry onto their property </w:t>
            </w:r>
          </w:p>
          <w:p w:rsidR="00000000" w:rsidRPr="00E70376" w:rsidP="00E70376">
            <w:pPr>
              <w:pStyle w:val="BodyText"/>
            </w:pPr>
            <w:r w:rsidRPr="00E70376">
              <w:t>2.2</w:t>
            </w:r>
            <w:r w:rsidRPr="00E70376">
              <w:tab/>
              <w:t>Determine site conditions by visual inspection, plans, discussion with land owners and information from service utilities</w:t>
            </w:r>
          </w:p>
          <w:p w:rsidR="00000000" w:rsidRPr="00E70376" w:rsidP="00E70376">
            <w:pPr>
              <w:pStyle w:val="BodyText"/>
            </w:pPr>
            <w:r w:rsidRPr="00E70376">
              <w:t>2.3</w:t>
            </w:r>
            <w:r w:rsidRPr="00E70376">
              <w:tab/>
              <w:t>Locate underground utilities</w:t>
            </w:r>
          </w:p>
          <w:p w:rsidR="00000000" w:rsidRPr="00E70376" w:rsidP="00E70376">
            <w:pPr>
              <w:pStyle w:val="BodyText"/>
            </w:pPr>
            <w:r w:rsidRPr="00E70376">
              <w:t>2.4</w:t>
            </w:r>
            <w:r w:rsidRPr="00E70376">
              <w:tab/>
              <w:t>Maintain system serviceabil</w:t>
            </w:r>
            <w:r w:rsidRPr="00E70376">
              <w:t>ity during rehabilitation works</w:t>
            </w:r>
          </w:p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2.5</w:t>
            </w:r>
            <w:r w:rsidRPr="00E70376">
              <w:tab/>
              <w:t>Survey and record existing site conditions</w:t>
            </w:r>
          </w:p>
        </w:tc>
      </w:tr>
      <w:tr w:rsidTr="00E703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3.</w:t>
            </w:r>
            <w:r w:rsidRPr="00E70376">
              <w:tab/>
              <w:t>Initiate rehabilitation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3.1</w:t>
            </w:r>
            <w:r w:rsidRPr="00E70376">
              <w:tab/>
              <w:t xml:space="preserve">Prepare entry and exit pits where specified </w:t>
            </w:r>
          </w:p>
          <w:p w:rsidR="00000000" w:rsidRPr="00E70376" w:rsidP="00E70376">
            <w:pPr>
              <w:pStyle w:val="BodyText"/>
            </w:pPr>
            <w:r w:rsidRPr="00E70376">
              <w:t>3.2</w:t>
            </w:r>
            <w:r w:rsidRPr="00E70376">
              <w:tab/>
              <w:t>Identify, interpret and apply confined space entry procedures</w:t>
            </w:r>
          </w:p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3.3</w:t>
            </w:r>
            <w:r w:rsidRPr="00E70376">
              <w:tab/>
              <w:t>Monitor installation pro</w:t>
            </w:r>
            <w:r w:rsidRPr="00E70376">
              <w:t xml:space="preserve">cess and finished product to ensure conformity to the design requirements </w:t>
            </w:r>
          </w:p>
        </w:tc>
      </w:tr>
      <w:tr w:rsidTr="00E703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4.</w:t>
            </w:r>
            <w:r w:rsidRPr="00E70376">
              <w:tab/>
              <w:t>Undertake close-fit lining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4.1</w:t>
            </w:r>
            <w:r w:rsidRPr="00E70376">
              <w:tab/>
              <w:t>Determine fault with the aid of plans, drawings, CCTV recording or other mechanisms</w:t>
            </w:r>
          </w:p>
          <w:p w:rsidR="00000000" w:rsidRPr="00E70376" w:rsidP="00E70376">
            <w:pPr>
              <w:pStyle w:val="BodyText"/>
            </w:pPr>
            <w:r w:rsidRPr="00E70376">
              <w:t>4.2</w:t>
            </w:r>
            <w:r w:rsidRPr="00E70376">
              <w:tab/>
              <w:t>Select close fit lining method appropriate to the fault</w:t>
            </w:r>
          </w:p>
          <w:p w:rsidR="00000000" w:rsidRPr="00E70376" w:rsidP="00E70376">
            <w:pPr>
              <w:pStyle w:val="BodyText"/>
            </w:pPr>
            <w:r w:rsidRPr="00E70376">
              <w:t>4.3</w:t>
            </w:r>
            <w:r w:rsidRPr="00E70376">
              <w:tab/>
              <w:t>Apply pressure cleaning to the designated location</w:t>
            </w:r>
          </w:p>
          <w:p w:rsidR="00000000" w:rsidRPr="00E70376" w:rsidP="00E70376">
            <w:pPr>
              <w:pStyle w:val="BodyText"/>
            </w:pPr>
            <w:r w:rsidRPr="00E70376">
              <w:t>4.4</w:t>
            </w:r>
            <w:r w:rsidRPr="00E70376">
              <w:tab/>
              <w:t>Pull lining through the pipe and set in position</w:t>
            </w:r>
          </w:p>
          <w:p w:rsidR="00000000" w:rsidRPr="00E70376" w:rsidP="00E70376">
            <w:pPr>
              <w:pStyle w:val="BodyText"/>
            </w:pPr>
            <w:r w:rsidRPr="00E70376">
              <w:t>4.5</w:t>
            </w:r>
            <w:r w:rsidRPr="00E70376">
              <w:tab/>
              <w:t xml:space="preserve">Install close fit lining material </w:t>
            </w:r>
          </w:p>
          <w:p w:rsidR="00000000" w:rsidRPr="00E70376" w:rsidP="00E70376">
            <w:pPr>
              <w:pStyle w:val="BodyText"/>
            </w:pPr>
            <w:r w:rsidRPr="00E70376">
              <w:t>4.6</w:t>
            </w:r>
            <w:r w:rsidRPr="00E70376">
              <w:tab/>
              <w:t xml:space="preserve">Conduct curing process </w:t>
            </w:r>
          </w:p>
          <w:p w:rsidR="00000000" w:rsidRPr="00E70376" w:rsidP="00E70376">
            <w:pPr>
              <w:pStyle w:val="BodyText"/>
            </w:pPr>
            <w:r w:rsidRPr="00E70376">
              <w:t>4.7</w:t>
            </w:r>
            <w:r w:rsidRPr="00E70376">
              <w:tab/>
              <w:t>Correctly secure and seal termination at ends of process</w:t>
            </w:r>
          </w:p>
          <w:p w:rsidR="00000000" w:rsidRPr="00E70376" w:rsidP="00E70376">
            <w:pPr>
              <w:pStyle w:val="BodyText"/>
            </w:pPr>
            <w:r w:rsidRPr="00E70376">
              <w:t>4.8</w:t>
            </w:r>
            <w:r w:rsidRPr="00E70376">
              <w:tab/>
              <w:t>Open junctions f</w:t>
            </w:r>
            <w:r w:rsidRPr="00E70376">
              <w:t>or inspection and operation</w:t>
            </w:r>
          </w:p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4.9</w:t>
            </w:r>
            <w:r w:rsidRPr="00E70376">
              <w:tab/>
              <w:t xml:space="preserve">Monitor installation process and finished product to ensure conformity to the design requirements </w:t>
            </w:r>
          </w:p>
        </w:tc>
      </w:tr>
      <w:tr w:rsidTr="00E7037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376">
            <w:pPr>
              <w:pStyle w:val="BodyText"/>
              <w:rPr>
                <w:lang w:val="en-NZ"/>
              </w:rPr>
            </w:pPr>
            <w:r w:rsidRPr="00E70376">
              <w:t>5.</w:t>
            </w:r>
            <w:r w:rsidRPr="00E70376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376" w:rsidP="00E70376">
            <w:pPr>
              <w:pStyle w:val="BodyText"/>
            </w:pPr>
            <w:r w:rsidRPr="00E70376">
              <w:t>5.1</w:t>
            </w:r>
            <w:r w:rsidRPr="00E70376">
              <w:tab/>
              <w:t xml:space="preserve">Clear work area and dispose of, reuse or recycle materials </w:t>
            </w:r>
          </w:p>
          <w:p w:rsidR="00000000" w:rsidRPr="00E70376" w:rsidP="00E70376">
            <w:pPr>
              <w:pStyle w:val="BodyText"/>
            </w:pPr>
            <w:r w:rsidRPr="00E70376">
              <w:t>5.2</w:t>
            </w:r>
            <w:r w:rsidRPr="00E70376">
              <w:tab/>
              <w:t>Clean, check, maintain and store plant, tool</w:t>
            </w:r>
            <w:r w:rsidRPr="00E70376">
              <w:t>s and equipment</w:t>
            </w:r>
          </w:p>
        </w:tc>
      </w:tr>
    </w:tbl>
    <w:p w:rsidR="00634403" w:rsidP="00E70376">
      <w:pPr>
        <w:pStyle w:val="BodyText"/>
      </w:pPr>
    </w:p>
    <w:p w:rsidR="00634403" w:rsidP="00E70376">
      <w:pPr>
        <w:pStyle w:val="BodyText"/>
      </w:pPr>
    </w:p>
    <w:p w:rsidR="00000000" w:rsidRPr="00E70376" w:rsidP="00E70376">
      <w:pPr>
        <w:pStyle w:val="Heading1"/>
      </w:pPr>
      <w:bookmarkStart w:id="5" w:name="O_684288"/>
      <w:bookmarkEnd w:id="5"/>
      <w:r w:rsidRPr="00E70376">
        <w:t>Foundation Skills</w:t>
      </w:r>
    </w:p>
    <w:p w:rsidR="00634403" w:rsidP="00634403">
      <w:pPr>
        <w:pStyle w:val="BodyText"/>
      </w:pPr>
      <w:r w:rsidRPr="00E70376">
        <w:t>Foundation skills essential to performance are explicit in the performance criteria of this unit. Further information is available in the Resources and Infrastructure Industry Training Package Companion</w:t>
      </w:r>
      <w:r w:rsidRPr="00E70376">
        <w:t xml:space="preserve"> Volume.</w:t>
      </w:r>
    </w:p>
    <w:p w:rsidR="00000000" w:rsidRPr="00E70376" w:rsidP="00E70376">
      <w:pPr>
        <w:pStyle w:val="Heading1"/>
      </w:pPr>
      <w:bookmarkStart w:id="6" w:name="O_684287"/>
      <w:bookmarkEnd w:id="6"/>
      <w:r w:rsidRPr="00E70376">
        <w:t>Unit Mapping Information</w:t>
      </w:r>
    </w:p>
    <w:p w:rsidR="00000000" w:rsidRPr="00E70376" w:rsidP="00634403">
      <w:pPr>
        <w:pStyle w:val="BodyText"/>
      </w:pPr>
      <w:r w:rsidRPr="00E70376">
        <w:t>RIICTT308A Install close-fit linings for existing pipeline systems</w:t>
      </w:r>
    </w:p>
    <w:p w:rsidR="00000000" w:rsidRPr="00E70376" w:rsidP="00E70376">
      <w:pPr>
        <w:pStyle w:val="Heading1"/>
      </w:pPr>
      <w:bookmarkStart w:id="7" w:name="O_684293"/>
      <w:bookmarkEnd w:id="7"/>
      <w:r w:rsidRPr="00E70376">
        <w:t>Links</w:t>
      </w:r>
    </w:p>
    <w:p w:rsidR="00000000" w:rsidRPr="00E70376" w:rsidP="00634403">
      <w:pPr>
        <w:pStyle w:val="BodyText"/>
      </w:pPr>
      <w:r w:rsidRPr="00E703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19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70376" w:rsidP="00E70376"/>
    <w:sectPr w:rsidSect="00E703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76" w:rsidRPr="00634403" w:rsidP="00634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3" w:rsidP="00E703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403" w:rsidP="00E703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403" w:rsidP="00E703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376" w:rsidRPr="00634403" w:rsidP="00634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3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03" w:rsidRPr="002D2AF8" w:rsidP="00E703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RIICTT308D Install close-fit linings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634403" w:rsidP="00E703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3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3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3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3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3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3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3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3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3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3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3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376"/>
  </w:style>
  <w:style w:type="character" w:customStyle="1" w:styleId="Heading1Char">
    <w:name w:val="Heading 1 Char"/>
    <w:basedOn w:val="DefaultParagraphFont"/>
    <w:link w:val="Heading1"/>
    <w:rsid w:val="00E703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3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37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703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3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3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3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3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3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3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3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3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3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3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3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3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3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3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3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3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3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3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3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03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376"/>
    <w:rPr>
      <w:b/>
      <w:spacing w:val="0"/>
    </w:rPr>
  </w:style>
  <w:style w:type="paragraph" w:customStyle="1" w:styleId="SuperTitle">
    <w:name w:val="SuperTitle"/>
    <w:basedOn w:val="Title"/>
    <w:rsid w:val="00E703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3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3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3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3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3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3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3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3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3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3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3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3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376"/>
    <w:rPr>
      <w:i/>
    </w:rPr>
  </w:style>
  <w:style w:type="paragraph" w:styleId="Caption">
    <w:name w:val="caption"/>
    <w:basedOn w:val="BodyText"/>
    <w:next w:val="Normal"/>
    <w:qFormat/>
    <w:rsid w:val="00E703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3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3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376"/>
  </w:style>
  <w:style w:type="paragraph" w:styleId="TableofFigures">
    <w:name w:val="table of figures"/>
    <w:basedOn w:val="Normal"/>
    <w:next w:val="Normal"/>
    <w:semiHidden/>
    <w:rsid w:val="00E703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3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0376"/>
    <w:rPr>
      <w:rFonts w:ascii="Wingdings" w:hAnsi="Wingdings"/>
    </w:rPr>
  </w:style>
  <w:style w:type="paragraph" w:customStyle="1" w:styleId="TableHeading">
    <w:name w:val="Table Heading"/>
    <w:basedOn w:val="HeadingBase"/>
    <w:rsid w:val="00E703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376"/>
    <w:rPr>
      <w:color w:val="0033CC"/>
      <w:u w:val="none"/>
    </w:rPr>
  </w:style>
  <w:style w:type="paragraph" w:customStyle="1" w:styleId="BodyTextRight">
    <w:name w:val="Body Text Right"/>
    <w:basedOn w:val="BodyText"/>
    <w:rsid w:val="00E703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3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3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3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3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3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376"/>
    <w:rPr>
      <w:sz w:val="32"/>
    </w:rPr>
  </w:style>
  <w:style w:type="paragraph" w:customStyle="1" w:styleId="HeadingProcedure">
    <w:name w:val="Heading Procedure"/>
    <w:basedOn w:val="HeadingBase"/>
    <w:next w:val="Normal"/>
    <w:rsid w:val="00E703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376"/>
    <w:pPr>
      <w:spacing w:before="60" w:after="60"/>
    </w:pPr>
  </w:style>
  <w:style w:type="paragraph" w:styleId="ListContinue">
    <w:name w:val="List Continue"/>
    <w:basedOn w:val="List"/>
    <w:rsid w:val="00E70376"/>
    <w:pPr>
      <w:ind w:firstLine="0"/>
    </w:pPr>
  </w:style>
  <w:style w:type="paragraph" w:customStyle="1" w:styleId="ListNote">
    <w:name w:val="List Note"/>
    <w:basedOn w:val="List"/>
    <w:rsid w:val="00E703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3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3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376"/>
    <w:rPr>
      <w:rFonts w:ascii="Courier New" w:hAnsi="Courier New"/>
    </w:rPr>
  </w:style>
  <w:style w:type="paragraph" w:customStyle="1" w:styleId="NoteBullet">
    <w:name w:val="Note Bullet"/>
    <w:basedOn w:val="Note"/>
    <w:rsid w:val="00E703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3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3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3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3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03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3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376"/>
    <w:rPr>
      <w:b/>
      <w:smallCaps/>
    </w:rPr>
  </w:style>
  <w:style w:type="paragraph" w:customStyle="1" w:styleId="TableListNumber">
    <w:name w:val="Table List Number"/>
    <w:basedOn w:val="ListNumber"/>
    <w:rsid w:val="00E703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3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376"/>
    <w:pPr>
      <w:numPr>
        <w:numId w:val="7"/>
      </w:numPr>
    </w:pPr>
  </w:style>
  <w:style w:type="paragraph" w:customStyle="1" w:styleId="ListAlpha2">
    <w:name w:val="List Alpha 2"/>
    <w:basedOn w:val="List2"/>
    <w:rsid w:val="00E70376"/>
    <w:pPr>
      <w:numPr>
        <w:numId w:val="6"/>
      </w:numPr>
    </w:pPr>
  </w:style>
  <w:style w:type="paragraph" w:styleId="List2">
    <w:name w:val="List 2"/>
    <w:basedOn w:val="BodyText"/>
    <w:rsid w:val="00E703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3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3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3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3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3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0376"/>
    <w:pPr>
      <w:numPr>
        <w:numId w:val="2"/>
      </w:numPr>
    </w:pPr>
  </w:style>
  <w:style w:type="paragraph" w:styleId="ListContinue2">
    <w:name w:val="List Continue 2"/>
    <w:basedOn w:val="List2"/>
    <w:rsid w:val="00E70376"/>
    <w:pPr>
      <w:ind w:firstLine="0"/>
    </w:pPr>
  </w:style>
  <w:style w:type="paragraph" w:styleId="ListContinue3">
    <w:name w:val="List Continue 3"/>
    <w:basedOn w:val="List3"/>
    <w:rsid w:val="00E70376"/>
    <w:pPr>
      <w:ind w:left="1021" w:firstLine="0"/>
    </w:pPr>
  </w:style>
  <w:style w:type="paragraph" w:styleId="ListContinue4">
    <w:name w:val="List Continue 4"/>
    <w:basedOn w:val="List4"/>
    <w:rsid w:val="00E70376"/>
    <w:pPr>
      <w:ind w:firstLine="0"/>
    </w:pPr>
  </w:style>
  <w:style w:type="paragraph" w:styleId="ListContinue5">
    <w:name w:val="List Continue 5"/>
    <w:basedOn w:val="List5"/>
    <w:rsid w:val="00E70376"/>
    <w:pPr>
      <w:ind w:firstLine="0"/>
    </w:pPr>
  </w:style>
  <w:style w:type="paragraph" w:styleId="ListNumber3">
    <w:name w:val="List Number 3"/>
    <w:basedOn w:val="List3"/>
    <w:rsid w:val="00E70376"/>
    <w:pPr>
      <w:numPr>
        <w:numId w:val="3"/>
      </w:numPr>
    </w:pPr>
  </w:style>
  <w:style w:type="paragraph" w:styleId="ListNumber4">
    <w:name w:val="List Number 4"/>
    <w:basedOn w:val="List4"/>
    <w:rsid w:val="00E70376"/>
    <w:pPr>
      <w:numPr>
        <w:numId w:val="4"/>
      </w:numPr>
    </w:pPr>
  </w:style>
  <w:style w:type="paragraph" w:styleId="ListNumber5">
    <w:name w:val="List Number 5"/>
    <w:basedOn w:val="List5"/>
    <w:rsid w:val="00E70376"/>
    <w:pPr>
      <w:numPr>
        <w:numId w:val="5"/>
      </w:numPr>
    </w:pPr>
  </w:style>
  <w:style w:type="paragraph" w:styleId="BlockText">
    <w:name w:val="Block Text"/>
    <w:basedOn w:val="Normal"/>
    <w:rsid w:val="00E703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3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376"/>
    <w:rPr>
      <w:sz w:val="16"/>
      <w:vertAlign w:val="superscript"/>
    </w:rPr>
  </w:style>
  <w:style w:type="character" w:customStyle="1" w:styleId="Symbols">
    <w:name w:val="Symbols"/>
    <w:basedOn w:val="DefaultParagraphFont"/>
    <w:rsid w:val="00E70376"/>
    <w:rPr>
      <w:rFonts w:ascii="Symbol" w:hAnsi="Symbol"/>
    </w:rPr>
  </w:style>
  <w:style w:type="character" w:customStyle="1" w:styleId="MenuOptions">
    <w:name w:val="Menu Options"/>
    <w:basedOn w:val="DefaultParagraphFont"/>
    <w:rsid w:val="00E703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376"/>
    <w:rPr>
      <w:b/>
    </w:rPr>
  </w:style>
  <w:style w:type="character" w:customStyle="1" w:styleId="Underlined">
    <w:name w:val="Underlined"/>
    <w:basedOn w:val="DefaultParagraphFont"/>
    <w:rsid w:val="00E70376"/>
    <w:rPr>
      <w:u w:val="single"/>
    </w:rPr>
  </w:style>
  <w:style w:type="paragraph" w:customStyle="1" w:styleId="TableBodyTextRight">
    <w:name w:val="Table Body Text Right"/>
    <w:basedOn w:val="TableBodyText"/>
    <w:rsid w:val="00E703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376"/>
    <w:rPr>
      <w:sz w:val="18"/>
    </w:rPr>
  </w:style>
  <w:style w:type="paragraph" w:customStyle="1" w:styleId="BodySmallRight">
    <w:name w:val="Body Small Right"/>
    <w:basedOn w:val="BodyTextRight"/>
    <w:rsid w:val="00E70376"/>
    <w:rPr>
      <w:sz w:val="18"/>
      <w:szCs w:val="18"/>
    </w:rPr>
  </w:style>
  <w:style w:type="paragraph" w:customStyle="1" w:styleId="MarginEdition">
    <w:name w:val="Margin Edition"/>
    <w:basedOn w:val="MarginNote"/>
    <w:rsid w:val="00E703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376"/>
    <w:rPr>
      <w:sz w:val="2"/>
      <w:szCs w:val="2"/>
    </w:rPr>
  </w:style>
  <w:style w:type="character" w:customStyle="1" w:styleId="Small">
    <w:name w:val="Small"/>
    <w:basedOn w:val="DefaultParagraphFont"/>
    <w:rsid w:val="00E70376"/>
    <w:rPr>
      <w:sz w:val="16"/>
    </w:rPr>
  </w:style>
  <w:style w:type="paragraph" w:customStyle="1" w:styleId="WideTable">
    <w:name w:val="Wide Table"/>
    <w:basedOn w:val="Normal"/>
    <w:rsid w:val="00E703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376"/>
  </w:style>
  <w:style w:type="paragraph" w:styleId="Quote">
    <w:name w:val="Quote"/>
    <w:basedOn w:val="Heading1"/>
    <w:link w:val="QuoteChar"/>
    <w:qFormat/>
    <w:rsid w:val="00E703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3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376"/>
    <w:pPr>
      <w:pageBreakBefore/>
    </w:pPr>
  </w:style>
  <w:style w:type="paragraph" w:customStyle="1" w:styleId="Border">
    <w:name w:val="Border"/>
    <w:basedOn w:val="Normal"/>
    <w:qFormat/>
    <w:rsid w:val="00E703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3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3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3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3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3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3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3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3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376"/>
    <w:rPr>
      <w:u w:val="single"/>
    </w:rPr>
  </w:style>
  <w:style w:type="character" w:customStyle="1" w:styleId="BoldandItalics">
    <w:name w:val="Bold and Italics"/>
    <w:qFormat/>
    <w:rsid w:val="00E70376"/>
    <w:rPr>
      <w:b/>
      <w:i/>
      <w:u w:val="none"/>
    </w:rPr>
  </w:style>
  <w:style w:type="paragraph" w:styleId="BalloonText">
    <w:name w:val="Balloon Text"/>
    <w:basedOn w:val="Normal"/>
    <w:link w:val="BalloonTextChar"/>
    <w:rsid w:val="00E70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3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3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3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3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3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376"/>
    <w:pPr>
      <w:spacing w:before="0" w:after="0"/>
    </w:pPr>
  </w:style>
  <w:style w:type="paragraph" w:customStyle="1" w:styleId="BodyTextBold">
    <w:name w:val="Body Text Bold"/>
    <w:basedOn w:val="BodyText"/>
    <w:qFormat/>
    <w:rsid w:val="00E70376"/>
    <w:rPr>
      <w:b/>
    </w:rPr>
  </w:style>
  <w:style w:type="character" w:styleId="Hyperlink">
    <w:name w:val="Hyperlink"/>
    <w:basedOn w:val="DefaultParagraphFont"/>
    <w:uiPriority w:val="99"/>
    <w:unhideWhenUsed/>
    <w:rsid w:val="00634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3176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RIICTT308D Install close-fit linings for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2020-03-02T02:25:00Z</dcterms:created>
  <dcterms:modified xsi:type="dcterms:W3CDTF">2020-03-02T02:25:00Z</dcterms:modified>
</cp:coreProperties>
</file>