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4A0" w:rsidP="009F44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RIICTT303D Control micro tunnelling and pipe-jacking</w:t>
      </w:r>
      <w:r>
        <w:fldChar w:fldCharType="end"/>
      </w:r>
    </w:p>
    <w:p w:rsidR="009F44A0" w:rsidP="009F44A0">
      <w:pPr>
        <w:pStyle w:val="Version"/>
        <w:sectPr w:rsidSect="004D4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D4D4D" w:rsidP="004D4D4D">
      <w:pPr>
        <w:pStyle w:val="SuperHeading"/>
      </w:pPr>
      <w:r w:rsidRPr="004D4D4D">
        <w:t>RIICTT303D Control micro tunnelling and pipe-jacking</w:t>
      </w:r>
    </w:p>
    <w:p w:rsidR="00000000" w:rsidRPr="004D4D4D" w:rsidP="004D4D4D">
      <w:pPr>
        <w:pStyle w:val="Heading1"/>
      </w:pPr>
      <w:bookmarkStart w:id="1" w:name="O_684128"/>
      <w:bookmarkEnd w:id="1"/>
      <w:r w:rsidRPr="004D4D4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F44A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D4D">
            <w:pPr>
              <w:pStyle w:val="BodyText"/>
              <w:rPr>
                <w:lang w:val="en-NZ"/>
              </w:rPr>
            </w:pPr>
            <w:r w:rsidRPr="004D4D4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D4D">
            <w:pPr>
              <w:pStyle w:val="BodyText"/>
              <w:rPr>
                <w:lang w:val="en-NZ"/>
              </w:rPr>
            </w:pPr>
            <w:r w:rsidRPr="004D4D4D">
              <w:t>Comment</w:t>
            </w:r>
          </w:p>
        </w:tc>
      </w:tr>
      <w:tr w:rsidTr="009F44A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D4D">
            <w:pPr>
              <w:pStyle w:val="BodyText"/>
              <w:rPr>
                <w:lang w:val="en-NZ"/>
              </w:rPr>
            </w:pPr>
            <w:r w:rsidRPr="004D4D4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D4D">
            <w:pPr>
              <w:pStyle w:val="BodyText"/>
              <w:rPr>
                <w:lang w:val="en-NZ"/>
              </w:rPr>
            </w:pPr>
            <w:r w:rsidRPr="004D4D4D">
              <w:t>This unit replaces RIICTT303A Control micro tunnelling and pipe-jacking</w:t>
            </w:r>
          </w:p>
        </w:tc>
      </w:tr>
      <w:tr w:rsidTr="009F44A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D4D">
            <w:pPr>
              <w:pStyle w:val="BodyText"/>
              <w:rPr>
                <w:lang w:val="en-NZ"/>
              </w:rPr>
            </w:pPr>
            <w:r w:rsidRPr="004D4D4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D4D" w:rsidP="004D4D4D">
            <w:pPr>
              <w:pStyle w:val="BodyText"/>
            </w:pPr>
            <w:r w:rsidRPr="004D4D4D">
              <w:t>Required frequency and volume of evidence amended in Performance evidence.</w:t>
            </w:r>
          </w:p>
          <w:p w:rsidR="00000000" w:rsidRPr="004D4D4D" w:rsidP="004D4D4D">
            <w:pPr>
              <w:pStyle w:val="BodyText"/>
            </w:pPr>
            <w:r w:rsidRPr="004D4D4D">
              <w:t>Substantial amendments made in Assessment Conditions field</w:t>
            </w:r>
            <w:r w:rsidRPr="004D4D4D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D4D4D" w:rsidP="004D4D4D">
      <w:pPr>
        <w:pStyle w:val="BodyText"/>
      </w:pPr>
    </w:p>
    <w:p w:rsidR="00000000" w:rsidRPr="004D4D4D" w:rsidP="004D4D4D">
      <w:pPr>
        <w:pStyle w:val="AllowPageBreak"/>
      </w:pPr>
    </w:p>
    <w:p w:rsidR="00000000" w:rsidRPr="004D4D4D" w:rsidP="004D4D4D">
      <w:pPr>
        <w:pStyle w:val="Heading1"/>
      </w:pPr>
      <w:bookmarkStart w:id="2" w:name="O_684126"/>
      <w:bookmarkEnd w:id="2"/>
      <w:r w:rsidRPr="004D4D4D">
        <w:t>Application</w:t>
      </w:r>
    </w:p>
    <w:p w:rsidR="00000000" w:rsidRPr="004D4D4D" w:rsidP="009F44A0">
      <w:pPr>
        <w:pStyle w:val="BodyText"/>
      </w:pPr>
      <w:r w:rsidRPr="004D4D4D">
        <w:t>This unit develops a participant’s skills and knowledge r</w:t>
      </w:r>
      <w:r w:rsidRPr="004D4D4D">
        <w:t>equired to control micro tunnelling and pipe-jacking in Civil construction.</w:t>
      </w:r>
    </w:p>
    <w:p w:rsidR="00000000" w:rsidRPr="004D4D4D" w:rsidP="009F44A0">
      <w:pPr>
        <w:pStyle w:val="BodyText"/>
      </w:pPr>
      <w:r w:rsidRPr="004D4D4D">
        <w:t>This unit is appropriate for those working in operational roles.</w:t>
      </w:r>
    </w:p>
    <w:p w:rsidR="009F44A0" w:rsidP="009F44A0">
      <w:pPr>
        <w:pStyle w:val="BodyText"/>
      </w:pPr>
      <w:r w:rsidRPr="004D4D4D">
        <w:t>No licensing, legislation or certification requirements apply to this unit at the time of publication.</w:t>
      </w:r>
    </w:p>
    <w:p w:rsidR="00000000" w:rsidRPr="004D4D4D" w:rsidP="004D4D4D">
      <w:pPr>
        <w:pStyle w:val="Heading1"/>
      </w:pPr>
      <w:bookmarkStart w:id="3" w:name="O_684124"/>
      <w:bookmarkEnd w:id="3"/>
      <w:r w:rsidRPr="004D4D4D">
        <w:t>Unit Sector</w:t>
      </w:r>
    </w:p>
    <w:p w:rsidR="00000000" w:rsidRPr="004D4D4D" w:rsidP="009F44A0">
      <w:pPr>
        <w:pStyle w:val="BodyText"/>
      </w:pPr>
      <w:r w:rsidRPr="004D4D4D">
        <w:t>Civil construction</w:t>
      </w:r>
    </w:p>
    <w:p w:rsidR="00000000" w:rsidRPr="004D4D4D" w:rsidP="004D4D4D">
      <w:pPr>
        <w:pStyle w:val="Heading1"/>
      </w:pPr>
      <w:bookmarkStart w:id="4" w:name="O_684121"/>
      <w:bookmarkEnd w:id="4"/>
      <w:r w:rsidRPr="004D4D4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D4D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D4D">
            <w:pPr>
              <w:pStyle w:val="BodyText"/>
              <w:rPr>
                <w:lang w:val="en-NZ"/>
              </w:rPr>
            </w:pPr>
            <w:r w:rsidRPr="004D4D4D">
              <w:t>1.</w:t>
            </w:r>
            <w:r w:rsidRPr="004D4D4D">
              <w:tab/>
              <w:t>Plan and prepare to control micro tunnelling and pipe-jacking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D4D" w:rsidP="004D4D4D">
            <w:pPr>
              <w:pStyle w:val="BodyText"/>
            </w:pPr>
            <w:r w:rsidRPr="004D4D4D">
              <w:t>1.1</w:t>
            </w:r>
            <w:r w:rsidRPr="004D4D4D">
              <w:tab/>
            </w:r>
            <w:r w:rsidRPr="004D4D4D">
              <w:t>Access, interpret and apply documentation and procedures for controlling micro tunnelling and pipe-jacking and ensure compliance to the work activity</w:t>
            </w:r>
          </w:p>
          <w:p w:rsidR="00000000" w:rsidRPr="004D4D4D" w:rsidP="004D4D4D">
            <w:pPr>
              <w:pStyle w:val="BodyText"/>
            </w:pPr>
            <w:r w:rsidRPr="004D4D4D">
              <w:t>1.2</w:t>
            </w:r>
            <w:r w:rsidRPr="004D4D4D">
              <w:tab/>
              <w:t xml:space="preserve">Obtain, confirm and apply written and verbal work instructions </w:t>
            </w:r>
          </w:p>
          <w:p w:rsidR="00000000" w:rsidRPr="004D4D4D" w:rsidP="004D4D4D">
            <w:pPr>
              <w:pStyle w:val="BodyText"/>
            </w:pPr>
            <w:r w:rsidRPr="004D4D4D">
              <w:t>1.3</w:t>
            </w:r>
            <w:r w:rsidRPr="004D4D4D">
              <w:tab/>
              <w:t>Obtain, confirm and apply safety r</w:t>
            </w:r>
            <w:r w:rsidRPr="004D4D4D">
              <w:t xml:space="preserve">equirements from the site safety plan </w:t>
            </w:r>
          </w:p>
          <w:p w:rsidR="00000000" w:rsidRPr="004D4D4D" w:rsidP="004D4D4D">
            <w:pPr>
              <w:pStyle w:val="BodyText"/>
            </w:pPr>
            <w:r w:rsidRPr="004D4D4D">
              <w:t>1.4</w:t>
            </w:r>
            <w:r w:rsidRPr="004D4D4D">
              <w:tab/>
              <w:t>Identify, obtain and implement signage requirements from the project traffic management plan</w:t>
            </w:r>
          </w:p>
          <w:p w:rsidR="00000000" w:rsidRPr="004D4D4D" w:rsidP="004D4D4D">
            <w:pPr>
              <w:pStyle w:val="BodyText"/>
            </w:pPr>
            <w:r w:rsidRPr="004D4D4D">
              <w:t>1.5</w:t>
            </w:r>
            <w:r w:rsidRPr="004D4D4D">
              <w:tab/>
              <w:t>Identify and select plant, tools and equipment, check for serviceability and rectify or report any faults</w:t>
            </w:r>
          </w:p>
          <w:p w:rsidR="00000000" w:rsidP="004D4D4D">
            <w:pPr>
              <w:pStyle w:val="BodyText"/>
              <w:rPr>
                <w:lang w:val="en-NZ"/>
              </w:rPr>
            </w:pPr>
            <w:r w:rsidRPr="004D4D4D">
              <w:t>1.6</w:t>
            </w:r>
            <w:r w:rsidRPr="004D4D4D">
              <w:tab/>
              <w:t>Identi</w:t>
            </w:r>
            <w:r w:rsidRPr="004D4D4D">
              <w:t xml:space="preserve">fy, confirm and apply environmental protection requirements from the project environmental management plan, </w:t>
            </w:r>
          </w:p>
        </w:tc>
      </w:tr>
      <w:tr w:rsidTr="004D4D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D4D">
            <w:pPr>
              <w:pStyle w:val="BodyText"/>
              <w:rPr>
                <w:lang w:val="en-NZ"/>
              </w:rPr>
            </w:pPr>
            <w:r w:rsidRPr="004D4D4D">
              <w:t>2.</w:t>
            </w:r>
            <w:r w:rsidRPr="004D4D4D">
              <w:tab/>
              <w:t>Prepare for boring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D4D" w:rsidP="004D4D4D">
            <w:pPr>
              <w:pStyle w:val="BodyText"/>
            </w:pPr>
            <w:r w:rsidRPr="004D4D4D">
              <w:t>2.1</w:t>
            </w:r>
            <w:r w:rsidRPr="004D4D4D">
              <w:tab/>
              <w:t>Determine location, alignment direction, level and grade of bore from drawings and specifications</w:t>
            </w:r>
          </w:p>
          <w:p w:rsidR="00000000" w:rsidRPr="004D4D4D" w:rsidP="004D4D4D">
            <w:pPr>
              <w:pStyle w:val="BodyText"/>
            </w:pPr>
            <w:r w:rsidRPr="004D4D4D">
              <w:t>2.2</w:t>
            </w:r>
            <w:r w:rsidRPr="004D4D4D">
              <w:tab/>
              <w:t>Use abo</w:t>
            </w:r>
            <w:r w:rsidRPr="004D4D4D">
              <w:t>ve and below ground survey instruments to determine the bore pathway for underground vertical and horizontal alignment</w:t>
            </w:r>
          </w:p>
          <w:p w:rsidR="00000000" w:rsidRPr="004D4D4D" w:rsidP="004D4D4D">
            <w:pPr>
              <w:pStyle w:val="BodyText"/>
            </w:pPr>
            <w:r w:rsidRPr="004D4D4D">
              <w:t>2.3</w:t>
            </w:r>
            <w:r w:rsidRPr="004D4D4D">
              <w:tab/>
              <w:t>Conduct visual geological investigation of alignment to determine the differing soil types and groundwater conditions</w:t>
            </w:r>
          </w:p>
          <w:p w:rsidR="00000000" w:rsidRPr="004D4D4D" w:rsidP="004D4D4D">
            <w:pPr>
              <w:pStyle w:val="BodyText"/>
            </w:pPr>
            <w:r w:rsidRPr="004D4D4D">
              <w:t>2.4</w:t>
            </w:r>
            <w:r w:rsidRPr="004D4D4D">
              <w:tab/>
              <w:t>Select bore</w:t>
            </w:r>
            <w:r w:rsidRPr="004D4D4D">
              <w:t xml:space="preserve"> head and drilling fluid for the strata</w:t>
            </w:r>
          </w:p>
          <w:p w:rsidR="00000000" w:rsidP="004D4D4D">
            <w:pPr>
              <w:pStyle w:val="BodyText"/>
              <w:rPr>
                <w:lang w:val="en-NZ"/>
              </w:rPr>
            </w:pPr>
            <w:r w:rsidRPr="004D4D4D">
              <w:t>2.5</w:t>
            </w:r>
            <w:r w:rsidRPr="004D4D4D">
              <w:tab/>
              <w:t xml:space="preserve">Position, anchor/stake down boring equipment </w:t>
            </w:r>
          </w:p>
        </w:tc>
      </w:tr>
      <w:tr w:rsidTr="004D4D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D4D">
            <w:pPr>
              <w:pStyle w:val="BodyText"/>
              <w:rPr>
                <w:lang w:val="en-NZ"/>
              </w:rPr>
            </w:pPr>
            <w:r w:rsidRPr="004D4D4D">
              <w:t>3.</w:t>
            </w:r>
            <w:r w:rsidRPr="004D4D4D">
              <w:tab/>
              <w:t>Conduct equipment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D4D" w:rsidP="004D4D4D">
            <w:pPr>
              <w:pStyle w:val="BodyText"/>
            </w:pPr>
            <w:r w:rsidRPr="004D4D4D">
              <w:t>3.1</w:t>
            </w:r>
            <w:r w:rsidRPr="004D4D4D">
              <w:tab/>
              <w:t xml:space="preserve">Identify, confirm and apply safety requirements </w:t>
            </w:r>
          </w:p>
          <w:p w:rsidR="00000000" w:rsidRPr="004D4D4D" w:rsidP="004D4D4D">
            <w:pPr>
              <w:pStyle w:val="BodyText"/>
            </w:pPr>
            <w:r w:rsidRPr="004D4D4D">
              <w:t>3.2</w:t>
            </w:r>
            <w:r w:rsidRPr="004D4D4D">
              <w:tab/>
              <w:t>Carry out start-up, shutdown and communication procedures</w:t>
            </w:r>
          </w:p>
          <w:p w:rsidR="00000000" w:rsidRPr="004D4D4D" w:rsidP="004D4D4D">
            <w:pPr>
              <w:pStyle w:val="BodyText"/>
            </w:pPr>
            <w:r w:rsidRPr="004D4D4D">
              <w:t>3.3</w:t>
            </w:r>
            <w:r w:rsidRPr="004D4D4D">
              <w:tab/>
              <w:t>Check equipment co</w:t>
            </w:r>
            <w:r w:rsidRPr="004D4D4D">
              <w:t xml:space="preserve">ntrols and functions, including implements or other attachments, anchors and/or stabilising equipment for serviceability and report faults </w:t>
            </w:r>
          </w:p>
          <w:p w:rsidR="00000000" w:rsidRPr="004D4D4D" w:rsidP="004D4D4D">
            <w:pPr>
              <w:pStyle w:val="BodyText"/>
            </w:pPr>
            <w:r w:rsidRPr="004D4D4D">
              <w:t>3.4</w:t>
            </w:r>
            <w:r w:rsidRPr="004D4D4D">
              <w:tab/>
              <w:t xml:space="preserve">Conduct inspection and fault finding </w:t>
            </w:r>
          </w:p>
          <w:p w:rsidR="00000000" w:rsidP="004D4D4D">
            <w:pPr>
              <w:pStyle w:val="BodyText"/>
              <w:rPr>
                <w:lang w:val="en-NZ"/>
              </w:rPr>
            </w:pPr>
            <w:r w:rsidRPr="004D4D4D">
              <w:t>3.5</w:t>
            </w:r>
            <w:r w:rsidRPr="004D4D4D">
              <w:tab/>
              <w:t>Carry out equipment maintenance tasks regularly</w:t>
            </w:r>
          </w:p>
        </w:tc>
      </w:tr>
      <w:tr w:rsidTr="004D4D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D4D">
            <w:pPr>
              <w:pStyle w:val="BodyText"/>
              <w:rPr>
                <w:lang w:val="en-NZ"/>
              </w:rPr>
            </w:pPr>
            <w:r w:rsidRPr="004D4D4D">
              <w:t>4.</w:t>
            </w:r>
            <w:r w:rsidRPr="004D4D4D">
              <w:tab/>
              <w:t>Drive bore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D4D" w:rsidP="004D4D4D">
            <w:pPr>
              <w:pStyle w:val="BodyText"/>
            </w:pPr>
            <w:r w:rsidRPr="004D4D4D">
              <w:t>4.1</w:t>
            </w:r>
            <w:r w:rsidRPr="004D4D4D">
              <w:tab/>
              <w:t>Construct launch and receiving pits to accommodate bore rig and tools</w:t>
            </w:r>
          </w:p>
          <w:p w:rsidR="00000000" w:rsidRPr="004D4D4D" w:rsidP="004D4D4D">
            <w:pPr>
              <w:pStyle w:val="BodyText"/>
            </w:pPr>
            <w:r w:rsidRPr="004D4D4D">
              <w:t>4.2</w:t>
            </w:r>
            <w:r w:rsidRPr="004D4D4D">
              <w:tab/>
              <w:t xml:space="preserve">Identify and implement trench collapse prevention for launch and receiving pits </w:t>
            </w:r>
          </w:p>
          <w:p w:rsidR="00000000" w:rsidRPr="004D4D4D" w:rsidP="004D4D4D">
            <w:pPr>
              <w:pStyle w:val="BodyText"/>
            </w:pPr>
            <w:r w:rsidRPr="004D4D4D">
              <w:t>4.3</w:t>
            </w:r>
            <w:r w:rsidRPr="004D4D4D">
              <w:tab/>
              <w:t>Establish thrust wall in accordance with pipe size and soil characteristics</w:t>
            </w:r>
          </w:p>
          <w:p w:rsidR="00000000" w:rsidRPr="004D4D4D" w:rsidP="004D4D4D">
            <w:pPr>
              <w:pStyle w:val="BodyText"/>
            </w:pPr>
            <w:r w:rsidRPr="004D4D4D">
              <w:t>4.4</w:t>
            </w:r>
            <w:r w:rsidRPr="004D4D4D">
              <w:tab/>
              <w:t>Determine tra</w:t>
            </w:r>
            <w:r w:rsidRPr="004D4D4D">
              <w:t>verse line of pilot hole to receiving pit</w:t>
            </w:r>
          </w:p>
          <w:p w:rsidR="00000000" w:rsidRPr="004D4D4D" w:rsidP="004D4D4D">
            <w:pPr>
              <w:pStyle w:val="BodyText"/>
            </w:pPr>
            <w:r w:rsidRPr="004D4D4D">
              <w:t>4.5</w:t>
            </w:r>
            <w:r w:rsidRPr="004D4D4D">
              <w:tab/>
              <w:t>Confirm traverse line of pilot hole to receiving pit at specified distances</w:t>
            </w:r>
          </w:p>
          <w:p w:rsidR="00000000" w:rsidRPr="004D4D4D" w:rsidP="004D4D4D">
            <w:pPr>
              <w:pStyle w:val="BodyText"/>
            </w:pPr>
            <w:r w:rsidRPr="004D4D4D">
              <w:t>4.6</w:t>
            </w:r>
            <w:r w:rsidRPr="004D4D4D">
              <w:tab/>
              <w:t xml:space="preserve">Collect and dispose spoil </w:t>
            </w:r>
          </w:p>
          <w:p w:rsidR="00000000" w:rsidRPr="004D4D4D" w:rsidP="004D4D4D">
            <w:pPr>
              <w:pStyle w:val="BodyText"/>
            </w:pPr>
            <w:r w:rsidRPr="004D4D4D">
              <w:t>4.7</w:t>
            </w:r>
            <w:r w:rsidRPr="004D4D4D">
              <w:tab/>
              <w:t xml:space="preserve">Select and attach augers to drilling machine </w:t>
            </w:r>
          </w:p>
          <w:p w:rsidR="00000000" w:rsidRPr="004D4D4D" w:rsidP="004D4D4D">
            <w:pPr>
              <w:pStyle w:val="BodyText"/>
            </w:pPr>
            <w:r w:rsidRPr="004D4D4D">
              <w:t>4.8</w:t>
            </w:r>
            <w:r w:rsidRPr="004D4D4D">
              <w:tab/>
              <w:t xml:space="preserve">Jack through casings/pipes to receiving pit </w:t>
            </w:r>
          </w:p>
          <w:p w:rsidR="00000000" w:rsidP="004D4D4D">
            <w:pPr>
              <w:pStyle w:val="BodyText"/>
              <w:rPr>
                <w:lang w:val="en-NZ"/>
              </w:rPr>
            </w:pPr>
            <w:r w:rsidRPr="004D4D4D">
              <w:t>4.9</w:t>
            </w:r>
            <w:r w:rsidRPr="004D4D4D">
              <w:tab/>
            </w:r>
            <w:r w:rsidRPr="004D4D4D">
              <w:t>Monitor equipment for continuity of production in varied site conditions</w:t>
            </w:r>
          </w:p>
        </w:tc>
      </w:tr>
      <w:tr w:rsidTr="004D4D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D4D">
            <w:pPr>
              <w:pStyle w:val="BodyText"/>
              <w:rPr>
                <w:lang w:val="en-NZ"/>
              </w:rPr>
            </w:pPr>
            <w:r w:rsidRPr="004D4D4D">
              <w:t>5.</w:t>
            </w:r>
            <w:r w:rsidRPr="004D4D4D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D4D" w:rsidP="004D4D4D">
            <w:pPr>
              <w:pStyle w:val="BodyText"/>
            </w:pPr>
            <w:r w:rsidRPr="004D4D4D">
              <w:t>5.1</w:t>
            </w:r>
            <w:r w:rsidRPr="004D4D4D">
              <w:tab/>
              <w:t xml:space="preserve">Clear work area and dispose of, reuse or recycle materials </w:t>
            </w:r>
          </w:p>
          <w:p w:rsidR="00000000" w:rsidRPr="004D4D4D" w:rsidP="004D4D4D">
            <w:pPr>
              <w:pStyle w:val="BodyText"/>
            </w:pPr>
            <w:r w:rsidRPr="004D4D4D">
              <w:t>5.2</w:t>
            </w:r>
            <w:r w:rsidRPr="004D4D4D">
              <w:tab/>
              <w:t>Clean, check, maintain and store plant, tools and equipment</w:t>
            </w:r>
          </w:p>
        </w:tc>
      </w:tr>
    </w:tbl>
    <w:p w:rsidR="009F44A0" w:rsidP="004D4D4D">
      <w:pPr>
        <w:pStyle w:val="BodyText"/>
      </w:pPr>
    </w:p>
    <w:p w:rsidR="009F44A0" w:rsidP="004D4D4D">
      <w:pPr>
        <w:pStyle w:val="BodyText"/>
      </w:pPr>
    </w:p>
    <w:p w:rsidR="00000000" w:rsidRPr="004D4D4D" w:rsidP="004D4D4D">
      <w:pPr>
        <w:pStyle w:val="Heading1"/>
      </w:pPr>
      <w:bookmarkStart w:id="5" w:name="O_684120"/>
      <w:bookmarkEnd w:id="5"/>
      <w:r w:rsidRPr="004D4D4D">
        <w:t>Foundation Skills</w:t>
      </w:r>
    </w:p>
    <w:p w:rsidR="009F44A0" w:rsidP="009F44A0">
      <w:pPr>
        <w:pStyle w:val="BodyText"/>
      </w:pPr>
      <w:r w:rsidRPr="004D4D4D">
        <w:t>Foun</w:t>
      </w:r>
      <w:r w:rsidRPr="004D4D4D">
        <w:t>dation skills essential to performance are explicit in the performance criteria of this unit. Further information is available in the Resources and Infrastructure Industry Training Package Companion Volume.</w:t>
      </w:r>
    </w:p>
    <w:p w:rsidR="00000000" w:rsidRPr="004D4D4D" w:rsidP="004D4D4D">
      <w:pPr>
        <w:pStyle w:val="Heading1"/>
      </w:pPr>
      <w:bookmarkStart w:id="6" w:name="O_684119"/>
      <w:bookmarkEnd w:id="6"/>
      <w:r w:rsidRPr="004D4D4D">
        <w:t>Unit Mapping Information</w:t>
      </w:r>
    </w:p>
    <w:p w:rsidR="00000000" w:rsidRPr="004D4D4D" w:rsidP="009F44A0">
      <w:pPr>
        <w:pStyle w:val="BodyText"/>
      </w:pPr>
      <w:r w:rsidRPr="004D4D4D">
        <w:t>RIICTT303A Control micro tunnelling and pipe-jacking</w:t>
      </w:r>
    </w:p>
    <w:p w:rsidR="00000000" w:rsidRPr="004D4D4D" w:rsidP="004D4D4D">
      <w:pPr>
        <w:pStyle w:val="Heading1"/>
      </w:pPr>
      <w:bookmarkStart w:id="7" w:name="O_684135"/>
      <w:bookmarkEnd w:id="7"/>
      <w:r w:rsidRPr="004D4D4D">
        <w:t>Links</w:t>
      </w:r>
    </w:p>
    <w:p w:rsidR="00000000" w:rsidRPr="004D4D4D" w:rsidP="009F44A0">
      <w:pPr>
        <w:pStyle w:val="BodyText"/>
      </w:pPr>
      <w:r w:rsidRPr="004D4D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F6E1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D4D4D" w:rsidP="004D4D4D"/>
    <w:sectPr w:rsidSect="004D4D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D4D" w:rsidRPr="009F44A0" w:rsidP="009F44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A0" w:rsidP="004D4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4A0" w:rsidP="004D4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44A0" w:rsidP="004D4D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D4D" w:rsidRPr="009F44A0" w:rsidP="009F44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4A0" w:rsidRPr="002D2AF8" w:rsidP="004D4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RIICTT303D Control micro tunnelling and pipe-jacking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9F44A0" w:rsidP="004D4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D4D"/>
  </w:style>
  <w:style w:type="character" w:customStyle="1" w:styleId="Heading1Char">
    <w:name w:val="Heading 1 Char"/>
    <w:basedOn w:val="DefaultParagraphFont"/>
    <w:link w:val="Heading1"/>
    <w:rsid w:val="004D4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D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D4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D4D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4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D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D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4D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4D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4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4D4D"/>
    <w:rPr>
      <w:b/>
      <w:spacing w:val="0"/>
    </w:rPr>
  </w:style>
  <w:style w:type="paragraph" w:customStyle="1" w:styleId="SuperTitle">
    <w:name w:val="SuperTitle"/>
    <w:basedOn w:val="Title"/>
    <w:rsid w:val="004D4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4D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4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D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4D4D"/>
    <w:rPr>
      <w:i/>
    </w:rPr>
  </w:style>
  <w:style w:type="paragraph" w:styleId="Caption">
    <w:name w:val="caption"/>
    <w:basedOn w:val="BodyText"/>
    <w:next w:val="Normal"/>
    <w:qFormat/>
    <w:rsid w:val="004D4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D4D"/>
  </w:style>
  <w:style w:type="paragraph" w:styleId="TableofFigures">
    <w:name w:val="table of figures"/>
    <w:basedOn w:val="Normal"/>
    <w:next w:val="Normal"/>
    <w:semiHidden/>
    <w:rsid w:val="004D4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D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4D4D"/>
    <w:rPr>
      <w:rFonts w:ascii="Wingdings" w:hAnsi="Wingdings"/>
    </w:rPr>
  </w:style>
  <w:style w:type="paragraph" w:customStyle="1" w:styleId="TableHeading">
    <w:name w:val="Table Heading"/>
    <w:basedOn w:val="HeadingBase"/>
    <w:rsid w:val="004D4D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D4D"/>
    <w:rPr>
      <w:color w:val="0033CC"/>
      <w:u w:val="none"/>
    </w:rPr>
  </w:style>
  <w:style w:type="paragraph" w:customStyle="1" w:styleId="BodyTextRight">
    <w:name w:val="Body Text Right"/>
    <w:basedOn w:val="BodyText"/>
    <w:rsid w:val="004D4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D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D4D"/>
    <w:rPr>
      <w:sz w:val="32"/>
    </w:rPr>
  </w:style>
  <w:style w:type="paragraph" w:customStyle="1" w:styleId="HeadingProcedure">
    <w:name w:val="Heading Procedure"/>
    <w:basedOn w:val="HeadingBase"/>
    <w:next w:val="Normal"/>
    <w:rsid w:val="004D4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D4D"/>
    <w:pPr>
      <w:spacing w:before="60" w:after="60"/>
    </w:pPr>
  </w:style>
  <w:style w:type="paragraph" w:styleId="ListContinue">
    <w:name w:val="List Continue"/>
    <w:basedOn w:val="List"/>
    <w:rsid w:val="004D4D4D"/>
    <w:pPr>
      <w:ind w:firstLine="0"/>
    </w:pPr>
  </w:style>
  <w:style w:type="paragraph" w:customStyle="1" w:styleId="ListNote">
    <w:name w:val="List Note"/>
    <w:basedOn w:val="List"/>
    <w:rsid w:val="004D4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D4D"/>
    <w:rPr>
      <w:rFonts w:ascii="Courier New" w:hAnsi="Courier New"/>
    </w:rPr>
  </w:style>
  <w:style w:type="paragraph" w:customStyle="1" w:styleId="NoteBullet">
    <w:name w:val="Note Bullet"/>
    <w:basedOn w:val="Note"/>
    <w:rsid w:val="004D4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D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4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D4D"/>
    <w:rPr>
      <w:b/>
      <w:smallCaps/>
    </w:rPr>
  </w:style>
  <w:style w:type="paragraph" w:customStyle="1" w:styleId="TableListNumber">
    <w:name w:val="Table List Number"/>
    <w:basedOn w:val="ListNumber"/>
    <w:rsid w:val="004D4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D4D"/>
    <w:pPr>
      <w:numPr>
        <w:numId w:val="7"/>
      </w:numPr>
    </w:pPr>
  </w:style>
  <w:style w:type="paragraph" w:customStyle="1" w:styleId="ListAlpha2">
    <w:name w:val="List Alpha 2"/>
    <w:basedOn w:val="List2"/>
    <w:rsid w:val="004D4D4D"/>
    <w:pPr>
      <w:numPr>
        <w:numId w:val="6"/>
      </w:numPr>
    </w:pPr>
  </w:style>
  <w:style w:type="paragraph" w:styleId="List2">
    <w:name w:val="List 2"/>
    <w:basedOn w:val="BodyText"/>
    <w:rsid w:val="004D4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D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D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D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4D4D"/>
    <w:pPr>
      <w:numPr>
        <w:numId w:val="2"/>
      </w:numPr>
    </w:pPr>
  </w:style>
  <w:style w:type="paragraph" w:styleId="ListContinue2">
    <w:name w:val="List Continue 2"/>
    <w:basedOn w:val="List2"/>
    <w:rsid w:val="004D4D4D"/>
    <w:pPr>
      <w:ind w:firstLine="0"/>
    </w:pPr>
  </w:style>
  <w:style w:type="paragraph" w:styleId="ListContinue3">
    <w:name w:val="List Continue 3"/>
    <w:basedOn w:val="List3"/>
    <w:rsid w:val="004D4D4D"/>
    <w:pPr>
      <w:ind w:left="1021" w:firstLine="0"/>
    </w:pPr>
  </w:style>
  <w:style w:type="paragraph" w:styleId="ListContinue4">
    <w:name w:val="List Continue 4"/>
    <w:basedOn w:val="List4"/>
    <w:rsid w:val="004D4D4D"/>
    <w:pPr>
      <w:ind w:firstLine="0"/>
    </w:pPr>
  </w:style>
  <w:style w:type="paragraph" w:styleId="ListContinue5">
    <w:name w:val="List Continue 5"/>
    <w:basedOn w:val="List5"/>
    <w:rsid w:val="004D4D4D"/>
    <w:pPr>
      <w:ind w:firstLine="0"/>
    </w:pPr>
  </w:style>
  <w:style w:type="paragraph" w:styleId="ListNumber3">
    <w:name w:val="List Number 3"/>
    <w:basedOn w:val="List3"/>
    <w:rsid w:val="004D4D4D"/>
    <w:pPr>
      <w:numPr>
        <w:numId w:val="3"/>
      </w:numPr>
    </w:pPr>
  </w:style>
  <w:style w:type="paragraph" w:styleId="ListNumber4">
    <w:name w:val="List Number 4"/>
    <w:basedOn w:val="List4"/>
    <w:rsid w:val="004D4D4D"/>
    <w:pPr>
      <w:numPr>
        <w:numId w:val="4"/>
      </w:numPr>
    </w:pPr>
  </w:style>
  <w:style w:type="paragraph" w:styleId="ListNumber5">
    <w:name w:val="List Number 5"/>
    <w:basedOn w:val="List5"/>
    <w:rsid w:val="004D4D4D"/>
    <w:pPr>
      <w:numPr>
        <w:numId w:val="5"/>
      </w:numPr>
    </w:pPr>
  </w:style>
  <w:style w:type="paragraph" w:styleId="BlockText">
    <w:name w:val="Block Text"/>
    <w:basedOn w:val="Normal"/>
    <w:rsid w:val="004D4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D4D"/>
    <w:rPr>
      <w:sz w:val="16"/>
      <w:vertAlign w:val="superscript"/>
    </w:rPr>
  </w:style>
  <w:style w:type="character" w:customStyle="1" w:styleId="Symbols">
    <w:name w:val="Symbols"/>
    <w:basedOn w:val="DefaultParagraphFont"/>
    <w:rsid w:val="004D4D4D"/>
    <w:rPr>
      <w:rFonts w:ascii="Symbol" w:hAnsi="Symbol"/>
    </w:rPr>
  </w:style>
  <w:style w:type="character" w:customStyle="1" w:styleId="MenuOptions">
    <w:name w:val="Menu Options"/>
    <w:basedOn w:val="DefaultParagraphFont"/>
    <w:rsid w:val="004D4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D4D"/>
    <w:rPr>
      <w:b/>
    </w:rPr>
  </w:style>
  <w:style w:type="character" w:customStyle="1" w:styleId="Underlined">
    <w:name w:val="Underlined"/>
    <w:basedOn w:val="DefaultParagraphFont"/>
    <w:rsid w:val="004D4D4D"/>
    <w:rPr>
      <w:u w:val="single"/>
    </w:rPr>
  </w:style>
  <w:style w:type="paragraph" w:customStyle="1" w:styleId="TableBodyTextRight">
    <w:name w:val="Table Body Text Right"/>
    <w:basedOn w:val="TableBodyText"/>
    <w:rsid w:val="004D4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D4D"/>
    <w:rPr>
      <w:sz w:val="18"/>
    </w:rPr>
  </w:style>
  <w:style w:type="paragraph" w:customStyle="1" w:styleId="BodySmallRight">
    <w:name w:val="Body Small Right"/>
    <w:basedOn w:val="BodyTextRight"/>
    <w:rsid w:val="004D4D4D"/>
    <w:rPr>
      <w:sz w:val="18"/>
      <w:szCs w:val="18"/>
    </w:rPr>
  </w:style>
  <w:style w:type="paragraph" w:customStyle="1" w:styleId="MarginEdition">
    <w:name w:val="Margin Edition"/>
    <w:basedOn w:val="MarginNote"/>
    <w:rsid w:val="004D4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D4D"/>
    <w:rPr>
      <w:sz w:val="2"/>
      <w:szCs w:val="2"/>
    </w:rPr>
  </w:style>
  <w:style w:type="character" w:customStyle="1" w:styleId="Small">
    <w:name w:val="Small"/>
    <w:basedOn w:val="DefaultParagraphFont"/>
    <w:rsid w:val="004D4D4D"/>
    <w:rPr>
      <w:sz w:val="16"/>
    </w:rPr>
  </w:style>
  <w:style w:type="paragraph" w:customStyle="1" w:styleId="WideTable">
    <w:name w:val="Wide Table"/>
    <w:basedOn w:val="Normal"/>
    <w:rsid w:val="004D4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D4D"/>
  </w:style>
  <w:style w:type="paragraph" w:styleId="Quote">
    <w:name w:val="Quote"/>
    <w:basedOn w:val="Heading1"/>
    <w:link w:val="QuoteChar"/>
    <w:qFormat/>
    <w:rsid w:val="004D4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D4D"/>
    <w:pPr>
      <w:pageBreakBefore/>
    </w:pPr>
  </w:style>
  <w:style w:type="paragraph" w:customStyle="1" w:styleId="Border">
    <w:name w:val="Border"/>
    <w:basedOn w:val="Normal"/>
    <w:qFormat/>
    <w:rsid w:val="004D4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D4D"/>
    <w:rPr>
      <w:u w:val="single"/>
    </w:rPr>
  </w:style>
  <w:style w:type="character" w:customStyle="1" w:styleId="BoldandItalics">
    <w:name w:val="Bold and Italics"/>
    <w:qFormat/>
    <w:rsid w:val="004D4D4D"/>
    <w:rPr>
      <w:b/>
      <w:i/>
      <w:u w:val="none"/>
    </w:rPr>
  </w:style>
  <w:style w:type="paragraph" w:styleId="BalloonText">
    <w:name w:val="Balloon Text"/>
    <w:basedOn w:val="Normal"/>
    <w:link w:val="BalloonTextChar"/>
    <w:rsid w:val="004D4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D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D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D4D"/>
    <w:pPr>
      <w:spacing w:before="0" w:after="0"/>
    </w:pPr>
  </w:style>
  <w:style w:type="paragraph" w:customStyle="1" w:styleId="BodyTextBold">
    <w:name w:val="Body Text Bold"/>
    <w:basedOn w:val="BodyText"/>
    <w:qFormat/>
    <w:rsid w:val="004D4D4D"/>
    <w:rPr>
      <w:b/>
    </w:rPr>
  </w:style>
  <w:style w:type="character" w:styleId="Hyperlink">
    <w:name w:val="Hyperlink"/>
    <w:basedOn w:val="DefaultParagraphFont"/>
    <w:uiPriority w:val="99"/>
    <w:unhideWhenUsed/>
    <w:rsid w:val="009F44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3343</Characters>
  <Application>Microsoft Office Word</Application>
  <DocSecurity>0</DocSecurity>
  <Lines>101</Lines>
  <Paragraphs>67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RIICTT303D Control micro tunnelling and pipe-jacking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2020-07-08T06:56:00Z</dcterms:created>
  <dcterms:modified xsi:type="dcterms:W3CDTF">2020-07-08T06:56:00Z</dcterms:modified>
</cp:coreProperties>
</file>