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82D" w:rsidP="003B482D">
      <w:pPr>
        <w:pStyle w:val="Title"/>
      </w:pPr>
      <w:r>
        <w:fldChar w:fldCharType="begin"/>
      </w:r>
      <w:r>
        <w:instrText xml:space="preserve"> TITLE   \* MERGEFORMAT </w:instrText>
      </w:r>
      <w:r>
        <w:fldChar w:fldCharType="separate"/>
      </w:r>
      <w:r>
        <w:t>RIICTT302E Conduct impact moling, ramming and augering operations</w:t>
      </w:r>
      <w:r>
        <w:fldChar w:fldCharType="end"/>
      </w:r>
    </w:p>
    <w:p w:rsidR="003B482D" w:rsidP="003B482D">
      <w:pPr>
        <w:pStyle w:val="Version"/>
        <w:sectPr w:rsidSect="00B956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60D" w:rsidP="00B9560D">
      <w:pPr>
        <w:pStyle w:val="SuperHeading"/>
      </w:pPr>
      <w:r w:rsidRPr="00B9560D">
        <w:t>RIICTT302E Conduct impact moling, ramming and augering operations</w:t>
      </w:r>
    </w:p>
    <w:p w:rsidR="00000000" w:rsidRPr="00B9560D" w:rsidP="00B9560D">
      <w:pPr>
        <w:pStyle w:val="Heading1"/>
      </w:pPr>
      <w:bookmarkStart w:id="1" w:name="O_1069179"/>
      <w:bookmarkEnd w:id="1"/>
      <w:r w:rsidRPr="00B9560D">
        <w:t>Modification History</w:t>
      </w:r>
    </w:p>
    <w:p w:rsidR="00000000" w:rsidRPr="00B9560D" w:rsidP="003B482D">
      <w:pPr>
        <w:pStyle w:val="BodyText"/>
      </w:pPr>
      <w:r w:rsidRPr="00B9560D">
        <w:t>This unit replaces RIICTT302D Conduct impact moling, ramming and augering. Minor endorseable amendments have been made to Elements, Performance Criteria, Foundation Skills, Performance Evidence and Knowledge Evidence to better reflect current industry prac</w:t>
      </w:r>
      <w:r w:rsidRPr="00B9560D">
        <w:t>tices and clarify training outcomes.</w:t>
      </w:r>
    </w:p>
    <w:p w:rsidR="00000000" w:rsidRPr="00B9560D" w:rsidP="00B9560D">
      <w:pPr>
        <w:pStyle w:val="Heading1"/>
      </w:pPr>
      <w:bookmarkStart w:id="2" w:name="O_1069184"/>
      <w:bookmarkEnd w:id="2"/>
      <w:r w:rsidRPr="00B9560D">
        <w:t>Application</w:t>
      </w:r>
    </w:p>
    <w:p w:rsidR="00000000" w:rsidRPr="00B9560D" w:rsidP="003B482D">
      <w:pPr>
        <w:pStyle w:val="BodyText"/>
      </w:pPr>
      <w:r w:rsidRPr="00B9560D">
        <w:t>This unit describes the skills and knowledge required to conduct impact moling, ramming and augering in civil construction.</w:t>
      </w:r>
    </w:p>
    <w:p w:rsidR="00000000" w:rsidRPr="00B9560D" w:rsidP="003B482D">
      <w:pPr>
        <w:pStyle w:val="BodyText"/>
      </w:pPr>
      <w:r w:rsidRPr="00B9560D">
        <w:t>It applies to those working in operational roles. They generally</w:t>
      </w:r>
      <w:r w:rsidRPr="00B9560D">
        <w:t xml:space="preserve"> work in teams, under supervision and hold some responsibility over impact moling, ramming and augering operations.</w:t>
      </w:r>
    </w:p>
    <w:p w:rsidR="00000000" w:rsidRPr="00B9560D" w:rsidP="003B482D">
      <w:pPr>
        <w:pStyle w:val="BodyText"/>
      </w:pPr>
      <w:r w:rsidRPr="00B9560D">
        <w:t xml:space="preserve">No licensing, legislative or certification requirements apply to this unit at the time of publication. </w:t>
      </w:r>
    </w:p>
    <w:p w:rsidR="00000000" w:rsidRPr="00B9560D" w:rsidP="00B9560D">
      <w:pPr>
        <w:pStyle w:val="Heading1"/>
      </w:pPr>
      <w:bookmarkStart w:id="3" w:name="O_1069183"/>
      <w:bookmarkEnd w:id="3"/>
      <w:r w:rsidRPr="00B9560D">
        <w:t>Unit Sector</w:t>
      </w:r>
    </w:p>
    <w:p w:rsidR="00000000" w:rsidRPr="00B9560D" w:rsidP="003B482D">
      <w:pPr>
        <w:pStyle w:val="BodyText"/>
      </w:pPr>
      <w:r w:rsidRPr="00B9560D">
        <w:t>Civil</w:t>
      </w:r>
      <w:r w:rsidRPr="00B9560D">
        <w:t xml:space="preserve"> construction</w:t>
      </w:r>
    </w:p>
    <w:p w:rsidR="00000000" w:rsidRPr="00B9560D" w:rsidP="00B9560D">
      <w:pPr>
        <w:pStyle w:val="Heading1"/>
      </w:pPr>
      <w:bookmarkStart w:id="4" w:name="O_1069182"/>
      <w:bookmarkEnd w:id="4"/>
      <w:r w:rsidRPr="00B9560D">
        <w:t>Elements and Performance Criteria</w:t>
      </w:r>
    </w:p>
    <w:tbl>
      <w:tblPr>
        <w:tblW w:w="0" w:type="auto"/>
        <w:tblCellMar>
          <w:left w:w="62" w:type="dxa"/>
          <w:right w:w="62" w:type="dxa"/>
        </w:tblCellMar>
        <w:tblLook w:val="0000"/>
      </w:tblPr>
      <w:tblGrid>
        <w:gridCol w:w="2284"/>
        <w:gridCol w:w="6912"/>
      </w:tblGrid>
      <w:tr w:rsidTr="003B482D">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9560D" w:rsidP="00B9560D">
            <w:pPr>
              <w:pStyle w:val="BodyText"/>
            </w:pPr>
            <w:r w:rsidRPr="00B9560D">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9560D">
            <w:pPr>
              <w:pStyle w:val="BodyText"/>
              <w:rPr>
                <w:lang w:val="en-NZ"/>
              </w:rPr>
            </w:pPr>
            <w:r w:rsidRPr="00B9560D">
              <w:rPr>
                <w:rStyle w:val="SpecialBold"/>
              </w:rPr>
              <w:t>PERFORMANCE CRITERIA</w:t>
            </w:r>
          </w:p>
        </w:tc>
      </w:tr>
      <w:tr w:rsidTr="003B482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9560D" w:rsidP="00B9560D">
            <w:pPr>
              <w:pStyle w:val="BodyText"/>
            </w:pPr>
            <w:r w:rsidRPr="00B9560D">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9560D">
            <w:pPr>
              <w:pStyle w:val="BodyText"/>
              <w:rPr>
                <w:lang w:val="en-NZ"/>
              </w:rPr>
            </w:pPr>
            <w:r w:rsidRPr="00B9560D">
              <w:rPr>
                <w:rStyle w:val="Emphasis"/>
              </w:rPr>
              <w:t>Performance criteria describe the performance needed to demonstrate achievement of the element.</w:t>
            </w:r>
          </w:p>
        </w:tc>
      </w:tr>
      <w:tr w:rsidTr="003B48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60D">
            <w:pPr>
              <w:pStyle w:val="List2"/>
              <w:rPr>
                <w:lang w:val="en-NZ"/>
              </w:rPr>
            </w:pPr>
            <w:r w:rsidRPr="00B9560D">
              <w:t>1. Prepare for impact moling, ramming and augering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60D" w:rsidP="00B9560D">
            <w:pPr>
              <w:pStyle w:val="List2"/>
            </w:pPr>
            <w:r w:rsidRPr="00B9560D">
              <w:t xml:space="preserve">1.1 Obtain, interpret and confirm work requirements </w:t>
            </w:r>
          </w:p>
          <w:p w:rsidR="00000000" w:rsidRPr="00B9560D" w:rsidP="00B9560D">
            <w:pPr>
              <w:pStyle w:val="List2"/>
            </w:pPr>
            <w:r w:rsidRPr="00B9560D">
              <w:t xml:space="preserve">1.2 Access, interpret and apply documentation required for impact moling, ramming and augering and confirm work activity is compliant </w:t>
            </w:r>
          </w:p>
          <w:p w:rsidR="00000000" w:rsidRPr="00B9560D" w:rsidP="00B9560D">
            <w:pPr>
              <w:pStyle w:val="List2"/>
            </w:pPr>
            <w:r w:rsidRPr="00B9560D">
              <w:t>1.3 Identify envi</w:t>
            </w:r>
            <w:r w:rsidRPr="00B9560D">
              <w:t>ronmental issues and potential hazards, and assess and address risks within scope of own role and according to workplace procedures</w:t>
            </w:r>
          </w:p>
          <w:p w:rsidR="00000000" w:rsidRPr="00B9560D" w:rsidP="00B9560D">
            <w:pPr>
              <w:pStyle w:val="List2"/>
            </w:pPr>
            <w:r w:rsidRPr="00B9560D">
              <w:t xml:space="preserve">1.4 Select and wear personal protective equipment required for work activities </w:t>
            </w:r>
          </w:p>
          <w:p w:rsidR="00000000" w:rsidRPr="00B9560D" w:rsidP="00B9560D">
            <w:pPr>
              <w:pStyle w:val="List2"/>
            </w:pPr>
            <w:r w:rsidRPr="00B9560D">
              <w:t>1.5 Complete induction procedures as require</w:t>
            </w:r>
            <w:r w:rsidRPr="00B9560D">
              <w:t>d by workplace policies and procedures and job role requirements</w:t>
            </w:r>
          </w:p>
          <w:p w:rsidR="00000000" w:rsidRPr="00B9560D" w:rsidP="00B9560D">
            <w:pPr>
              <w:pStyle w:val="List2"/>
            </w:pPr>
            <w:r w:rsidRPr="00B9560D">
              <w:t xml:space="preserve">1.6 Identify, obtain and implement traffic signage requirements </w:t>
            </w:r>
          </w:p>
          <w:p w:rsidR="00000000" w:rsidP="00B9560D">
            <w:pPr>
              <w:pStyle w:val="List2"/>
              <w:rPr>
                <w:lang w:val="en-NZ"/>
              </w:rPr>
            </w:pPr>
            <w:r w:rsidRPr="00B9560D">
              <w:t>1.7 Select tools and equipment required for task, check for and rectify and report faults as required</w:t>
            </w:r>
          </w:p>
        </w:tc>
      </w:tr>
      <w:tr w:rsidTr="003B48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60D">
            <w:pPr>
              <w:pStyle w:val="List2"/>
              <w:rPr>
                <w:lang w:val="en-NZ"/>
              </w:rPr>
            </w:pPr>
            <w:r w:rsidRPr="00B9560D">
              <w:t>2. Determine boring req</w:t>
            </w:r>
            <w:r w:rsidRPr="00B9560D">
              <w:t>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60D" w:rsidP="00B9560D">
            <w:pPr>
              <w:pStyle w:val="List2"/>
            </w:pPr>
            <w:r w:rsidRPr="00B9560D">
              <w:t>2.1 Determine location, alignment direction, level and grade of bore from drawings and specifications</w:t>
            </w:r>
          </w:p>
          <w:p w:rsidR="00000000" w:rsidRPr="00B9560D" w:rsidP="00B9560D">
            <w:pPr>
              <w:pStyle w:val="List2"/>
            </w:pPr>
            <w:r w:rsidRPr="00B9560D">
              <w:t>2.2 Determine bore pathway for underground vertical and horizontal alignment using above and below ground survey instruments</w:t>
            </w:r>
          </w:p>
          <w:p w:rsidR="00000000" w:rsidP="00B9560D">
            <w:pPr>
              <w:pStyle w:val="List2"/>
              <w:rPr>
                <w:lang w:val="en-NZ"/>
              </w:rPr>
            </w:pPr>
            <w:r w:rsidRPr="00B9560D">
              <w:t xml:space="preserve">2.3 Conduct visual </w:t>
            </w:r>
            <w:r w:rsidRPr="00B9560D">
              <w:t>geological investigation of alignment and determine differing soil types and groundwater conditions</w:t>
            </w:r>
          </w:p>
        </w:tc>
      </w:tr>
      <w:tr w:rsidTr="003B48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60D">
            <w:pPr>
              <w:pStyle w:val="List2"/>
              <w:rPr>
                <w:lang w:val="en-NZ"/>
              </w:rPr>
            </w:pPr>
            <w:r w:rsidRPr="00B9560D">
              <w:t>3. Check and prepare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60D" w:rsidP="00B9560D">
            <w:pPr>
              <w:pStyle w:val="List2"/>
            </w:pPr>
            <w:r w:rsidRPr="00B9560D">
              <w:t>3.1 Select bore head required for strata</w:t>
            </w:r>
          </w:p>
          <w:p w:rsidR="00000000" w:rsidRPr="00B9560D" w:rsidP="00B9560D">
            <w:pPr>
              <w:pStyle w:val="List2"/>
            </w:pPr>
            <w:r w:rsidRPr="00B9560D">
              <w:t>3.2 Position and stake down boring equipment</w:t>
            </w:r>
          </w:p>
          <w:p w:rsidR="00000000" w:rsidRPr="00B9560D" w:rsidP="00B9560D">
            <w:pPr>
              <w:pStyle w:val="List2"/>
            </w:pPr>
            <w:r w:rsidRPr="00B9560D">
              <w:t>3.3 Conduct pre-operational start-up, shutdown and communication procedures</w:t>
            </w:r>
          </w:p>
          <w:p w:rsidR="00000000" w:rsidRPr="00B9560D" w:rsidP="00B9560D">
            <w:pPr>
              <w:pStyle w:val="List2"/>
            </w:pPr>
            <w:r w:rsidRPr="00B9560D">
              <w:t>3.4 Inspect equipment controls and functions and report faults as required</w:t>
            </w:r>
          </w:p>
          <w:p w:rsidR="00000000" w:rsidP="00B9560D">
            <w:pPr>
              <w:pStyle w:val="List2"/>
              <w:rPr>
                <w:lang w:val="en-NZ"/>
              </w:rPr>
            </w:pPr>
            <w:r w:rsidRPr="00B9560D">
              <w:t xml:space="preserve">3.5 Carry out equipment maintenance </w:t>
            </w:r>
          </w:p>
        </w:tc>
      </w:tr>
      <w:tr w:rsidTr="003B48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60D">
            <w:pPr>
              <w:pStyle w:val="List2"/>
              <w:rPr>
                <w:lang w:val="en-NZ"/>
              </w:rPr>
            </w:pPr>
            <w:r w:rsidRPr="00B9560D">
              <w:t>4. Drive bore hole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60D" w:rsidP="00B9560D">
            <w:pPr>
              <w:pStyle w:val="List2"/>
            </w:pPr>
            <w:r w:rsidRPr="00B9560D">
              <w:t>4.1 Prepare launch and receiving pits for bore r</w:t>
            </w:r>
            <w:r w:rsidRPr="00B9560D">
              <w:t xml:space="preserve">ig and tools according to site requirements </w:t>
            </w:r>
          </w:p>
          <w:p w:rsidR="00000000" w:rsidRPr="00B9560D" w:rsidP="00B9560D">
            <w:pPr>
              <w:pStyle w:val="List2"/>
            </w:pPr>
            <w:r w:rsidRPr="00B9560D">
              <w:t>4.2 Prepare launch and receiving pits for inserting and receiving bore head according to site requirements</w:t>
            </w:r>
          </w:p>
          <w:p w:rsidR="00000000" w:rsidRPr="00B9560D" w:rsidP="00B9560D">
            <w:pPr>
              <w:pStyle w:val="List2"/>
            </w:pPr>
            <w:r w:rsidRPr="00B9560D">
              <w:t>4.3 Establish traverse line of bore head to receiving pit prior to launching mole</w:t>
            </w:r>
          </w:p>
          <w:p w:rsidR="00000000" w:rsidP="00B9560D">
            <w:pPr>
              <w:pStyle w:val="List2"/>
              <w:rPr>
                <w:lang w:val="en-NZ"/>
              </w:rPr>
            </w:pPr>
            <w:r w:rsidRPr="00B9560D">
              <w:t>4.4 Monitor machine op</w:t>
            </w:r>
            <w:r w:rsidRPr="00B9560D">
              <w:t>erations to meet site and task requirements</w:t>
            </w:r>
          </w:p>
        </w:tc>
      </w:tr>
      <w:tr w:rsidTr="003B48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60D">
            <w:pPr>
              <w:pStyle w:val="List2"/>
              <w:rPr>
                <w:lang w:val="en-NZ"/>
              </w:rPr>
            </w:pPr>
            <w:r w:rsidRPr="00B9560D">
              <w:t>5.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60D" w:rsidP="00B9560D">
            <w:pPr>
              <w:pStyle w:val="List2"/>
            </w:pPr>
            <w:r w:rsidRPr="00B9560D">
              <w:t>5.1 Clear work area and dispose of, reuse and recycle materials as required</w:t>
            </w:r>
          </w:p>
          <w:p w:rsidR="00000000" w:rsidRPr="00B9560D" w:rsidP="00B9560D">
            <w:pPr>
              <w:pStyle w:val="List2"/>
            </w:pPr>
            <w:r w:rsidRPr="00B9560D">
              <w:t>5.2 Clean, check, perform maintenance on and store plant, tools and equipment and report issues as required or address with</w:t>
            </w:r>
            <w:r w:rsidRPr="00B9560D">
              <w:t>in scope of own role</w:t>
            </w:r>
          </w:p>
          <w:p w:rsidR="00000000" w:rsidRPr="00B9560D" w:rsidP="00B9560D">
            <w:pPr>
              <w:pStyle w:val="List2"/>
            </w:pPr>
            <w:r w:rsidRPr="00B9560D">
              <w:t>5.3 Carry out housekeeping to workplace requirements</w:t>
            </w:r>
          </w:p>
        </w:tc>
      </w:tr>
    </w:tbl>
    <w:p w:rsidR="00000000" w:rsidRPr="00B9560D" w:rsidP="00B9560D">
      <w:pPr>
        <w:pStyle w:val="BodyText"/>
      </w:pPr>
    </w:p>
    <w:p w:rsidR="00000000" w:rsidRPr="00B9560D" w:rsidP="00B9560D">
      <w:pPr>
        <w:pStyle w:val="AllowPageBreak"/>
      </w:pPr>
    </w:p>
    <w:p w:rsidR="00000000" w:rsidRPr="00B9560D" w:rsidP="00B9560D">
      <w:pPr>
        <w:pStyle w:val="Heading1"/>
      </w:pPr>
      <w:bookmarkStart w:id="5" w:name="O_1069181"/>
      <w:bookmarkEnd w:id="5"/>
      <w:r w:rsidRPr="00B9560D">
        <w:t>Foundation Skills</w:t>
      </w:r>
    </w:p>
    <w:p w:rsidR="00000000" w:rsidRPr="003B482D" w:rsidP="003B482D">
      <w:pPr>
        <w:pStyle w:val="BodyText"/>
        <w:rPr>
          <w:i/>
        </w:rPr>
      </w:pPr>
      <w:r w:rsidRPr="003B482D">
        <w:rPr>
          <w:rStyle w:val="Emphasis"/>
        </w:rPr>
        <w:t>This section describes those language, literacy, numeracy and employment skills that are essential to performance but not explicit in the perfo</w:t>
      </w:r>
      <w:r w:rsidRPr="003B482D">
        <w:rPr>
          <w:rStyle w:val="Emphasis"/>
        </w:rPr>
        <w:t>rmance criteria.</w:t>
      </w:r>
    </w:p>
    <w:p w:rsidR="00000000" w:rsidRPr="00B9560D" w:rsidP="00B9560D">
      <w:pPr>
        <w:pStyle w:val="BodyText"/>
      </w:pPr>
    </w:p>
    <w:tbl>
      <w:tblPr>
        <w:tblW w:w="0" w:type="auto"/>
        <w:tblCellMar>
          <w:left w:w="62" w:type="dxa"/>
          <w:right w:w="62" w:type="dxa"/>
        </w:tblCellMar>
        <w:tblLook w:val="0000"/>
      </w:tblPr>
      <w:tblGrid>
        <w:gridCol w:w="2251"/>
        <w:gridCol w:w="6945"/>
      </w:tblGrid>
      <w:tr w:rsidTr="003B482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60D" w:rsidP="00B9560D">
            <w:pPr>
              <w:pStyle w:val="BodyText"/>
            </w:pPr>
            <w:r w:rsidRPr="00B9560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60D">
            <w:pPr>
              <w:pStyle w:val="BodyText"/>
              <w:rPr>
                <w:lang w:val="en-NZ"/>
              </w:rPr>
            </w:pPr>
            <w:r w:rsidRPr="00B9560D">
              <w:rPr>
                <w:rStyle w:val="SpecialBold"/>
              </w:rPr>
              <w:t>Description</w:t>
            </w:r>
          </w:p>
        </w:tc>
      </w:tr>
      <w:tr w:rsidTr="003B48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60D">
            <w:pPr>
              <w:pStyle w:val="BodyText"/>
              <w:rPr>
                <w:lang w:val="en-NZ"/>
              </w:rPr>
            </w:pPr>
            <w:r w:rsidRPr="00B9560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60D" w:rsidP="00B9560D">
            <w:pPr>
              <w:pStyle w:val="ListBullet"/>
            </w:pPr>
            <w:r w:rsidRPr="00B9560D">
              <w:t xml:space="preserve">Identifies and interprets information from at times complex workplace </w:t>
            </w:r>
            <w:r w:rsidRPr="00B9560D">
              <w:t>procedures, documentation, legislation and regulations</w:t>
            </w:r>
          </w:p>
        </w:tc>
      </w:tr>
    </w:tbl>
    <w:p w:rsidR="00000000" w:rsidRPr="00B9560D" w:rsidP="00B9560D">
      <w:pPr>
        <w:pStyle w:val="BodyText"/>
      </w:pPr>
    </w:p>
    <w:p w:rsidR="00000000" w:rsidRPr="00B9560D" w:rsidP="00B9560D">
      <w:pPr>
        <w:pStyle w:val="AllowPageBreak"/>
      </w:pPr>
    </w:p>
    <w:p w:rsidR="00000000" w:rsidRPr="00B9560D" w:rsidP="00B9560D">
      <w:pPr>
        <w:pStyle w:val="Heading1"/>
      </w:pPr>
      <w:bookmarkStart w:id="6" w:name="O_1069180"/>
      <w:bookmarkEnd w:id="6"/>
      <w:r w:rsidRPr="00B9560D">
        <w:t>Unit Mapping Information</w:t>
      </w:r>
    </w:p>
    <w:p w:rsidR="00000000" w:rsidRPr="00B9560D" w:rsidP="003B482D">
      <w:pPr>
        <w:pStyle w:val="BodyText"/>
      </w:pPr>
      <w:r w:rsidRPr="00B9560D">
        <w:t>Supersedes and is equivalent to RIICTT302D Conduct impact moling, ramming and augering.</w:t>
      </w:r>
    </w:p>
    <w:p w:rsidR="00000000" w:rsidRPr="00B9560D" w:rsidP="00B9560D">
      <w:pPr>
        <w:pStyle w:val="Heading1"/>
      </w:pPr>
      <w:bookmarkStart w:id="7" w:name="O_1069173"/>
      <w:bookmarkEnd w:id="7"/>
      <w:r w:rsidRPr="00B9560D">
        <w:t>Links</w:t>
      </w:r>
    </w:p>
    <w:p w:rsidR="00000000" w:rsidRPr="00B9560D" w:rsidP="003B482D">
      <w:pPr>
        <w:pStyle w:val="BodyText"/>
      </w:pPr>
      <w:r w:rsidRPr="00B9560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A2AF4">
        <w:rPr>
          <w:rStyle w:val="Hyperlink"/>
        </w:rPr>
        <w:t>https://vetnet.gov.au/Pages/TrainingDocs.aspx?q=88a61002-9a21-4386-aaf8-69c76e675272</w:t>
      </w:r>
      <w:r>
        <w:fldChar w:fldCharType="end"/>
      </w:r>
    </w:p>
    <w:p w:rsidR="00000000" w:rsidRPr="00B9560D" w:rsidP="003B482D">
      <w:pPr>
        <w:pStyle w:val="BodyText"/>
        <w:sectPr w:rsidSect="00B9560D">
          <w:headerReference w:type="default" r:id="rId10"/>
          <w:footerReference w:type="default" r:id="rId11"/>
          <w:pgSz w:w="11908" w:h="16833"/>
          <w:pgMar w:top="1702" w:right="1418" w:bottom="1702" w:left="1418" w:header="992" w:footer="992" w:gutter="0"/>
          <w:cols w:space="720"/>
          <w:noEndnote/>
          <w:docGrid w:linePitch="299"/>
        </w:sectPr>
      </w:pPr>
    </w:p>
    <w:p w:rsidR="00000000" w:rsidRPr="00B9560D" w:rsidP="00B9560D">
      <w:pPr>
        <w:pStyle w:val="SuperHeading"/>
      </w:pPr>
      <w:r w:rsidRPr="00B9560D">
        <w:t>Assessment Requirements for RIICTT302E Conduct impact moling, ramming and augering operations</w:t>
      </w:r>
    </w:p>
    <w:p w:rsidR="00000000" w:rsidRPr="00B9560D" w:rsidP="00B9560D">
      <w:pPr>
        <w:pStyle w:val="Heading1"/>
      </w:pPr>
      <w:bookmarkStart w:id="8" w:name="O_1069628"/>
      <w:bookmarkEnd w:id="8"/>
      <w:r w:rsidRPr="00B9560D">
        <w:t>Modification History</w:t>
      </w:r>
    </w:p>
    <w:p w:rsidR="00000000" w:rsidRPr="00B9560D" w:rsidP="003B482D">
      <w:pPr>
        <w:pStyle w:val="BodyText"/>
      </w:pPr>
      <w:r w:rsidRPr="00B9560D">
        <w:t>This unit replaces RIICTT302D Conduct impact moling, ramming and augering</w:t>
      </w:r>
      <w:r w:rsidRPr="00B9560D">
        <w:t>. Minor endorseable amendments have been made to Elements, Performance Criteria, Foundation Skills, Performance Evidence and Knowledge Evidence to better reflect current industry practices and clarify training outcomes.</w:t>
      </w:r>
    </w:p>
    <w:p w:rsidR="00000000" w:rsidRPr="00B9560D" w:rsidP="00B9560D">
      <w:pPr>
        <w:pStyle w:val="Heading1"/>
      </w:pPr>
      <w:bookmarkStart w:id="9" w:name="O_1069178"/>
      <w:bookmarkEnd w:id="9"/>
      <w:r w:rsidRPr="00B9560D">
        <w:t>Performance Evide</w:t>
      </w:r>
      <w:r w:rsidRPr="00B9560D">
        <w:t>nce</w:t>
      </w:r>
    </w:p>
    <w:p w:rsidR="00000000" w:rsidRPr="00B9560D" w:rsidP="003B482D">
      <w:pPr>
        <w:pStyle w:val="BodyText"/>
      </w:pPr>
      <w:r w:rsidRPr="00B9560D">
        <w:t>The candidate must demonstrate the ability to complete the tasks outlined in the elements, performance criteria and foundation skills of this unit; including evidence of the ability to:</w:t>
      </w:r>
    </w:p>
    <w:p w:rsidR="00000000" w:rsidRPr="00B9560D" w:rsidP="00B9560D">
      <w:pPr>
        <w:pStyle w:val="ListBullet"/>
      </w:pPr>
      <w:r w:rsidRPr="00B9560D">
        <w:t>conduct impact moling, ramming and augering on at least two occas</w:t>
      </w:r>
      <w:r w:rsidRPr="00B9560D">
        <w:t>ions including at least 50 metres of impact moling, ramming and augering.</w:t>
      </w:r>
    </w:p>
    <w:p w:rsidR="00000000" w:rsidRPr="00B9560D" w:rsidP="003B482D">
      <w:pPr>
        <w:pStyle w:val="BodyText"/>
      </w:pPr>
      <w:r w:rsidRPr="00B9560D">
        <w:t>During the above, the candidate must:</w:t>
      </w:r>
    </w:p>
    <w:p w:rsidR="00000000" w:rsidRPr="00B9560D" w:rsidP="00B9560D">
      <w:pPr>
        <w:pStyle w:val="ListBullet"/>
      </w:pPr>
      <w:r w:rsidRPr="00B9560D">
        <w:t>locate, apply and retain on site access to documentation, policies and procedures required to conduct impact moling, ramming and augering</w:t>
      </w:r>
    </w:p>
    <w:p w:rsidR="00000000" w:rsidRPr="00B9560D" w:rsidP="00B9560D">
      <w:pPr>
        <w:pStyle w:val="ListBullet"/>
      </w:pPr>
      <w:r w:rsidRPr="00B9560D">
        <w:t>imple</w:t>
      </w:r>
      <w:r w:rsidRPr="00B9560D">
        <w:t>ment the requirements, procedures and techniques for conducting impact moling, ramming and augering operations, including:</w:t>
      </w:r>
    </w:p>
    <w:p w:rsidR="00000000" w:rsidRPr="00B9560D" w:rsidP="00B9560D">
      <w:pPr>
        <w:pStyle w:val="ListBullet2"/>
      </w:pPr>
      <w:r w:rsidRPr="00B9560D">
        <w:t>conducting preoperational procedures</w:t>
      </w:r>
    </w:p>
    <w:p w:rsidR="00000000" w:rsidRPr="00B9560D" w:rsidP="00B9560D">
      <w:pPr>
        <w:pStyle w:val="ListBullet2"/>
      </w:pPr>
      <w:r w:rsidRPr="00B9560D">
        <w:t>completing housekeeping activities</w:t>
      </w:r>
    </w:p>
    <w:p w:rsidR="00000000" w:rsidRPr="00B9560D" w:rsidP="00B9560D">
      <w:pPr>
        <w:pStyle w:val="ListBullet"/>
      </w:pPr>
      <w:r w:rsidRPr="00B9560D">
        <w:t xml:space="preserve">work with others to conduct impact moling, ramming and augering that meets required outcomes, including: </w:t>
      </w:r>
    </w:p>
    <w:p w:rsidR="00000000" w:rsidRPr="00B9560D" w:rsidP="00B9560D">
      <w:pPr>
        <w:pStyle w:val="ListBullet2"/>
      </w:pPr>
      <w:r w:rsidRPr="00B9560D">
        <w:t>organising work activities to meet task requirements</w:t>
      </w:r>
    </w:p>
    <w:p w:rsidR="00000000" w:rsidRPr="00B9560D" w:rsidP="00B9560D">
      <w:pPr>
        <w:pStyle w:val="ListBullet2"/>
      </w:pPr>
      <w:r w:rsidRPr="00B9560D">
        <w:t>communicating with others to receive and clarify work instructions</w:t>
      </w:r>
    </w:p>
    <w:p w:rsidR="00000000" w:rsidRPr="00B9560D" w:rsidP="00B9560D">
      <w:pPr>
        <w:pStyle w:val="ListBullet2"/>
      </w:pPr>
      <w:r w:rsidRPr="00B9560D">
        <w:t>using a range of communicatio</w:t>
      </w:r>
      <w:r w:rsidRPr="00B9560D">
        <w:t xml:space="preserve">n techniques and systems </w:t>
      </w:r>
    </w:p>
    <w:p w:rsidR="00000000" w:rsidRPr="00B9560D" w:rsidP="00B9560D">
      <w:pPr>
        <w:pStyle w:val="ListBullet2"/>
      </w:pPr>
      <w:r w:rsidRPr="00B9560D">
        <w:t>using signage to advise others of work activity and exclusion zones</w:t>
      </w:r>
    </w:p>
    <w:p w:rsidR="00000000" w:rsidRPr="00B9560D" w:rsidP="00B9560D">
      <w:pPr>
        <w:pStyle w:val="ListBullet"/>
      </w:pPr>
      <w:r w:rsidRPr="00B9560D">
        <w:t>use systems to monitor task</w:t>
      </w:r>
    </w:p>
    <w:p w:rsidR="00000000" w:rsidRPr="00B9560D" w:rsidP="00B9560D">
      <w:pPr>
        <w:pStyle w:val="ListBullet"/>
      </w:pPr>
      <w:r w:rsidRPr="00B9560D">
        <w:t>confirm work instructions, plans, specifications and quality requirements.</w:t>
      </w:r>
    </w:p>
    <w:p w:rsidR="00000000" w:rsidRPr="00B9560D" w:rsidP="00B9560D">
      <w:pPr>
        <w:pStyle w:val="AllowPageBreak"/>
      </w:pPr>
    </w:p>
    <w:p w:rsidR="00000000" w:rsidRPr="00B9560D" w:rsidP="00B9560D">
      <w:pPr>
        <w:pStyle w:val="Heading1"/>
      </w:pPr>
      <w:bookmarkStart w:id="10" w:name="O_1069177"/>
      <w:bookmarkEnd w:id="10"/>
      <w:r w:rsidRPr="00B9560D">
        <w:t>Knowledge Evidence</w:t>
      </w:r>
    </w:p>
    <w:p w:rsidR="00000000" w:rsidRPr="00B9560D" w:rsidP="003B482D">
      <w:pPr>
        <w:pStyle w:val="BodyText"/>
      </w:pPr>
      <w:r w:rsidRPr="00B9560D">
        <w:t>The candidate must b</w:t>
      </w:r>
      <w:r w:rsidRPr="00B9560D">
        <w:t>e able to demonstrate knowledge to complete the tasks outlined in the elements, performance criteria and foundation skills of this unit, including knowledge of:</w:t>
      </w:r>
    </w:p>
    <w:p w:rsidR="00000000" w:rsidRPr="00B9560D" w:rsidP="00B9560D">
      <w:pPr>
        <w:pStyle w:val="ListBullet"/>
      </w:pPr>
      <w:r w:rsidRPr="00B9560D">
        <w:t>engineering drawing, plans and specifications</w:t>
      </w:r>
    </w:p>
    <w:p w:rsidR="00000000" w:rsidRPr="00B9560D" w:rsidP="00B9560D">
      <w:pPr>
        <w:pStyle w:val="ListBullet"/>
      </w:pPr>
      <w:r w:rsidRPr="00B9560D">
        <w:t>civil construction terminology relevant to impact moling, ramming and augering operations</w:t>
      </w:r>
    </w:p>
    <w:p w:rsidR="00000000" w:rsidRPr="00B9560D" w:rsidP="00B9560D">
      <w:pPr>
        <w:pStyle w:val="ListBullet"/>
      </w:pPr>
      <w:r w:rsidRPr="00B9560D">
        <w:t>materials safety data sheets and materials handling methods</w:t>
      </w:r>
    </w:p>
    <w:p w:rsidR="00000000" w:rsidRPr="00B9560D" w:rsidP="00B9560D">
      <w:pPr>
        <w:pStyle w:val="ListBullet"/>
      </w:pPr>
      <w:r w:rsidRPr="00B9560D">
        <w:t xml:space="preserve">key risks relating to conducting impact moling, ramming and augering, including those associated with: </w:t>
      </w:r>
    </w:p>
    <w:p w:rsidR="00000000" w:rsidRPr="00B9560D" w:rsidP="00B9560D">
      <w:pPr>
        <w:pStyle w:val="ListBullet2"/>
      </w:pPr>
      <w:r w:rsidRPr="00B9560D">
        <w:t>t</w:t>
      </w:r>
      <w:r w:rsidRPr="00B9560D">
        <w:t>raffic</w:t>
      </w:r>
    </w:p>
    <w:p w:rsidR="00000000" w:rsidRPr="00B9560D" w:rsidP="00B9560D">
      <w:pPr>
        <w:pStyle w:val="ListBullet2"/>
      </w:pPr>
      <w:r w:rsidRPr="00B9560D">
        <w:t>live electrical services</w:t>
      </w:r>
    </w:p>
    <w:p w:rsidR="00000000" w:rsidRPr="00B9560D" w:rsidP="00B9560D">
      <w:pPr>
        <w:pStyle w:val="ListBullet2"/>
      </w:pPr>
      <w:r w:rsidRPr="00B9560D">
        <w:t>confined spaces</w:t>
      </w:r>
    </w:p>
    <w:p w:rsidR="00000000" w:rsidRPr="00B9560D" w:rsidP="00B9560D">
      <w:pPr>
        <w:pStyle w:val="ListBullet2"/>
      </w:pPr>
      <w:r w:rsidRPr="00B9560D">
        <w:t>falls</w:t>
      </w:r>
    </w:p>
    <w:p w:rsidR="00000000" w:rsidRPr="00B9560D" w:rsidP="00B9560D">
      <w:pPr>
        <w:pStyle w:val="ListBullet2"/>
      </w:pPr>
      <w:r w:rsidRPr="00B9560D">
        <w:t xml:space="preserve">locating near other works in progress </w:t>
      </w:r>
    </w:p>
    <w:p w:rsidR="00000000" w:rsidRPr="00B9560D" w:rsidP="00B9560D">
      <w:pPr>
        <w:pStyle w:val="ListBullet2"/>
      </w:pPr>
      <w:r w:rsidRPr="00B9560D">
        <w:t>manual handling</w:t>
      </w:r>
    </w:p>
    <w:p w:rsidR="00000000" w:rsidRPr="00B9560D" w:rsidP="00B9560D">
      <w:pPr>
        <w:pStyle w:val="ListBullet2"/>
      </w:pPr>
      <w:r w:rsidRPr="00B9560D">
        <w:t>gas</w:t>
      </w:r>
    </w:p>
    <w:p w:rsidR="00000000" w:rsidRPr="00B9560D" w:rsidP="00B9560D">
      <w:pPr>
        <w:pStyle w:val="ListBullet"/>
      </w:pPr>
      <w:r w:rsidRPr="00B9560D">
        <w:t>key policies and procedures, legislation and established requirements for conducting impact moling, ramming and augering, including those for:</w:t>
      </w:r>
    </w:p>
    <w:p w:rsidR="00000000" w:rsidRPr="00B9560D" w:rsidP="00B9560D">
      <w:pPr>
        <w:pStyle w:val="ListBullet2"/>
      </w:pPr>
      <w:r w:rsidRPr="00B9560D">
        <w:t>workplace health and safety</w:t>
      </w:r>
    </w:p>
    <w:p w:rsidR="00000000" w:rsidRPr="00B9560D" w:rsidP="00B9560D">
      <w:pPr>
        <w:pStyle w:val="ListBullet2"/>
      </w:pPr>
      <w:r w:rsidRPr="00B9560D">
        <w:t>equipment safety</w:t>
      </w:r>
    </w:p>
    <w:p w:rsidR="00000000" w:rsidRPr="00B9560D" w:rsidP="00B9560D">
      <w:pPr>
        <w:pStyle w:val="ListBullet2"/>
      </w:pPr>
      <w:r w:rsidRPr="00B9560D">
        <w:t>manual handling</w:t>
      </w:r>
    </w:p>
    <w:p w:rsidR="00000000" w:rsidRPr="00B9560D" w:rsidP="00B9560D">
      <w:pPr>
        <w:pStyle w:val="ListBullet2"/>
      </w:pPr>
      <w:r w:rsidRPr="00B9560D">
        <w:t>operating and maintaining equipment</w:t>
      </w:r>
    </w:p>
    <w:p w:rsidR="00000000" w:rsidRPr="00B9560D" w:rsidP="00B9560D">
      <w:pPr>
        <w:pStyle w:val="ListBullet2"/>
      </w:pPr>
      <w:r w:rsidRPr="00B9560D">
        <w:t>site isolation and traffic control</w:t>
      </w:r>
    </w:p>
    <w:p w:rsidR="00000000" w:rsidRPr="00B9560D" w:rsidP="00B9560D">
      <w:pPr>
        <w:pStyle w:val="ListBullet2"/>
      </w:pPr>
      <w:r w:rsidRPr="00B9560D">
        <w:t>launch and receiving pits</w:t>
      </w:r>
    </w:p>
    <w:p w:rsidR="00000000" w:rsidRPr="00B9560D" w:rsidP="00B9560D">
      <w:pPr>
        <w:pStyle w:val="ListBullet2"/>
      </w:pPr>
      <w:r w:rsidRPr="00B9560D">
        <w:t>waste disposal and recycling</w:t>
      </w:r>
    </w:p>
    <w:p w:rsidR="00000000" w:rsidRPr="00B9560D" w:rsidP="00B9560D">
      <w:pPr>
        <w:pStyle w:val="ListBullet2"/>
      </w:pPr>
      <w:r w:rsidRPr="00B9560D">
        <w:t>housekeeping</w:t>
      </w:r>
    </w:p>
    <w:p w:rsidR="00000000" w:rsidRPr="00B9560D" w:rsidP="00B9560D">
      <w:pPr>
        <w:pStyle w:val="ListBullet"/>
      </w:pPr>
      <w:r w:rsidRPr="00B9560D">
        <w:t>key factors affecting work activities described in performance evidence above, including:</w:t>
      </w:r>
    </w:p>
    <w:p w:rsidR="00000000" w:rsidRPr="00B9560D" w:rsidP="00B9560D">
      <w:pPr>
        <w:pStyle w:val="ListBullet2"/>
      </w:pPr>
      <w:r w:rsidRPr="00B9560D">
        <w:t>categories of horizontal directional drilling</w:t>
      </w:r>
    </w:p>
    <w:p w:rsidR="00000000" w:rsidRPr="00B9560D" w:rsidP="00B9560D">
      <w:pPr>
        <w:pStyle w:val="ListBullet2"/>
      </w:pPr>
      <w:r w:rsidRPr="00B9560D">
        <w:t>equipment types, characteristics, technical capabilities and limitations</w:t>
      </w:r>
    </w:p>
    <w:p w:rsidR="00000000" w:rsidRPr="00B9560D" w:rsidP="00B9560D">
      <w:pPr>
        <w:pStyle w:val="ListBullet2"/>
      </w:pPr>
      <w:r w:rsidRPr="00B9560D">
        <w:t>types of implements and other attachments</w:t>
      </w:r>
    </w:p>
    <w:p w:rsidR="00000000" w:rsidRPr="00B9560D" w:rsidP="00B9560D">
      <w:pPr>
        <w:pStyle w:val="ListBullet2"/>
      </w:pPr>
      <w:r w:rsidRPr="00B9560D">
        <w:t>stab</w:t>
      </w:r>
      <w:r w:rsidRPr="00B9560D">
        <w:t>ilising equipment and methods</w:t>
      </w:r>
    </w:p>
    <w:p w:rsidR="00000000" w:rsidRPr="00B9560D" w:rsidP="00B9560D">
      <w:pPr>
        <w:pStyle w:val="ListBullet2"/>
      </w:pPr>
      <w:r w:rsidRPr="00B9560D">
        <w:t>procedures for drilling fluids</w:t>
      </w:r>
    </w:p>
    <w:p w:rsidR="00000000" w:rsidRPr="00B9560D" w:rsidP="00B9560D">
      <w:pPr>
        <w:pStyle w:val="ListBullet2"/>
      </w:pPr>
      <w:r w:rsidRPr="00B9560D">
        <w:t>procedures for electronic cable locating devices</w:t>
      </w:r>
    </w:p>
    <w:p w:rsidR="00000000" w:rsidRPr="00B9560D" w:rsidP="00B9560D">
      <w:pPr>
        <w:pStyle w:val="ListBullet2"/>
      </w:pPr>
      <w:r w:rsidRPr="00B9560D">
        <w:t>procedures for laser control equipment</w:t>
      </w:r>
    </w:p>
    <w:p w:rsidR="00000000" w:rsidRPr="00B9560D" w:rsidP="00B9560D">
      <w:pPr>
        <w:pStyle w:val="ListBullet2"/>
      </w:pPr>
      <w:r w:rsidRPr="00B9560D">
        <w:t xml:space="preserve">slinging procedures </w:t>
      </w:r>
    </w:p>
    <w:p w:rsidR="00000000" w:rsidRPr="00B9560D" w:rsidP="00B9560D">
      <w:pPr>
        <w:pStyle w:val="ListBullet2"/>
      </w:pPr>
      <w:r w:rsidRPr="00B9560D">
        <w:t>working in a road reserve</w:t>
      </w:r>
    </w:p>
    <w:p w:rsidR="00000000" w:rsidRPr="00B9560D" w:rsidP="00B9560D">
      <w:pPr>
        <w:pStyle w:val="ListBullet2"/>
      </w:pPr>
      <w:r w:rsidRPr="00B9560D">
        <w:t>soil types</w:t>
      </w:r>
    </w:p>
    <w:p w:rsidR="00000000" w:rsidRPr="00B9560D" w:rsidP="00B9560D">
      <w:pPr>
        <w:pStyle w:val="ListBullet2"/>
      </w:pPr>
      <w:r w:rsidRPr="00B9560D">
        <w:t>groundwater conditions.</w:t>
      </w:r>
    </w:p>
    <w:p w:rsidR="00000000" w:rsidRPr="00B9560D" w:rsidP="00B9560D">
      <w:pPr>
        <w:pStyle w:val="AllowPageBreak"/>
      </w:pPr>
    </w:p>
    <w:p w:rsidR="00000000" w:rsidRPr="00B9560D" w:rsidP="00B9560D">
      <w:pPr>
        <w:pStyle w:val="Heading1"/>
      </w:pPr>
      <w:bookmarkStart w:id="11" w:name="O_1069176"/>
      <w:bookmarkEnd w:id="11"/>
      <w:r w:rsidRPr="00B9560D">
        <w:t>Assessment Conditions</w:t>
      </w:r>
    </w:p>
    <w:p w:rsidR="00000000" w:rsidRPr="00B9560D" w:rsidP="003B482D">
      <w:pPr>
        <w:pStyle w:val="BodyText"/>
      </w:pPr>
      <w:r w:rsidRPr="00B9560D">
        <w:t>Mandatory conditions for assessment of this unit are stipulated below. The assessment must:</w:t>
      </w:r>
    </w:p>
    <w:p w:rsidR="00000000" w:rsidRPr="00B9560D" w:rsidP="00B9560D">
      <w:pPr>
        <w:pStyle w:val="ListBullet"/>
      </w:pPr>
      <w:r w:rsidRPr="00B9560D">
        <w:t>include access to:</w:t>
      </w:r>
    </w:p>
    <w:p w:rsidR="00000000" w:rsidRPr="00B9560D" w:rsidP="00B9560D">
      <w:pPr>
        <w:pStyle w:val="ListBullet2"/>
      </w:pPr>
      <w:r w:rsidRPr="00B9560D">
        <w:t>equipment required to conduct impact moling, ramming and augering operations</w:t>
      </w:r>
    </w:p>
    <w:p w:rsidR="00000000" w:rsidRPr="00B9560D" w:rsidP="00B9560D">
      <w:pPr>
        <w:pStyle w:val="ListBullet2"/>
      </w:pPr>
      <w:r w:rsidRPr="00B9560D">
        <w:t>personal protective equipment</w:t>
      </w:r>
    </w:p>
    <w:p w:rsidR="00000000" w:rsidRPr="00B9560D" w:rsidP="00B9560D">
      <w:pPr>
        <w:pStyle w:val="ListBullet"/>
      </w:pPr>
      <w:r w:rsidRPr="00B9560D">
        <w:t>be conducted in a safe environment; and,</w:t>
      </w:r>
    </w:p>
    <w:p w:rsidR="00000000" w:rsidRPr="00B9560D" w:rsidP="00B9560D">
      <w:pPr>
        <w:pStyle w:val="ListBullet"/>
      </w:pPr>
      <w:r w:rsidRPr="00B9560D">
        <w:t>be assessed in context of this sector</w:t>
      </w:r>
      <w:r>
        <w:t>’</w:t>
      </w:r>
      <w:r w:rsidRPr="00B9560D">
        <w:t>s work environment; and,</w:t>
      </w:r>
    </w:p>
    <w:p w:rsidR="00000000" w:rsidRPr="00B9560D" w:rsidP="00B9560D">
      <w:pPr>
        <w:pStyle w:val="ListBullet"/>
      </w:pPr>
      <w:r w:rsidRPr="00B9560D">
        <w:t>be assessed in compliance with relevant legislation/regulation and using policies, procedures, processes and operational manuals directly related to the</w:t>
      </w:r>
      <w:r w:rsidRPr="00B9560D">
        <w:t xml:space="preserve"> industry sector for which it is being assessed; and,</w:t>
      </w:r>
    </w:p>
    <w:p w:rsidR="00000000" w:rsidRPr="00B9560D" w:rsidP="00B9560D">
      <w:pPr>
        <w:pStyle w:val="ListBullet"/>
      </w:pPr>
      <w:r w:rsidRPr="00B9560D">
        <w:t>confirm consistent performance can be applied in a range of relevant workplace circumstances.</w:t>
      </w:r>
    </w:p>
    <w:p w:rsidR="00000000" w:rsidRPr="00B9560D" w:rsidP="003B482D">
      <w:pPr>
        <w:pStyle w:val="BodyText"/>
      </w:pPr>
      <w:r w:rsidRPr="00B9560D">
        <w:t>Where personal safety or environmental damage are limiting factors, assessment may occur in a simulated work</w:t>
      </w:r>
      <w:r w:rsidRPr="00B9560D">
        <w:t xml:space="preserve"> environment* provided it is realistic and sufficiently rigorous to cover all aspects of this sectors workplace performance, including environment, task skills, task management skills, contingency management skills and job role environment skills.</w:t>
      </w:r>
    </w:p>
    <w:p w:rsidR="00000000" w:rsidRPr="00B9560D" w:rsidP="00B9560D">
      <w:pPr>
        <w:pStyle w:val="Heading1"/>
      </w:pPr>
      <w:r w:rsidRPr="00B9560D">
        <w:t>Assessor</w:t>
      </w:r>
      <w:r w:rsidRPr="00B9560D">
        <w:t xml:space="preserve"> Requirements </w:t>
      </w:r>
    </w:p>
    <w:p w:rsidR="00000000" w:rsidRPr="00B9560D" w:rsidP="003B482D">
      <w:pPr>
        <w:pStyle w:val="BodyText"/>
      </w:pPr>
      <w:r w:rsidRPr="00B9560D">
        <w:t>Assessors must be able to clearly demonstrate current and relevant industry knowledge and experience to satisfy the mandatory competency standards as set out in the Standards for Registered Training Organisations (RTOs) 2015/AQTF mandatory r</w:t>
      </w:r>
      <w:r w:rsidRPr="00B9560D">
        <w:t>equirements for assessors current at the time of assessment and any relevant licensing and certification requirements. This includes:</w:t>
      </w:r>
    </w:p>
    <w:p w:rsidR="00000000" w:rsidRPr="00B9560D" w:rsidP="00B9560D">
      <w:pPr>
        <w:pStyle w:val="ListBullet"/>
      </w:pPr>
      <w:r w:rsidRPr="00B9560D">
        <w:t>vocational competencies at least to the level being delivered and assessed</w:t>
      </w:r>
    </w:p>
    <w:p w:rsidR="00000000" w:rsidRPr="00B9560D" w:rsidP="00B9560D">
      <w:pPr>
        <w:pStyle w:val="ListBullet"/>
      </w:pPr>
      <w:r w:rsidRPr="00B9560D">
        <w:t>current industry skills directly relevant to t</w:t>
      </w:r>
      <w:r w:rsidRPr="00B9560D">
        <w:t>he training and assessment being provided</w:t>
      </w:r>
    </w:p>
    <w:p w:rsidR="00000000" w:rsidRPr="00B9560D" w:rsidP="00B9560D">
      <w:pPr>
        <w:pStyle w:val="ListBullet"/>
      </w:pPr>
      <w:r w:rsidRPr="00B9560D">
        <w:t>current knowledge and skills in vocational training and learning that informs their training and assessment</w:t>
      </w:r>
    </w:p>
    <w:p w:rsidR="00000000" w:rsidRPr="00B9560D" w:rsidP="00B9560D">
      <w:pPr>
        <w:pStyle w:val="ListBullet"/>
      </w:pPr>
      <w:r w:rsidRPr="00B9560D">
        <w:t>formal relevant qualifications in training and assessment</w:t>
      </w:r>
    </w:p>
    <w:p w:rsidR="00000000" w:rsidRPr="00B9560D" w:rsidP="00B9560D">
      <w:pPr>
        <w:pStyle w:val="ListBullet"/>
      </w:pPr>
      <w:r w:rsidRPr="00B9560D">
        <w:t xml:space="preserve">having knowledge of and/or experience using the </w:t>
      </w:r>
      <w:r w:rsidRPr="00B9560D">
        <w:t>latest techniques and processes</w:t>
      </w:r>
    </w:p>
    <w:p w:rsidR="00000000" w:rsidRPr="00B9560D" w:rsidP="00B9560D">
      <w:pPr>
        <w:pStyle w:val="ListBullet"/>
      </w:pPr>
      <w:r w:rsidRPr="00B9560D">
        <w:t>possessing a high level of RII training product knowledge</w:t>
      </w:r>
    </w:p>
    <w:p w:rsidR="00000000" w:rsidRPr="00B9560D" w:rsidP="00B9560D">
      <w:pPr>
        <w:pStyle w:val="ListBullet"/>
      </w:pPr>
      <w:r w:rsidRPr="00B9560D">
        <w:t>having an understanding and knowledge of legislations and regulations relevant to the industry and to employment and workplaces</w:t>
      </w:r>
    </w:p>
    <w:p w:rsidR="00000000" w:rsidRPr="00B9560D" w:rsidP="00B9560D">
      <w:pPr>
        <w:pStyle w:val="ListBullet"/>
      </w:pPr>
      <w:r w:rsidRPr="00B9560D">
        <w:t>demonstrating the performance evidence, and knowledge evidence as outlined in this Unit of Competency, and</w:t>
      </w:r>
    </w:p>
    <w:p w:rsidR="00000000" w:rsidRPr="00B9560D" w:rsidP="00B9560D">
      <w:pPr>
        <w:pStyle w:val="ListBullet"/>
      </w:pPr>
      <w:r w:rsidRPr="00B9560D">
        <w:t>the minimum years of current** work experience after competency has been obtained as specified below in an industry sector relevant to the outcomes o</w:t>
      </w:r>
      <w:r w:rsidRPr="00B9560D">
        <w:t>f the unit.</w:t>
      </w:r>
    </w:p>
    <w:p w:rsidR="00000000" w:rsidRPr="00B9560D" w:rsidP="003B482D">
      <w:pPr>
        <w:pStyle w:val="BodyText"/>
      </w:pPr>
      <w:r w:rsidRPr="00B9560D">
        <w:t>It is also acceptable for the appropriately qualified assessor to work with an industry expert to conduct assessment together and for the industry expert to be involved in the assessment judgement. The industry expert must hold the relevant voc</w:t>
      </w:r>
      <w:r w:rsidRPr="00B9560D">
        <w:t>ational competencies and have current industry skills directly relevant to the training and assessment being provided and must work alongside a trainer and/or assessor to conduct the assessment. This means the industry subject matter expert should hold the</w:t>
      </w:r>
      <w:r w:rsidRPr="00B9560D">
        <w:t xml:space="preserve"> unit being assessed (or an equivalent unit), and must also demonstrate skills and knowledge from the minimum years of current work experience after competency has been obtained as specified below, including time spent in roles related to the unit being as</w:t>
      </w:r>
      <w:r w:rsidRPr="00B9560D">
        <w:t>sessed:</w:t>
      </w:r>
    </w:p>
    <w:tbl>
      <w:tblPr>
        <w:tblW w:w="0" w:type="auto"/>
        <w:tblCellMar>
          <w:left w:w="62" w:type="dxa"/>
          <w:right w:w="62" w:type="dxa"/>
        </w:tblCellMar>
        <w:tblLook w:val="0000"/>
      </w:tblPr>
      <w:tblGrid>
        <w:gridCol w:w="4330"/>
        <w:gridCol w:w="1622"/>
        <w:gridCol w:w="3244"/>
      </w:tblGrid>
      <w:tr w:rsidTr="003B48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60D" w:rsidP="00B9560D">
            <w:pPr>
              <w:pStyle w:val="BodyText"/>
            </w:pPr>
            <w:r w:rsidRPr="00B9560D">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60D" w:rsidP="00B9560D">
            <w:pPr>
              <w:pStyle w:val="BodyText"/>
            </w:pPr>
            <w:r w:rsidRPr="00B9560D">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60D">
            <w:pPr>
              <w:pStyle w:val="BodyText"/>
              <w:rPr>
                <w:lang w:val="en-NZ"/>
              </w:rPr>
            </w:pPr>
            <w:r w:rsidRPr="00B9560D">
              <w:rPr>
                <w:rStyle w:val="SpecialBold"/>
              </w:rPr>
              <w:t>Required assessor or industry subject matter expert experience</w:t>
            </w:r>
          </w:p>
        </w:tc>
      </w:tr>
      <w:tr w:rsidTr="003B482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560D">
            <w:pPr>
              <w:pStyle w:val="BodyText"/>
              <w:rPr>
                <w:lang w:val="en-NZ"/>
              </w:rPr>
            </w:pPr>
            <w:r w:rsidRPr="00B9560D">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560D">
            <w:pPr>
              <w:pStyle w:val="BodyText"/>
              <w:rPr>
                <w:lang w:val="en-NZ"/>
              </w:rPr>
            </w:pPr>
            <w:r w:rsidRPr="00B9560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560D">
            <w:pPr>
              <w:pStyle w:val="BodyText"/>
              <w:rPr>
                <w:lang w:val="en-NZ"/>
              </w:rPr>
            </w:pPr>
            <w:r w:rsidRPr="00B9560D">
              <w:t>1 Year</w:t>
            </w:r>
          </w:p>
        </w:tc>
      </w:tr>
      <w:tr w:rsidTr="003B482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560D">
            <w:pPr>
              <w:pStyle w:val="BodyText"/>
              <w:rPr>
                <w:lang w:val="en-NZ"/>
              </w:rPr>
            </w:pPr>
            <w:r w:rsidRPr="00B9560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560D">
            <w:pPr>
              <w:pStyle w:val="BodyText"/>
              <w:rPr>
                <w:lang w:val="en-NZ"/>
              </w:rPr>
            </w:pPr>
            <w:r w:rsidRPr="00B9560D">
              <w:t>2 Years</w:t>
            </w:r>
          </w:p>
        </w:tc>
      </w:tr>
      <w:tr w:rsidTr="003B48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560D">
            <w:pPr>
              <w:pStyle w:val="BodyText"/>
              <w:rPr>
                <w:lang w:val="en-NZ"/>
              </w:rPr>
            </w:pPr>
            <w:r w:rsidRPr="00B9560D">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560D">
            <w:pPr>
              <w:pStyle w:val="BodyText"/>
              <w:rPr>
                <w:lang w:val="en-NZ"/>
              </w:rPr>
            </w:pPr>
            <w:r w:rsidRPr="00B9560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560D">
            <w:pPr>
              <w:pStyle w:val="BodyText"/>
              <w:rPr>
                <w:lang w:val="en-NZ"/>
              </w:rPr>
            </w:pPr>
            <w:r w:rsidRPr="00B9560D">
              <w:t>3 Years</w:t>
            </w:r>
          </w:p>
        </w:tc>
      </w:tr>
      <w:tr w:rsidTr="003B48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560D">
            <w:pPr>
              <w:pStyle w:val="BodyText"/>
              <w:rPr>
                <w:lang w:val="en-NZ"/>
              </w:rPr>
            </w:pPr>
            <w:r w:rsidRPr="00B9560D">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560D">
            <w:pPr>
              <w:pStyle w:val="BodyText"/>
              <w:rPr>
                <w:lang w:val="en-NZ"/>
              </w:rPr>
            </w:pPr>
            <w:r w:rsidRPr="00B9560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560D">
            <w:pPr>
              <w:pStyle w:val="BodyText"/>
              <w:rPr>
                <w:lang w:val="en-NZ"/>
              </w:rPr>
            </w:pPr>
            <w:r w:rsidRPr="00B9560D">
              <w:t>5 Years</w:t>
            </w:r>
          </w:p>
        </w:tc>
      </w:tr>
      <w:tr w:rsidTr="003B482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560D">
            <w:pPr>
              <w:pStyle w:val="BodyText"/>
              <w:rPr>
                <w:lang w:val="en-NZ"/>
              </w:rPr>
            </w:pPr>
            <w:r w:rsidRPr="00B9560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560D" w:rsidP="00B9560D">
            <w:pPr>
              <w:pStyle w:val="BodyText"/>
            </w:pPr>
            <w:r w:rsidRPr="00B9560D">
              <w:t>Where this unit of competency is being assessed outside of the resources and infrastructure sectors assessor and/or industry subject matter expert experience should be in line with industry standards for the sector in which it is being assessed and where n</w:t>
            </w:r>
            <w:r w:rsidRPr="00B9560D">
              <w:t>o industry standard is specified should comply with any relevant regulation.</w:t>
            </w:r>
          </w:p>
        </w:tc>
      </w:tr>
    </w:tbl>
    <w:p w:rsidR="00000000" w:rsidRPr="00B9560D" w:rsidP="003B482D">
      <w:pPr>
        <w:pStyle w:val="BodyText"/>
      </w:pPr>
      <w:r w:rsidRPr="00B9560D">
        <w:t>*Guidance on simulated environments has been stipulated in the RII Companion Volume Implementation Guide located on VETNet.</w:t>
      </w:r>
    </w:p>
    <w:p w:rsidR="00000000" w:rsidRPr="00B9560D" w:rsidP="003B482D">
      <w:pPr>
        <w:pStyle w:val="BodyText"/>
      </w:pPr>
      <w:r w:rsidRPr="00B9560D">
        <w:t>**Assessors can demonstrate current work experience t</w:t>
      </w:r>
      <w:r w:rsidRPr="00B9560D">
        <w:t>hrough employment within industry in a role relevant to the outcomes of the unit; or, for external assessors this can be demonstrated through exposure to industry by conducting a minimum number of site assessments as determined by the relevant industry sec</w:t>
      </w:r>
      <w:r w:rsidRPr="00B9560D">
        <w:t>tor, across various locations.</w:t>
      </w:r>
    </w:p>
    <w:p w:rsidR="00000000" w:rsidRPr="00B9560D" w:rsidP="003B482D">
      <w:pPr>
        <w:pStyle w:val="BodyText"/>
      </w:pPr>
      <w:r w:rsidRPr="00B9560D">
        <w:t>*** While a unit of competency does not have an AQF level, where a unit is being delivered outside of a qualification the first numeric character in the unit code should be considered as the AQF indicator level for assessment</w:t>
      </w:r>
      <w:r w:rsidRPr="00B9560D">
        <w:t xml:space="preserve"> purposes.</w:t>
      </w:r>
    </w:p>
    <w:p w:rsidR="00000000" w:rsidRPr="00B9560D" w:rsidP="00B9560D">
      <w:pPr>
        <w:pStyle w:val="Heading1"/>
      </w:pPr>
      <w:bookmarkStart w:id="12" w:name="O_1069174"/>
      <w:bookmarkEnd w:id="12"/>
      <w:r w:rsidRPr="00B9560D">
        <w:t>Links</w:t>
      </w:r>
    </w:p>
    <w:p w:rsidR="00000000" w:rsidRPr="00B9560D" w:rsidP="003B482D">
      <w:pPr>
        <w:pStyle w:val="BodyText"/>
      </w:pPr>
      <w:r w:rsidRPr="00B9560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A2AF4">
        <w:rPr>
          <w:rStyle w:val="Hyperlink"/>
        </w:rPr>
        <w:t>https://vetnet.gov.au/Pages/TrainingDocs.aspx?q=88a61002-9a21-4386-aaf8-69c76e675272</w:t>
      </w:r>
      <w:r>
        <w:fldChar w:fldCharType="end"/>
      </w:r>
    </w:p>
    <w:p w:rsidR="00000000" w:rsidRPr="00B9560D" w:rsidP="00B9560D"/>
    <w:sectPr w:rsidSect="00B956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0D" w:rsidRPr="003B482D" w:rsidP="003B48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2D" w:rsidP="00B956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482D" w:rsidP="00B956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B482D" w:rsidP="00B956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0D" w:rsidP="00B9560D">
    <w:pPr>
      <w:pStyle w:val="Footer"/>
      <w:framePr w:wrap="around"/>
    </w:pPr>
    <w:r>
      <w:fldChar w:fldCharType="begin"/>
    </w:r>
    <w:r>
      <w:instrText xml:space="preserve"> DOCPROPERTY  Subject  \* MERGEFORMAT </w:instrText>
    </w:r>
    <w:r>
      <w:fldChar w:fldCharType="separate"/>
    </w:r>
    <w:r w:rsidR="003B482D">
      <w:t>Approved</w:t>
    </w:r>
    <w:r w:rsidR="003B482D">
      <w:fldChar w:fldCharType="end"/>
    </w:r>
    <w:r>
      <w:tab/>
      <w:t xml:space="preserve">Page </w:t>
    </w:r>
    <w:r>
      <w:fldChar w:fldCharType="begin"/>
    </w:r>
    <w:r>
      <w:instrText xml:space="preserve"> PAGE  \* Arabic  \* MERGEFORMAT </w:instrText>
    </w:r>
    <w:r>
      <w:fldChar w:fldCharType="separate"/>
    </w:r>
    <w:r w:rsidR="003B482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482D">
      <w:rPr>
        <w:noProof/>
      </w:rPr>
      <w:t>5</w:t>
    </w:r>
    <w:r>
      <w:rPr>
        <w:noProof/>
      </w:rPr>
      <w:fldChar w:fldCharType="end"/>
    </w:r>
  </w:p>
  <w:p w:rsidR="00B9560D" w:rsidP="00B9560D">
    <w:pPr>
      <w:pStyle w:val="Footer"/>
      <w:framePr w:wrap="around"/>
    </w:pPr>
    <w:r>
      <w:t xml:space="preserve">© Commonwealth of Australia, </w:t>
    </w:r>
    <w:r>
      <w:fldChar w:fldCharType="begin"/>
    </w:r>
    <w:r>
      <w:instrText xml:space="preserve"> DATE  \@ "yyyy"  \* MERGEFORMAT </w:instrText>
    </w:r>
    <w:r>
      <w:fldChar w:fldCharType="separate"/>
    </w:r>
    <w:r w:rsidR="003B482D">
      <w:rPr>
        <w:noProof/>
      </w:rPr>
      <w:t>2025</w:t>
    </w:r>
    <w:r>
      <w:fldChar w:fldCharType="end"/>
    </w:r>
    <w:r>
      <w:tab/>
    </w:r>
    <w:r>
      <w:fldChar w:fldCharType="begin"/>
    </w:r>
    <w:r>
      <w:instrText xml:space="preserve"> DOCPROPERTY  Author  \* MERGEFORMAT </w:instrText>
    </w:r>
    <w:r>
      <w:fldChar w:fldCharType="separate"/>
    </w:r>
    <w:r w:rsidR="003B482D">
      <w:t>Mining and Automotive Skills Alliance</w:t>
    </w:r>
    <w:r w:rsidR="003B482D">
      <w:fldChar w:fldCharType="end"/>
    </w:r>
  </w:p>
  <w:p w:rsidR="00B9560D" w:rsidP="00B956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560D" w:rsidRPr="003B482D" w:rsidP="003B48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2D" w:rsidRPr="002D2AF8" w:rsidP="00B9560D">
    <w:pPr>
      <w:pStyle w:val="Header"/>
      <w:framePr w:wrap="around"/>
    </w:pPr>
    <w:r>
      <w:fldChar w:fldCharType="begin"/>
    </w:r>
    <w:r>
      <w:instrText xml:space="preserve"> TITLE   \* MERGEFORMAT </w:instrText>
    </w:r>
    <w:r>
      <w:fldChar w:fldCharType="separate"/>
    </w:r>
    <w:r>
      <w:t>RIICTT302E Conduct impact moling, ramming and augering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482D" w:rsidP="00B956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0D" w:rsidRPr="002D2AF8" w:rsidP="00B9560D">
    <w:pPr>
      <w:pStyle w:val="Header"/>
      <w:framePr w:wrap="around"/>
    </w:pPr>
    <w:r>
      <w:fldChar w:fldCharType="begin"/>
    </w:r>
    <w:r>
      <w:instrText xml:space="preserve"> TITLE   \* MERGEFORMAT </w:instrText>
    </w:r>
    <w:r>
      <w:fldChar w:fldCharType="separate"/>
    </w:r>
    <w:r w:rsidR="003B482D">
      <w:t>RIICTT302E Conduct impact moling, ramming and augering operations</w:t>
    </w:r>
    <w:r w:rsidR="003B482D">
      <w:fldChar w:fldCharType="end"/>
    </w:r>
    <w:r>
      <w:tab/>
      <w:t xml:space="preserve">Date this document was generated: </w:t>
    </w:r>
    <w:r>
      <w:fldChar w:fldCharType="begin"/>
    </w:r>
    <w:r>
      <w:instrText xml:space="preserve"> CREATEDATE  \@ "d MMMM yyyy"  \* MERGEFORMAT </w:instrText>
    </w:r>
    <w:r>
      <w:fldChar w:fldCharType="separate"/>
    </w:r>
    <w:r w:rsidR="003B482D">
      <w:rPr>
        <w:noProof/>
      </w:rPr>
      <w:t>2 March 2025</w:t>
    </w:r>
    <w:r>
      <w:fldChar w:fldCharType="end"/>
    </w:r>
  </w:p>
  <w:p w:rsidR="00B9560D" w:rsidP="00B956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B6B2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78C7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C27B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6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60D"/>
    <w:pPr>
      <w:spacing w:before="360" w:after="60"/>
      <w:outlineLvl w:val="0"/>
    </w:pPr>
    <w:rPr>
      <w:sz w:val="32"/>
    </w:rPr>
  </w:style>
  <w:style w:type="paragraph" w:styleId="Heading2">
    <w:name w:val="heading 2"/>
    <w:basedOn w:val="HeadingBase"/>
    <w:next w:val="BodyText"/>
    <w:link w:val="Heading2Char"/>
    <w:qFormat/>
    <w:rsid w:val="00B9560D"/>
    <w:pPr>
      <w:keepLines/>
      <w:spacing w:before="240" w:after="120"/>
      <w:outlineLvl w:val="1"/>
    </w:pPr>
    <w:rPr>
      <w:sz w:val="28"/>
      <w:szCs w:val="40"/>
    </w:rPr>
  </w:style>
  <w:style w:type="paragraph" w:styleId="Heading3">
    <w:name w:val="heading 3"/>
    <w:basedOn w:val="HeadingBase"/>
    <w:next w:val="BodyText"/>
    <w:link w:val="Heading3Char"/>
    <w:qFormat/>
    <w:rsid w:val="00B9560D"/>
    <w:pPr>
      <w:spacing w:before="180" w:after="120"/>
      <w:outlineLvl w:val="2"/>
    </w:pPr>
    <w:rPr>
      <w:spacing w:val="-10"/>
      <w:kern w:val="32"/>
    </w:rPr>
  </w:style>
  <w:style w:type="paragraph" w:styleId="Heading4">
    <w:name w:val="heading 4"/>
    <w:basedOn w:val="HeadingBase"/>
    <w:next w:val="BodyText"/>
    <w:link w:val="Heading4Char"/>
    <w:qFormat/>
    <w:rsid w:val="00B9560D"/>
    <w:pPr>
      <w:spacing w:before="160" w:after="120"/>
      <w:outlineLvl w:val="3"/>
    </w:pPr>
    <w:rPr>
      <w:sz w:val="22"/>
    </w:rPr>
  </w:style>
  <w:style w:type="paragraph" w:styleId="Heading5">
    <w:name w:val="heading 5"/>
    <w:basedOn w:val="HeadingBase"/>
    <w:next w:val="Normal"/>
    <w:link w:val="Heading5Char"/>
    <w:qFormat/>
    <w:rsid w:val="00B9560D"/>
    <w:pPr>
      <w:spacing w:before="80"/>
      <w:outlineLvl w:val="4"/>
    </w:pPr>
    <w:rPr>
      <w:color w:val="918585"/>
      <w:sz w:val="20"/>
    </w:rPr>
  </w:style>
  <w:style w:type="paragraph" w:styleId="Heading6">
    <w:name w:val="heading 6"/>
    <w:basedOn w:val="HeadingBase"/>
    <w:next w:val="Normal"/>
    <w:link w:val="Heading6Char"/>
    <w:qFormat/>
    <w:rsid w:val="00B9560D"/>
    <w:pPr>
      <w:spacing w:before="60"/>
      <w:outlineLvl w:val="5"/>
    </w:pPr>
    <w:rPr>
      <w:color w:val="918585"/>
      <w:sz w:val="20"/>
    </w:rPr>
  </w:style>
  <w:style w:type="paragraph" w:styleId="Heading7">
    <w:name w:val="heading 7"/>
    <w:basedOn w:val="Normal"/>
    <w:next w:val="Normal"/>
    <w:link w:val="Heading7Char"/>
    <w:qFormat/>
    <w:rsid w:val="00B9560D"/>
    <w:pPr>
      <w:ind w:left="720"/>
      <w:outlineLvl w:val="6"/>
    </w:pPr>
    <w:rPr>
      <w:i/>
    </w:rPr>
  </w:style>
  <w:style w:type="paragraph" w:styleId="Heading8">
    <w:name w:val="heading 8"/>
    <w:basedOn w:val="Normal"/>
    <w:next w:val="Normal"/>
    <w:link w:val="Heading8Char"/>
    <w:qFormat/>
    <w:rsid w:val="00B9560D"/>
    <w:pPr>
      <w:ind w:left="720"/>
      <w:outlineLvl w:val="7"/>
    </w:pPr>
    <w:rPr>
      <w:i/>
    </w:rPr>
  </w:style>
  <w:style w:type="paragraph" w:styleId="Heading9">
    <w:name w:val="heading 9"/>
    <w:basedOn w:val="Normal"/>
    <w:next w:val="Normal"/>
    <w:link w:val="Heading9Char"/>
    <w:qFormat/>
    <w:rsid w:val="00B9560D"/>
    <w:pPr>
      <w:ind w:left="720"/>
      <w:outlineLvl w:val="8"/>
    </w:pPr>
    <w:rPr>
      <w:i/>
    </w:rPr>
  </w:style>
  <w:style w:type="character" w:default="1" w:styleId="DefaultParagraphFont">
    <w:name w:val="Default Paragraph Font"/>
    <w:uiPriority w:val="1"/>
    <w:unhideWhenUsed/>
    <w:rsid w:val="00B956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60D"/>
  </w:style>
  <w:style w:type="character" w:customStyle="1" w:styleId="Heading1Char">
    <w:name w:val="Heading 1 Char"/>
    <w:basedOn w:val="DefaultParagraphFont"/>
    <w:link w:val="Heading1"/>
    <w:rsid w:val="00B9560D"/>
    <w:rPr>
      <w:rFonts w:ascii="Times New Roman" w:eastAsia="Times New Roman" w:hAnsi="Times New Roman" w:cs="Times New Roman"/>
      <w:b/>
      <w:sz w:val="32"/>
      <w:szCs w:val="20"/>
      <w:lang w:eastAsia="en-US"/>
    </w:rPr>
  </w:style>
  <w:style w:type="paragraph" w:styleId="BodyText">
    <w:name w:val="Body Text"/>
    <w:basedOn w:val="Normal"/>
    <w:link w:val="BodyTextChar"/>
    <w:rsid w:val="00B956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560D"/>
    <w:rPr>
      <w:rFonts w:ascii="Times New Roman" w:eastAsia="Times New Roman" w:hAnsi="Times New Roman" w:cs="Times New Roman"/>
      <w:sz w:val="24"/>
      <w:lang w:eastAsia="en-US"/>
    </w:rPr>
  </w:style>
  <w:style w:type="paragraph" w:styleId="ListBullet">
    <w:name w:val="List Bullet"/>
    <w:basedOn w:val="List"/>
    <w:rsid w:val="00B9560D"/>
    <w:pPr>
      <w:numPr>
        <w:numId w:val="12"/>
      </w:numPr>
      <w:tabs>
        <w:tab w:val="clear" w:pos="340"/>
      </w:tabs>
      <w:spacing w:before="40" w:after="40"/>
    </w:pPr>
  </w:style>
  <w:style w:type="character" w:customStyle="1" w:styleId="SpecialBold">
    <w:name w:val="Special Bold"/>
    <w:basedOn w:val="DefaultParagraphFont"/>
    <w:rsid w:val="00B9560D"/>
    <w:rPr>
      <w:b/>
      <w:spacing w:val="0"/>
    </w:rPr>
  </w:style>
  <w:style w:type="paragraph" w:styleId="ListBullet2">
    <w:name w:val="List Bullet 2"/>
    <w:basedOn w:val="List2"/>
    <w:rsid w:val="00B9560D"/>
    <w:pPr>
      <w:numPr>
        <w:numId w:val="13"/>
      </w:numPr>
      <w:tabs>
        <w:tab w:val="clear" w:pos="680"/>
      </w:tabs>
    </w:pPr>
  </w:style>
  <w:style w:type="character" w:styleId="Emphasis">
    <w:name w:val="Emphasis"/>
    <w:basedOn w:val="DefaultParagraphFont"/>
    <w:qFormat/>
    <w:rsid w:val="00B9560D"/>
    <w:rPr>
      <w:i/>
    </w:rPr>
  </w:style>
  <w:style w:type="paragraph" w:customStyle="1" w:styleId="SuperHeading">
    <w:name w:val="SuperHeading"/>
    <w:basedOn w:val="Normal"/>
    <w:rsid w:val="00B9560D"/>
    <w:pPr>
      <w:spacing w:before="240" w:after="120"/>
      <w:outlineLvl w:val="0"/>
    </w:pPr>
    <w:rPr>
      <w:rFonts w:ascii="Times New Roman" w:hAnsi="Times New Roman"/>
      <w:b/>
      <w:sz w:val="32"/>
    </w:rPr>
  </w:style>
  <w:style w:type="paragraph" w:customStyle="1" w:styleId="AllowPageBreak">
    <w:name w:val="AllowPageBreak"/>
    <w:rsid w:val="00B956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560D"/>
    <w:pPr>
      <w:tabs>
        <w:tab w:val="left" w:pos="680"/>
      </w:tabs>
      <w:spacing w:before="60" w:after="60"/>
      <w:ind w:left="680" w:hanging="340"/>
    </w:pPr>
  </w:style>
  <w:style w:type="character" w:customStyle="1" w:styleId="Heading2Char">
    <w:name w:val="Heading 2 Char"/>
    <w:basedOn w:val="DefaultParagraphFont"/>
    <w:link w:val="Heading2"/>
    <w:rsid w:val="00B956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6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6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6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6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6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6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60D"/>
    <w:rPr>
      <w:rFonts w:ascii="Courier New" w:eastAsia="Times New Roman" w:hAnsi="Courier New" w:cs="Times New Roman"/>
      <w:i/>
      <w:szCs w:val="20"/>
      <w:lang w:eastAsia="en-US"/>
    </w:rPr>
  </w:style>
  <w:style w:type="paragraph" w:customStyle="1" w:styleId="HeadingBase">
    <w:name w:val="Heading Base"/>
    <w:rsid w:val="00B956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60D"/>
    <w:pPr>
      <w:tabs>
        <w:tab w:val="right" w:leader="dot" w:pos="9072"/>
      </w:tabs>
      <w:ind w:left="567"/>
    </w:pPr>
    <w:rPr>
      <w:szCs w:val="22"/>
    </w:rPr>
  </w:style>
  <w:style w:type="paragraph" w:customStyle="1" w:styleId="TOCBase">
    <w:name w:val="TOC Base"/>
    <w:rsid w:val="00B956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60D"/>
    <w:pPr>
      <w:tabs>
        <w:tab w:val="right" w:leader="dot" w:pos="9072"/>
      </w:tabs>
      <w:spacing w:before="40" w:after="40"/>
      <w:ind w:left="284"/>
    </w:pPr>
    <w:rPr>
      <w:rFonts w:ascii="Times New Roman" w:hAnsi="Times New Roman"/>
    </w:rPr>
  </w:style>
  <w:style w:type="paragraph" w:styleId="TOC1">
    <w:name w:val="toc 1"/>
    <w:basedOn w:val="TOCBase"/>
    <w:next w:val="Normal"/>
    <w:rsid w:val="00B956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56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60D"/>
    <w:rPr>
      <w:rFonts w:ascii="Times New Roman" w:eastAsia="Times New Roman" w:hAnsi="Times New Roman" w:cs="Times New Roman"/>
      <w:sz w:val="16"/>
      <w:lang w:eastAsia="en-US"/>
    </w:rPr>
  </w:style>
  <w:style w:type="paragraph" w:styleId="Title">
    <w:name w:val="Title"/>
    <w:basedOn w:val="HeadingBase"/>
    <w:link w:val="TitleChar"/>
    <w:qFormat/>
    <w:rsid w:val="00B9560D"/>
    <w:pPr>
      <w:spacing w:before="5040"/>
      <w:jc w:val="center"/>
    </w:pPr>
    <w:rPr>
      <w:sz w:val="48"/>
      <w:szCs w:val="72"/>
      <w:lang w:val="en-US"/>
    </w:rPr>
  </w:style>
  <w:style w:type="character" w:customStyle="1" w:styleId="TitleChar">
    <w:name w:val="Title Char"/>
    <w:basedOn w:val="DefaultParagraphFont"/>
    <w:link w:val="Title"/>
    <w:rsid w:val="00B956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60D"/>
    <w:pPr>
      <w:tabs>
        <w:tab w:val="left" w:pos="3600"/>
        <w:tab w:val="left" w:pos="3958"/>
      </w:tabs>
    </w:pPr>
  </w:style>
  <w:style w:type="paragraph" w:styleId="List">
    <w:name w:val="List"/>
    <w:basedOn w:val="BodyText"/>
    <w:next w:val="BodyText"/>
    <w:rsid w:val="00B9560D"/>
    <w:pPr>
      <w:tabs>
        <w:tab w:val="left" w:pos="340"/>
      </w:tabs>
      <w:spacing w:before="60" w:after="60"/>
      <w:ind w:left="340" w:hanging="340"/>
    </w:pPr>
  </w:style>
  <w:style w:type="paragraph" w:customStyle="1" w:styleId="Note">
    <w:name w:val="Note"/>
    <w:basedOn w:val="BodyText"/>
    <w:rsid w:val="00B956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60D"/>
    <w:pPr>
      <w:framePr w:wrap="auto" w:hAnchor="text" w:y="6049"/>
    </w:pPr>
    <w:rPr>
      <w:color w:val="000000"/>
      <w:sz w:val="40"/>
    </w:rPr>
  </w:style>
  <w:style w:type="paragraph" w:customStyle="1" w:styleId="TOCTitle">
    <w:name w:val="TOCTitle"/>
    <w:basedOn w:val="Heading1"/>
    <w:rsid w:val="00B9560D"/>
    <w:pPr>
      <w:spacing w:after="240"/>
      <w:jc w:val="center"/>
      <w:outlineLvl w:val="9"/>
    </w:pPr>
    <w:rPr>
      <w:caps/>
    </w:rPr>
  </w:style>
  <w:style w:type="paragraph" w:customStyle="1" w:styleId="Version">
    <w:name w:val="Version"/>
    <w:rsid w:val="00B956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60D"/>
    <w:pPr>
      <w:keepNext w:val="0"/>
      <w:tabs>
        <w:tab w:val="right" w:pos="4176"/>
      </w:tabs>
      <w:ind w:left="198" w:hanging="198"/>
    </w:pPr>
    <w:rPr>
      <w:rFonts w:ascii="Garamond" w:hAnsi="Garamond"/>
    </w:rPr>
  </w:style>
  <w:style w:type="paragraph" w:styleId="IndexHeading">
    <w:name w:val="index heading"/>
    <w:basedOn w:val="Normal"/>
    <w:next w:val="Index1"/>
    <w:semiHidden/>
    <w:rsid w:val="00B9560D"/>
    <w:pPr>
      <w:spacing w:before="120" w:after="120"/>
    </w:pPr>
    <w:rPr>
      <w:rFonts w:ascii="Arial" w:hAnsi="Arial"/>
      <w:b/>
      <w:color w:val="918585"/>
      <w:sz w:val="24"/>
    </w:rPr>
  </w:style>
  <w:style w:type="paragraph" w:styleId="Header">
    <w:name w:val="header"/>
    <w:basedOn w:val="Normal"/>
    <w:link w:val="HeaderChar"/>
    <w:rsid w:val="00B956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60D"/>
    <w:rPr>
      <w:rFonts w:ascii="Times New Roman" w:eastAsia="Times New Roman" w:hAnsi="Times New Roman" w:cs="Times New Roman"/>
      <w:sz w:val="16"/>
      <w:szCs w:val="20"/>
      <w:lang w:val="en-GB" w:eastAsia="en-US"/>
    </w:rPr>
  </w:style>
  <w:style w:type="paragraph" w:customStyle="1" w:styleId="Chapter">
    <w:name w:val="Chapter"/>
    <w:basedOn w:val="Normal"/>
    <w:rsid w:val="00B9560D"/>
    <w:pPr>
      <w:spacing w:before="240"/>
    </w:pPr>
    <w:rPr>
      <w:rFonts w:ascii="Times New Roman" w:hAnsi="Times New Roman"/>
      <w:smallCaps/>
      <w:spacing w:val="80"/>
      <w:sz w:val="28"/>
    </w:rPr>
  </w:style>
  <w:style w:type="paragraph" w:customStyle="1" w:styleId="InChapter">
    <w:name w:val="InChapter"/>
    <w:basedOn w:val="Heading3"/>
    <w:rsid w:val="00B9560D"/>
    <w:pPr>
      <w:spacing w:after="240"/>
      <w:outlineLvl w:val="9"/>
    </w:pPr>
    <w:rPr>
      <w:noProof/>
    </w:rPr>
  </w:style>
  <w:style w:type="paragraph" w:styleId="Index2">
    <w:name w:val="index 2"/>
    <w:basedOn w:val="Normal"/>
    <w:next w:val="Normal"/>
    <w:semiHidden/>
    <w:rsid w:val="00B9560D"/>
    <w:pPr>
      <w:tabs>
        <w:tab w:val="right" w:pos="4176"/>
      </w:tabs>
      <w:ind w:left="568" w:hanging="284"/>
    </w:pPr>
    <w:rPr>
      <w:rFonts w:ascii="Garamond" w:hAnsi="Garamond"/>
    </w:rPr>
  </w:style>
  <w:style w:type="paragraph" w:customStyle="1" w:styleId="Byline">
    <w:name w:val="Byline"/>
    <w:rsid w:val="00B956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60D"/>
    <w:pPr>
      <w:tabs>
        <w:tab w:val="clear" w:pos="3600"/>
        <w:tab w:val="clear" w:pos="3958"/>
      </w:tabs>
      <w:jc w:val="right"/>
    </w:pPr>
  </w:style>
  <w:style w:type="paragraph" w:styleId="Caption">
    <w:name w:val="caption"/>
    <w:basedOn w:val="BodyText"/>
    <w:next w:val="Normal"/>
    <w:qFormat/>
    <w:rsid w:val="00B9560D"/>
    <w:pPr>
      <w:framePr w:w="2268" w:hSpace="181" w:vSpace="181" w:wrap="around" w:vAnchor="text" w:hAnchor="page" w:x="1135" w:y="285" w:anchorLock="1"/>
    </w:pPr>
    <w:rPr>
      <w:i/>
    </w:rPr>
  </w:style>
  <w:style w:type="paragraph" w:customStyle="1" w:styleId="MiniTOCTitle">
    <w:name w:val="MiniTOCTitle"/>
    <w:basedOn w:val="Heading4"/>
    <w:rsid w:val="00B9560D"/>
    <w:pPr>
      <w:spacing w:before="240"/>
      <w:outlineLvl w:val="9"/>
    </w:pPr>
    <w:rPr>
      <w:noProof/>
      <w:sz w:val="24"/>
    </w:rPr>
  </w:style>
  <w:style w:type="paragraph" w:customStyle="1" w:styleId="MiniTOCItem">
    <w:name w:val="MiniTOCItem"/>
    <w:basedOn w:val="ListBullet"/>
    <w:rsid w:val="00B9560D"/>
    <w:pPr>
      <w:numPr>
        <w:numId w:val="0"/>
      </w:numPr>
      <w:tabs>
        <w:tab w:val="right" w:leader="dot" w:pos="6521"/>
      </w:tabs>
      <w:spacing w:before="0" w:after="0"/>
    </w:pPr>
  </w:style>
  <w:style w:type="paragraph" w:customStyle="1" w:styleId="TOFTitle">
    <w:name w:val="TOFTitle"/>
    <w:basedOn w:val="TOCTitle"/>
    <w:rsid w:val="00B9560D"/>
  </w:style>
  <w:style w:type="paragraph" w:styleId="TableofFigures">
    <w:name w:val="table of figures"/>
    <w:basedOn w:val="Normal"/>
    <w:next w:val="Normal"/>
    <w:semiHidden/>
    <w:rsid w:val="00B9560D"/>
    <w:pPr>
      <w:tabs>
        <w:tab w:val="right" w:leader="dot" w:pos="9072"/>
      </w:tabs>
      <w:ind w:left="970" w:hanging="403"/>
    </w:pPr>
    <w:rPr>
      <w:rFonts w:ascii="Times New Roman" w:hAnsi="Times New Roman"/>
      <w:b/>
    </w:rPr>
  </w:style>
  <w:style w:type="paragraph" w:styleId="ListNumber">
    <w:name w:val="List Number"/>
    <w:basedOn w:val="List"/>
    <w:rsid w:val="00B9560D"/>
    <w:pPr>
      <w:numPr>
        <w:numId w:val="15"/>
      </w:numPr>
      <w:tabs>
        <w:tab w:val="clear" w:pos="340"/>
      </w:tabs>
    </w:pPr>
  </w:style>
  <w:style w:type="character" w:customStyle="1" w:styleId="WingdingSymbols">
    <w:name w:val="Wingding Symbols"/>
    <w:rsid w:val="00B9560D"/>
    <w:rPr>
      <w:rFonts w:ascii="Wingdings" w:hAnsi="Wingdings"/>
    </w:rPr>
  </w:style>
  <w:style w:type="paragraph" w:customStyle="1" w:styleId="TableHeading">
    <w:name w:val="Table Heading"/>
    <w:basedOn w:val="HeadingBase"/>
    <w:rsid w:val="00B9560D"/>
    <w:pPr>
      <w:keepLines/>
      <w:pBdr>
        <w:bottom w:val="single" w:sz="6" w:space="1" w:color="918585"/>
      </w:pBdr>
      <w:spacing w:before="240"/>
    </w:pPr>
  </w:style>
  <w:style w:type="character" w:customStyle="1" w:styleId="HotSpot">
    <w:name w:val="HotSpot"/>
    <w:rsid w:val="00B9560D"/>
    <w:rPr>
      <w:color w:val="0033CC"/>
      <w:u w:val="none"/>
    </w:rPr>
  </w:style>
  <w:style w:type="paragraph" w:customStyle="1" w:styleId="BodyTextRight">
    <w:name w:val="Body Text Right"/>
    <w:basedOn w:val="BodyText"/>
    <w:rsid w:val="00B9560D"/>
    <w:pPr>
      <w:spacing w:before="0" w:after="0"/>
      <w:jc w:val="right"/>
    </w:pPr>
  </w:style>
  <w:style w:type="paragraph" w:styleId="Index3">
    <w:name w:val="index 3"/>
    <w:basedOn w:val="ListNumber2"/>
    <w:next w:val="Normal"/>
    <w:semiHidden/>
    <w:rsid w:val="00B9560D"/>
    <w:pPr>
      <w:numPr>
        <w:numId w:val="0"/>
      </w:numPr>
      <w:tabs>
        <w:tab w:val="right" w:leader="dot" w:pos="4176"/>
      </w:tabs>
    </w:pPr>
  </w:style>
  <w:style w:type="paragraph" w:styleId="ListNumber2">
    <w:name w:val="List Number 2"/>
    <w:basedOn w:val="List2"/>
    <w:rsid w:val="00B9560D"/>
    <w:pPr>
      <w:numPr>
        <w:numId w:val="10"/>
      </w:numPr>
      <w:tabs>
        <w:tab w:val="clear" w:pos="1060"/>
      </w:tabs>
    </w:pPr>
  </w:style>
  <w:style w:type="paragraph" w:customStyle="1" w:styleId="MarginNote">
    <w:name w:val="Margin Note"/>
    <w:basedOn w:val="BodyText"/>
    <w:rsid w:val="00B956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6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6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60D"/>
    <w:rPr>
      <w:sz w:val="32"/>
    </w:rPr>
  </w:style>
  <w:style w:type="paragraph" w:customStyle="1" w:styleId="HeadingProcedure">
    <w:name w:val="Heading Procedure"/>
    <w:basedOn w:val="HeadingBase"/>
    <w:next w:val="Normal"/>
    <w:rsid w:val="00B9560D"/>
    <w:pPr>
      <w:tabs>
        <w:tab w:val="left" w:pos="0"/>
      </w:tabs>
      <w:spacing w:before="120" w:after="60"/>
    </w:pPr>
    <w:rPr>
      <w:i/>
      <w:color w:val="918585"/>
      <w:sz w:val="22"/>
    </w:rPr>
  </w:style>
  <w:style w:type="paragraph" w:customStyle="1" w:styleId="TableBodyText">
    <w:name w:val="Table Body Text"/>
    <w:basedOn w:val="BodyText"/>
    <w:rsid w:val="00B9560D"/>
    <w:pPr>
      <w:spacing w:before="60" w:after="60"/>
    </w:pPr>
  </w:style>
  <w:style w:type="paragraph" w:styleId="ListContinue">
    <w:name w:val="List Continue"/>
    <w:basedOn w:val="List"/>
    <w:rsid w:val="00B9560D"/>
    <w:pPr>
      <w:ind w:firstLine="0"/>
    </w:pPr>
  </w:style>
  <w:style w:type="paragraph" w:customStyle="1" w:styleId="ListNote">
    <w:name w:val="List Note"/>
    <w:basedOn w:val="List"/>
    <w:rsid w:val="00B9560D"/>
    <w:pPr>
      <w:pBdr>
        <w:top w:val="single" w:sz="6" w:space="2" w:color="918585"/>
        <w:bottom w:val="single" w:sz="6" w:space="2" w:color="918585"/>
      </w:pBdr>
      <w:tabs>
        <w:tab w:val="left" w:pos="1021"/>
      </w:tabs>
      <w:ind w:firstLine="0"/>
    </w:pPr>
  </w:style>
  <w:style w:type="paragraph" w:customStyle="1" w:styleId="Warning">
    <w:name w:val="Warning"/>
    <w:basedOn w:val="BodyText"/>
    <w:rsid w:val="00B9560D"/>
    <w:pPr>
      <w:shd w:val="clear" w:color="auto" w:fill="D9D9D9"/>
      <w:tabs>
        <w:tab w:val="left" w:pos="992"/>
      </w:tabs>
      <w:ind w:left="119" w:right="119"/>
    </w:pPr>
    <w:rPr>
      <w:sz w:val="20"/>
    </w:rPr>
  </w:style>
  <w:style w:type="paragraph" w:customStyle="1" w:styleId="MarginIcons">
    <w:name w:val="Margin Icons"/>
    <w:basedOn w:val="BodyText"/>
    <w:rsid w:val="00B956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60D"/>
    <w:rPr>
      <w:rFonts w:ascii="Courier New" w:hAnsi="Courier New"/>
    </w:rPr>
  </w:style>
  <w:style w:type="paragraph" w:customStyle="1" w:styleId="NoteBullet">
    <w:name w:val="Note Bullet"/>
    <w:basedOn w:val="Note"/>
    <w:rsid w:val="00B9560D"/>
    <w:pPr>
      <w:tabs>
        <w:tab w:val="clear" w:pos="680"/>
      </w:tabs>
      <w:spacing w:before="60" w:after="60"/>
    </w:pPr>
  </w:style>
  <w:style w:type="paragraph" w:customStyle="1" w:styleId="SubHeading2">
    <w:name w:val="SubHeading2"/>
    <w:basedOn w:val="HeadingBase"/>
    <w:rsid w:val="00B9560D"/>
    <w:pPr>
      <w:spacing w:before="240" w:after="60"/>
    </w:pPr>
    <w:rPr>
      <w:sz w:val="20"/>
    </w:rPr>
  </w:style>
  <w:style w:type="paragraph" w:customStyle="1" w:styleId="SubHeading1">
    <w:name w:val="SubHeading1"/>
    <w:basedOn w:val="HeadingBase"/>
    <w:rsid w:val="00B9560D"/>
    <w:pPr>
      <w:spacing w:before="240" w:after="60"/>
    </w:pPr>
    <w:rPr>
      <w:color w:val="918585"/>
      <w:sz w:val="22"/>
    </w:rPr>
  </w:style>
  <w:style w:type="paragraph" w:customStyle="1" w:styleId="SideHeading">
    <w:name w:val="Side Heading"/>
    <w:basedOn w:val="HeadingBase"/>
    <w:rsid w:val="00B956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60D"/>
    <w:pPr>
      <w:tabs>
        <w:tab w:val="num" w:pos="360"/>
      </w:tabs>
    </w:pPr>
  </w:style>
  <w:style w:type="paragraph" w:styleId="PlainText">
    <w:name w:val="Plain Text"/>
    <w:basedOn w:val="Normal"/>
    <w:link w:val="PlainTextChar"/>
    <w:rsid w:val="00B9560D"/>
    <w:rPr>
      <w:sz w:val="20"/>
    </w:rPr>
  </w:style>
  <w:style w:type="character" w:customStyle="1" w:styleId="PlainTextChar">
    <w:name w:val="Plain Text Char"/>
    <w:basedOn w:val="DefaultParagraphFont"/>
    <w:link w:val="PlainText"/>
    <w:rsid w:val="00B9560D"/>
    <w:rPr>
      <w:rFonts w:ascii="Courier New" w:eastAsia="Times New Roman" w:hAnsi="Courier New" w:cs="Times New Roman"/>
      <w:sz w:val="20"/>
      <w:szCs w:val="20"/>
      <w:lang w:eastAsia="en-US"/>
    </w:rPr>
  </w:style>
  <w:style w:type="character" w:customStyle="1" w:styleId="MenuOption">
    <w:name w:val="Menu Option"/>
    <w:basedOn w:val="DefaultParagraphFont"/>
    <w:rsid w:val="00B9560D"/>
    <w:rPr>
      <w:b/>
      <w:smallCaps/>
    </w:rPr>
  </w:style>
  <w:style w:type="paragraph" w:customStyle="1" w:styleId="TableListNumber">
    <w:name w:val="Table List Number"/>
    <w:basedOn w:val="ListNumber"/>
    <w:rsid w:val="00B9560D"/>
    <w:pPr>
      <w:numPr>
        <w:numId w:val="0"/>
      </w:numPr>
    </w:pPr>
  </w:style>
  <w:style w:type="paragraph" w:styleId="TOC4">
    <w:name w:val="toc 4"/>
    <w:basedOn w:val="TOCBase"/>
    <w:next w:val="Normal"/>
    <w:semiHidden/>
    <w:rsid w:val="00B9560D"/>
    <w:pPr>
      <w:tabs>
        <w:tab w:val="right" w:leader="dot" w:pos="9071"/>
      </w:tabs>
      <w:ind w:left="1701"/>
    </w:pPr>
  </w:style>
  <w:style w:type="paragraph" w:customStyle="1" w:styleId="ListAlpha">
    <w:name w:val="List Alpha"/>
    <w:basedOn w:val="List"/>
    <w:rsid w:val="00B9560D"/>
    <w:pPr>
      <w:numPr>
        <w:numId w:val="9"/>
      </w:numPr>
    </w:pPr>
  </w:style>
  <w:style w:type="paragraph" w:customStyle="1" w:styleId="ListAlpha2">
    <w:name w:val="List Alpha 2"/>
    <w:basedOn w:val="List2"/>
    <w:rsid w:val="00B9560D"/>
    <w:pPr>
      <w:numPr>
        <w:numId w:val="8"/>
      </w:numPr>
    </w:pPr>
  </w:style>
  <w:style w:type="paragraph" w:styleId="List3">
    <w:name w:val="List 3"/>
    <w:basedOn w:val="BodyText"/>
    <w:rsid w:val="00B9560D"/>
    <w:pPr>
      <w:tabs>
        <w:tab w:val="left" w:pos="1021"/>
      </w:tabs>
      <w:spacing w:before="60" w:after="60"/>
      <w:ind w:left="1020" w:hanging="340"/>
    </w:pPr>
  </w:style>
  <w:style w:type="paragraph" w:styleId="List4">
    <w:name w:val="List 4"/>
    <w:basedOn w:val="BodyText"/>
    <w:rsid w:val="00B9560D"/>
    <w:pPr>
      <w:tabs>
        <w:tab w:val="left" w:pos="1361"/>
      </w:tabs>
      <w:spacing w:before="60" w:after="60"/>
      <w:ind w:left="1361" w:hanging="340"/>
    </w:pPr>
  </w:style>
  <w:style w:type="paragraph" w:styleId="List5">
    <w:name w:val="List 5"/>
    <w:basedOn w:val="BodyText"/>
    <w:rsid w:val="00B9560D"/>
    <w:pPr>
      <w:tabs>
        <w:tab w:val="left" w:pos="1701"/>
      </w:tabs>
      <w:spacing w:before="60" w:after="60"/>
      <w:ind w:left="1701" w:hanging="340"/>
    </w:pPr>
  </w:style>
  <w:style w:type="paragraph" w:styleId="ListBullet3">
    <w:name w:val="List Bullet 3"/>
    <w:basedOn w:val="List3"/>
    <w:rsid w:val="00B9560D"/>
    <w:pPr>
      <w:numPr>
        <w:numId w:val="14"/>
      </w:numPr>
      <w:tabs>
        <w:tab w:val="clear" w:pos="1021"/>
      </w:tabs>
      <w:ind w:left="1037" w:hanging="357"/>
    </w:pPr>
  </w:style>
  <w:style w:type="paragraph" w:styleId="ListBullet4">
    <w:name w:val="List Bullet 4"/>
    <w:basedOn w:val="List4"/>
    <w:rsid w:val="00B9560D"/>
    <w:pPr>
      <w:numPr>
        <w:numId w:val="3"/>
      </w:numPr>
      <w:tabs>
        <w:tab w:val="clear" w:pos="1361"/>
      </w:tabs>
    </w:pPr>
  </w:style>
  <w:style w:type="paragraph" w:styleId="ListBullet5">
    <w:name w:val="List Bullet 5"/>
    <w:basedOn w:val="List5"/>
    <w:rsid w:val="00B9560D"/>
    <w:pPr>
      <w:numPr>
        <w:numId w:val="4"/>
      </w:numPr>
    </w:pPr>
  </w:style>
  <w:style w:type="paragraph" w:styleId="ListContinue2">
    <w:name w:val="List Continue 2"/>
    <w:basedOn w:val="List2"/>
    <w:rsid w:val="00B9560D"/>
    <w:pPr>
      <w:ind w:firstLine="0"/>
    </w:pPr>
  </w:style>
  <w:style w:type="paragraph" w:styleId="ListContinue3">
    <w:name w:val="List Continue 3"/>
    <w:basedOn w:val="List3"/>
    <w:rsid w:val="00B9560D"/>
    <w:pPr>
      <w:ind w:left="1021" w:firstLine="0"/>
    </w:pPr>
  </w:style>
  <w:style w:type="paragraph" w:styleId="ListContinue4">
    <w:name w:val="List Continue 4"/>
    <w:basedOn w:val="List4"/>
    <w:rsid w:val="00B9560D"/>
    <w:pPr>
      <w:ind w:firstLine="0"/>
    </w:pPr>
  </w:style>
  <w:style w:type="paragraph" w:styleId="ListContinue5">
    <w:name w:val="List Continue 5"/>
    <w:basedOn w:val="List5"/>
    <w:rsid w:val="00B9560D"/>
    <w:pPr>
      <w:ind w:firstLine="0"/>
    </w:pPr>
  </w:style>
  <w:style w:type="paragraph" w:styleId="ListNumber3">
    <w:name w:val="List Number 3"/>
    <w:basedOn w:val="List3"/>
    <w:rsid w:val="00B9560D"/>
    <w:pPr>
      <w:numPr>
        <w:numId w:val="5"/>
      </w:numPr>
    </w:pPr>
  </w:style>
  <w:style w:type="paragraph" w:styleId="ListNumber4">
    <w:name w:val="List Number 4"/>
    <w:basedOn w:val="List4"/>
    <w:rsid w:val="00B9560D"/>
    <w:pPr>
      <w:numPr>
        <w:numId w:val="6"/>
      </w:numPr>
    </w:pPr>
  </w:style>
  <w:style w:type="paragraph" w:styleId="ListNumber5">
    <w:name w:val="List Number 5"/>
    <w:basedOn w:val="List5"/>
    <w:rsid w:val="00B9560D"/>
    <w:pPr>
      <w:numPr>
        <w:numId w:val="7"/>
      </w:numPr>
    </w:pPr>
  </w:style>
  <w:style w:type="paragraph" w:styleId="BlockText">
    <w:name w:val="Block Text"/>
    <w:basedOn w:val="Normal"/>
    <w:rsid w:val="00B9560D"/>
    <w:pPr>
      <w:spacing w:after="120"/>
      <w:ind w:left="1440" w:right="1440"/>
    </w:pPr>
  </w:style>
  <w:style w:type="character" w:customStyle="1" w:styleId="Subscript">
    <w:name w:val="Subscript"/>
    <w:basedOn w:val="DefaultParagraphFont"/>
    <w:rsid w:val="00B9560D"/>
    <w:rPr>
      <w:sz w:val="16"/>
      <w:vertAlign w:val="subscript"/>
    </w:rPr>
  </w:style>
  <w:style w:type="character" w:customStyle="1" w:styleId="Superscript">
    <w:name w:val="Superscript"/>
    <w:basedOn w:val="DefaultParagraphFont"/>
    <w:rsid w:val="00B9560D"/>
    <w:rPr>
      <w:sz w:val="16"/>
      <w:vertAlign w:val="superscript"/>
    </w:rPr>
  </w:style>
  <w:style w:type="character" w:customStyle="1" w:styleId="Symbols">
    <w:name w:val="Symbols"/>
    <w:basedOn w:val="DefaultParagraphFont"/>
    <w:rsid w:val="00B9560D"/>
    <w:rPr>
      <w:rFonts w:ascii="Symbol" w:hAnsi="Symbol"/>
    </w:rPr>
  </w:style>
  <w:style w:type="character" w:customStyle="1" w:styleId="MenuOptions">
    <w:name w:val="Menu Options"/>
    <w:basedOn w:val="DefaultParagraphFont"/>
    <w:rsid w:val="00B9560D"/>
    <w:rPr>
      <w:rFonts w:ascii="Arial Narrow" w:hAnsi="Arial Narrow"/>
      <w:smallCaps/>
    </w:rPr>
  </w:style>
  <w:style w:type="character" w:customStyle="1" w:styleId="Buttons">
    <w:name w:val="Buttons"/>
    <w:basedOn w:val="DefaultParagraphFont"/>
    <w:rsid w:val="00B9560D"/>
    <w:rPr>
      <w:b/>
    </w:rPr>
  </w:style>
  <w:style w:type="character" w:customStyle="1" w:styleId="Underlined">
    <w:name w:val="Underlined"/>
    <w:basedOn w:val="DefaultParagraphFont"/>
    <w:rsid w:val="00B9560D"/>
    <w:rPr>
      <w:u w:val="single"/>
    </w:rPr>
  </w:style>
  <w:style w:type="paragraph" w:customStyle="1" w:styleId="TableBodyTextRight">
    <w:name w:val="Table Body Text Right"/>
    <w:basedOn w:val="TableBodyText"/>
    <w:rsid w:val="00B9560D"/>
    <w:pPr>
      <w:widowControl w:val="0"/>
      <w:autoSpaceDE w:val="0"/>
      <w:autoSpaceDN w:val="0"/>
      <w:adjustRightInd w:val="0"/>
      <w:jc w:val="right"/>
    </w:pPr>
    <w:rPr>
      <w:rFonts w:cs="Arial"/>
      <w:szCs w:val="18"/>
    </w:rPr>
  </w:style>
  <w:style w:type="paragraph" w:customStyle="1" w:styleId="CopyrightText">
    <w:name w:val="Copyright Text"/>
    <w:basedOn w:val="BodyText"/>
    <w:rsid w:val="00B9560D"/>
    <w:rPr>
      <w:sz w:val="18"/>
    </w:rPr>
  </w:style>
  <w:style w:type="paragraph" w:customStyle="1" w:styleId="BodySmallRight">
    <w:name w:val="Body Small Right"/>
    <w:basedOn w:val="BodyTextRight"/>
    <w:rsid w:val="00B9560D"/>
    <w:rPr>
      <w:sz w:val="18"/>
      <w:szCs w:val="18"/>
    </w:rPr>
  </w:style>
  <w:style w:type="paragraph" w:customStyle="1" w:styleId="MarginEdition">
    <w:name w:val="Margin Edition"/>
    <w:basedOn w:val="MarginNote"/>
    <w:rsid w:val="00B9560D"/>
    <w:pPr>
      <w:spacing w:before="0" w:after="0"/>
    </w:pPr>
    <w:rPr>
      <w:rFonts w:ascii="Times New Roman" w:hAnsi="Times New Roman"/>
      <w:color w:val="999999"/>
    </w:rPr>
  </w:style>
  <w:style w:type="paragraph" w:customStyle="1" w:styleId="Spacer">
    <w:name w:val="Spacer"/>
    <w:basedOn w:val="Normal"/>
    <w:rsid w:val="00B9560D"/>
    <w:rPr>
      <w:sz w:val="2"/>
      <w:szCs w:val="2"/>
    </w:rPr>
  </w:style>
  <w:style w:type="character" w:customStyle="1" w:styleId="Small">
    <w:name w:val="Small"/>
    <w:basedOn w:val="DefaultParagraphFont"/>
    <w:rsid w:val="00B9560D"/>
    <w:rPr>
      <w:sz w:val="16"/>
    </w:rPr>
  </w:style>
  <w:style w:type="paragraph" w:customStyle="1" w:styleId="WideTable">
    <w:name w:val="Wide Table"/>
    <w:basedOn w:val="Normal"/>
    <w:rsid w:val="00B9560D"/>
    <w:pPr>
      <w:ind w:left="-1418"/>
    </w:pPr>
    <w:rPr>
      <w:sz w:val="2"/>
      <w:szCs w:val="2"/>
    </w:rPr>
  </w:style>
  <w:style w:type="character" w:styleId="PageNumber">
    <w:name w:val="page number"/>
    <w:basedOn w:val="DefaultParagraphFont"/>
    <w:rsid w:val="00B9560D"/>
  </w:style>
  <w:style w:type="paragraph" w:styleId="Quote">
    <w:name w:val="Quote"/>
    <w:basedOn w:val="Heading1"/>
    <w:link w:val="QuoteChar"/>
    <w:qFormat/>
    <w:rsid w:val="00B9560D"/>
    <w:rPr>
      <w:b w:val="0"/>
      <w:sz w:val="72"/>
      <w:szCs w:val="72"/>
      <w:lang w:val="en-NZ"/>
    </w:rPr>
  </w:style>
  <w:style w:type="character" w:customStyle="1" w:styleId="QuoteChar">
    <w:name w:val="Quote Char"/>
    <w:basedOn w:val="DefaultParagraphFont"/>
    <w:link w:val="Quote"/>
    <w:rsid w:val="00B956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60D"/>
    <w:pPr>
      <w:pageBreakBefore/>
    </w:pPr>
  </w:style>
  <w:style w:type="paragraph" w:customStyle="1" w:styleId="Border">
    <w:name w:val="Border"/>
    <w:basedOn w:val="Normal"/>
    <w:qFormat/>
    <w:rsid w:val="00B956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60D"/>
    <w:rPr>
      <w:b/>
      <w:bCs/>
      <w:i/>
      <w:iCs/>
      <w:color w:val="auto"/>
    </w:rPr>
  </w:style>
  <w:style w:type="paragraph" w:styleId="IntenseQuote">
    <w:name w:val="Intense Quote"/>
    <w:basedOn w:val="Normal"/>
    <w:next w:val="Normal"/>
    <w:link w:val="IntenseQuoteChar"/>
    <w:uiPriority w:val="30"/>
    <w:qFormat/>
    <w:rsid w:val="00B956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6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60D"/>
    <w:rPr>
      <w:smallCaps/>
      <w:color w:val="auto"/>
      <w:u w:val="single"/>
    </w:rPr>
  </w:style>
  <w:style w:type="character" w:styleId="IntenseReference">
    <w:name w:val="Intense Reference"/>
    <w:basedOn w:val="DefaultParagraphFont"/>
    <w:uiPriority w:val="32"/>
    <w:qFormat/>
    <w:rsid w:val="00B9560D"/>
    <w:rPr>
      <w:b/>
      <w:bCs/>
      <w:smallCaps/>
      <w:color w:val="auto"/>
      <w:spacing w:val="5"/>
      <w:u w:val="single"/>
    </w:rPr>
  </w:style>
  <w:style w:type="paragraph" w:customStyle="1" w:styleId="2ColumnHeading">
    <w:name w:val="2Column Heading"/>
    <w:basedOn w:val="BodyText"/>
    <w:qFormat/>
    <w:rsid w:val="00B9560D"/>
    <w:pPr>
      <w:spacing w:after="60"/>
      <w:ind w:left="-2268"/>
    </w:pPr>
    <w:rPr>
      <w:b/>
    </w:rPr>
  </w:style>
  <w:style w:type="paragraph" w:customStyle="1" w:styleId="Heading1TOC">
    <w:name w:val="Heading1 TOC"/>
    <w:basedOn w:val="Normal"/>
    <w:qFormat/>
    <w:rsid w:val="00B9560D"/>
    <w:pPr>
      <w:spacing w:before="240" w:after="120"/>
    </w:pPr>
    <w:rPr>
      <w:rFonts w:ascii="Times New Roman" w:hAnsi="Times New Roman"/>
      <w:b/>
      <w:sz w:val="32"/>
    </w:rPr>
  </w:style>
  <w:style w:type="paragraph" w:customStyle="1" w:styleId="Heading2TOC">
    <w:name w:val="Heading2 TOC"/>
    <w:basedOn w:val="Normal"/>
    <w:qFormat/>
    <w:rsid w:val="00B9560D"/>
    <w:pPr>
      <w:spacing w:before="240" w:after="60"/>
    </w:pPr>
    <w:rPr>
      <w:rFonts w:ascii="Times New Roman" w:hAnsi="Times New Roman"/>
      <w:b/>
      <w:sz w:val="28"/>
    </w:rPr>
  </w:style>
  <w:style w:type="character" w:customStyle="1" w:styleId="Underline">
    <w:name w:val="Underline"/>
    <w:basedOn w:val="DefaultParagraphFont"/>
    <w:qFormat/>
    <w:rsid w:val="00B9560D"/>
    <w:rPr>
      <w:u w:val="single"/>
    </w:rPr>
  </w:style>
  <w:style w:type="character" w:customStyle="1" w:styleId="BoldandItalics">
    <w:name w:val="Bold and Italics"/>
    <w:qFormat/>
    <w:rsid w:val="00B9560D"/>
    <w:rPr>
      <w:b/>
      <w:i/>
      <w:u w:val="none"/>
    </w:rPr>
  </w:style>
  <w:style w:type="paragraph" w:styleId="BalloonText">
    <w:name w:val="Balloon Text"/>
    <w:basedOn w:val="Normal"/>
    <w:link w:val="BalloonTextChar"/>
    <w:rsid w:val="00B9560D"/>
    <w:rPr>
      <w:rFonts w:ascii="Tahoma" w:hAnsi="Tahoma" w:cs="Tahoma"/>
      <w:sz w:val="16"/>
      <w:szCs w:val="16"/>
    </w:rPr>
  </w:style>
  <w:style w:type="character" w:customStyle="1" w:styleId="BalloonTextChar">
    <w:name w:val="Balloon Text Char"/>
    <w:basedOn w:val="DefaultParagraphFont"/>
    <w:link w:val="BalloonText"/>
    <w:rsid w:val="00B956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6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56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60D"/>
    <w:rPr>
      <w:b/>
      <w:color w:val="660033"/>
      <w:spacing w:val="0"/>
    </w:rPr>
  </w:style>
  <w:style w:type="paragraph" w:customStyle="1" w:styleId="Nameditemlist">
    <w:name w:val="Named item list"/>
    <w:basedOn w:val="BodyText"/>
    <w:qFormat/>
    <w:rsid w:val="00B9560D"/>
    <w:pPr>
      <w:tabs>
        <w:tab w:val="left" w:pos="2835"/>
      </w:tabs>
      <w:ind w:left="2835" w:hanging="2835"/>
    </w:pPr>
  </w:style>
  <w:style w:type="paragraph" w:customStyle="1" w:styleId="BodyTextnopadding">
    <w:name w:val="Body Text no padding"/>
    <w:basedOn w:val="BodyText"/>
    <w:qFormat/>
    <w:rsid w:val="00B9560D"/>
    <w:pPr>
      <w:spacing w:before="0" w:after="0"/>
    </w:pPr>
  </w:style>
  <w:style w:type="paragraph" w:customStyle="1" w:styleId="BodyTextBold">
    <w:name w:val="Body Text Bold"/>
    <w:basedOn w:val="BodyText"/>
    <w:qFormat/>
    <w:rsid w:val="00B9560D"/>
    <w:rPr>
      <w:b/>
    </w:rPr>
  </w:style>
  <w:style w:type="character" w:styleId="Hyperlink">
    <w:name w:val="Hyperlink"/>
    <w:basedOn w:val="DefaultParagraphFont"/>
    <w:uiPriority w:val="99"/>
    <w:unhideWhenUsed/>
    <w:rsid w:val="003B48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1599</Words>
  <Characters>10048</Characters>
  <Application>Microsoft Office Word</Application>
  <DocSecurity>0</DocSecurity>
  <Lines>264</Lines>
  <Paragraphs>173</Paragraphs>
  <ScaleCrop>false</ScaleCrop>
  <Company>Author-it Software Corporation Ltd.</Company>
  <LinksUpToDate>false</LinksUpToDate>
  <CharactersWithSpaces>11474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RIICTT302E Conduct impact moling, ramming and augering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2025-03-01T16:47:00Z</dcterms:created>
  <dcterms:modified xsi:type="dcterms:W3CDTF">2025-03-01T16:47:00Z</dcterms:modified>
</cp:coreProperties>
</file>