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E4A" w:rsidP="006F0E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RIICTC306 Conduct tunnel boring machine operations</w:t>
      </w:r>
      <w:r>
        <w:fldChar w:fldCharType="end"/>
      </w:r>
    </w:p>
    <w:p w:rsidR="006F0E4A" w:rsidP="006F0E4A">
      <w:pPr>
        <w:pStyle w:val="Version"/>
        <w:sectPr w:rsidSect="004748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4864" w:rsidP="00474864">
      <w:pPr>
        <w:pStyle w:val="SuperHeading"/>
      </w:pPr>
      <w:r w:rsidRPr="00474864">
        <w:t>RIICTC306 Conduct tunnel boring machine operations</w:t>
      </w:r>
    </w:p>
    <w:p w:rsidR="00000000" w:rsidRPr="00474864" w:rsidP="00474864">
      <w:pPr>
        <w:pStyle w:val="Heading1"/>
      </w:pPr>
      <w:bookmarkStart w:id="1" w:name="O_1139525"/>
      <w:bookmarkEnd w:id="1"/>
      <w:r w:rsidRPr="0047486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86"/>
        <w:gridCol w:w="6636"/>
      </w:tblGrid>
      <w:tr w:rsidTr="0047486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864" w:rsidP="00474864">
            <w:pPr>
              <w:pStyle w:val="BodyText"/>
            </w:pPr>
            <w:r w:rsidRPr="00474864">
              <w:rPr>
                <w:rStyle w:val="SpecialBold"/>
              </w:rPr>
              <w:t>Release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64">
            <w:pPr>
              <w:pStyle w:val="BodyText"/>
              <w:rPr>
                <w:lang w:val="en-NZ"/>
              </w:rPr>
            </w:pPr>
            <w:r w:rsidRPr="00474864">
              <w:rPr>
                <w:rStyle w:val="SpecialBold"/>
              </w:rPr>
              <w:t>Comments</w:t>
            </w:r>
          </w:p>
        </w:tc>
      </w:tr>
      <w:tr w:rsidTr="0047486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64">
            <w:pPr>
              <w:pStyle w:val="BodyText"/>
              <w:rPr>
                <w:lang w:val="en-NZ"/>
              </w:rPr>
            </w:pPr>
            <w:r w:rsidRPr="00474864">
              <w:t>Release 1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864" w:rsidP="00474864">
            <w:pPr>
              <w:pStyle w:val="BodyText"/>
            </w:pPr>
            <w:r w:rsidRPr="00474864">
              <w:t>This version first released with RII Resources and Infrastructure Industry Training Package Version 6.0.</w:t>
            </w:r>
          </w:p>
        </w:tc>
      </w:tr>
    </w:tbl>
    <w:p w:rsidR="00000000" w:rsidRPr="00474864" w:rsidP="00474864">
      <w:pPr>
        <w:pStyle w:val="BodyText"/>
      </w:pPr>
    </w:p>
    <w:p w:rsidR="00000000" w:rsidRPr="00474864" w:rsidP="00474864">
      <w:pPr>
        <w:pStyle w:val="AllowPageBreak"/>
      </w:pPr>
    </w:p>
    <w:p w:rsidR="00000000" w:rsidRPr="00474864" w:rsidP="00474864">
      <w:pPr>
        <w:pStyle w:val="Heading1"/>
      </w:pPr>
      <w:bookmarkStart w:id="2" w:name="O_1139526"/>
      <w:bookmarkEnd w:id="2"/>
      <w:r w:rsidRPr="00474864">
        <w:t>Application</w:t>
      </w:r>
    </w:p>
    <w:p w:rsidR="00000000" w:rsidRPr="00474864" w:rsidP="006F0E4A">
      <w:pPr>
        <w:pStyle w:val="BodyText"/>
      </w:pPr>
      <w:r w:rsidRPr="00474864">
        <w:t>This unit describes the skills and knowledge required to ass</w:t>
      </w:r>
      <w:r w:rsidRPr="00474864">
        <w:t>ist the operation of tunnel boring machines (TBM) in civil construction, including conducting TBM pre-operational checks and monitoring, operating and adjusting TBM controls.</w:t>
      </w:r>
    </w:p>
    <w:p w:rsidR="00000000" w:rsidRPr="00474864" w:rsidP="006F0E4A">
      <w:pPr>
        <w:pStyle w:val="BodyText"/>
      </w:pPr>
      <w:r w:rsidRPr="00474864">
        <w:t>It applies to those working in operational roles. They generally work under minim</w:t>
      </w:r>
      <w:r w:rsidRPr="00474864">
        <w:t xml:space="preserve">al supervision to undertake a broad range of tasks in varied work contexts, using some discretion and judgement in selecting equipment, services or contingency measures. </w:t>
      </w:r>
    </w:p>
    <w:p w:rsidR="00000000" w:rsidRPr="00474864" w:rsidP="006F0E4A">
      <w:pPr>
        <w:pStyle w:val="BodyText"/>
      </w:pPr>
      <w:r w:rsidRPr="00474864">
        <w:t>Licensing, legislative and certification requirements that apply to this unit can var</w:t>
      </w:r>
      <w:r w:rsidRPr="00474864">
        <w:t>y between states, territories, and industry sectors. Users must check requirements with relevant body before applying the unit.</w:t>
      </w:r>
    </w:p>
    <w:p w:rsidR="00000000" w:rsidRPr="00474864" w:rsidP="00474864">
      <w:pPr>
        <w:pStyle w:val="Heading1"/>
      </w:pPr>
      <w:bookmarkStart w:id="3" w:name="O_1139529"/>
      <w:bookmarkEnd w:id="3"/>
      <w:r w:rsidRPr="00474864">
        <w:t>Unit Sector</w:t>
      </w:r>
    </w:p>
    <w:p w:rsidR="00000000" w:rsidRPr="00474864" w:rsidP="006F0E4A">
      <w:pPr>
        <w:pStyle w:val="BodyText"/>
      </w:pPr>
      <w:r w:rsidRPr="00474864">
        <w:t>Civil construction</w:t>
      </w:r>
    </w:p>
    <w:p w:rsidR="00000000" w:rsidRPr="00474864" w:rsidP="00474864">
      <w:pPr>
        <w:pStyle w:val="Heading1"/>
      </w:pPr>
      <w:bookmarkStart w:id="4" w:name="O_1139530"/>
      <w:bookmarkEnd w:id="4"/>
      <w:r w:rsidRPr="0047486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23"/>
        <w:gridCol w:w="6745"/>
      </w:tblGrid>
      <w:tr w:rsidTr="0047486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864" w:rsidP="00474864">
            <w:pPr>
              <w:pStyle w:val="BodyText"/>
            </w:pPr>
            <w:r w:rsidRPr="00474864">
              <w:rPr>
                <w:rStyle w:val="SpecialBold"/>
              </w:rPr>
              <w:t>ELEMENT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64">
            <w:pPr>
              <w:pStyle w:val="BodyText"/>
              <w:rPr>
                <w:lang w:val="en-NZ"/>
              </w:rPr>
            </w:pPr>
            <w:r w:rsidRPr="00474864">
              <w:rPr>
                <w:rStyle w:val="SpecialBold"/>
              </w:rPr>
              <w:t>PERFORMANCE CRITERIA</w:t>
            </w:r>
          </w:p>
        </w:tc>
      </w:tr>
      <w:tr w:rsidTr="0047486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864" w:rsidP="00474864">
            <w:pPr>
              <w:pStyle w:val="BodyText"/>
            </w:pPr>
            <w:r w:rsidRPr="00474864">
              <w:rPr>
                <w:rStyle w:val="Emphasis"/>
              </w:rPr>
              <w:t>Elements describe the essential outcomes.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64">
            <w:pPr>
              <w:pStyle w:val="BodyText"/>
              <w:rPr>
                <w:lang w:val="en-NZ"/>
              </w:rPr>
            </w:pPr>
            <w:r w:rsidRPr="004748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486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64">
            <w:pPr>
              <w:pStyle w:val="List"/>
              <w:rPr>
                <w:lang w:val="en-NZ"/>
              </w:rPr>
            </w:pPr>
            <w:r w:rsidRPr="00474864">
              <w:t>1. Prepare to conduct TBM operations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864" w:rsidP="00474864">
            <w:pPr>
              <w:pStyle w:val="List"/>
            </w:pPr>
            <w:r w:rsidRPr="00474864">
              <w:t>1.1 Obtain, interpret and confirm work instructions</w:t>
            </w:r>
          </w:p>
          <w:p w:rsidR="00000000" w:rsidRPr="00474864" w:rsidP="00474864">
            <w:pPr>
              <w:pStyle w:val="List"/>
            </w:pPr>
            <w:r w:rsidRPr="00474864">
              <w:t>1.2 Ac</w:t>
            </w:r>
            <w:r w:rsidRPr="00474864">
              <w:t>cess, interpret and apply documentation required to conduct TBM operations and confirm work activity is compliant</w:t>
            </w:r>
          </w:p>
          <w:p w:rsidR="00000000" w:rsidRPr="00474864" w:rsidP="00474864">
            <w:pPr>
              <w:pStyle w:val="List"/>
            </w:pPr>
            <w:r w:rsidRPr="00474864">
              <w:t>1.3 Identify environmental issues and potential hazards and implement control measures within scope of own role</w:t>
            </w:r>
          </w:p>
          <w:p w:rsidR="00000000" w:rsidRPr="00474864" w:rsidP="00474864">
            <w:pPr>
              <w:pStyle w:val="List"/>
            </w:pPr>
            <w:r w:rsidRPr="00474864">
              <w:t>1.4 Select and wear personal p</w:t>
            </w:r>
            <w:r w:rsidRPr="00474864">
              <w:t>rotective equipment according to site requirements</w:t>
            </w:r>
          </w:p>
          <w:p w:rsidR="00000000" w:rsidRPr="00474864" w:rsidP="00474864">
            <w:pPr>
              <w:pStyle w:val="List"/>
            </w:pPr>
            <w:r w:rsidRPr="00474864">
              <w:t>1.5 Confirm and comply with environmental protection, safety and traffic management signage requirements</w:t>
            </w:r>
          </w:p>
          <w:p w:rsidR="00000000" w:rsidRPr="00474864" w:rsidP="00474864">
            <w:pPr>
              <w:pStyle w:val="List"/>
            </w:pPr>
            <w:r w:rsidRPr="00474864">
              <w:t xml:space="preserve">1.6 Select plant, tools and equipment required for tasks, check for faults and report or rectify as </w:t>
            </w:r>
            <w:r w:rsidRPr="00474864">
              <w:t>required</w:t>
            </w:r>
          </w:p>
          <w:p w:rsidR="00000000" w:rsidP="00474864">
            <w:pPr>
              <w:pStyle w:val="List"/>
              <w:rPr>
                <w:lang w:val="en-NZ"/>
              </w:rPr>
            </w:pPr>
            <w:r w:rsidRPr="00474864">
              <w:t>1.7 Obtain and interpret emergency procedures and identify steps required to respond to emergencies</w:t>
            </w:r>
          </w:p>
        </w:tc>
      </w:tr>
      <w:tr w:rsidTr="0047486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64">
            <w:pPr>
              <w:pStyle w:val="List"/>
              <w:rPr>
                <w:lang w:val="en-NZ"/>
              </w:rPr>
            </w:pPr>
            <w:r w:rsidRPr="00474864">
              <w:t>2. Conduct TBM pre</w:t>
            </w:r>
            <w:r w:rsidRPr="00474864">
              <w:noBreakHyphen/>
              <w:t>operational checks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864" w:rsidP="00474864">
            <w:pPr>
              <w:pStyle w:val="List"/>
            </w:pPr>
            <w:r w:rsidRPr="00474864">
              <w:t>2.1 Confirm TBM parameters and conditions against permit to bore and design limitations for tunnel and TBM</w:t>
            </w:r>
          </w:p>
          <w:p w:rsidR="00000000" w:rsidRPr="00474864" w:rsidP="00474864">
            <w:pPr>
              <w:pStyle w:val="List"/>
            </w:pPr>
            <w:r w:rsidRPr="00474864">
              <w:t>2</w:t>
            </w:r>
            <w:r w:rsidRPr="00474864">
              <w:t>.2 Confirm required works that prevent tunnelling are completed before tunnelling commences</w:t>
            </w:r>
          </w:p>
          <w:p w:rsidR="00000000" w:rsidRPr="00474864" w:rsidP="00474864">
            <w:pPr>
              <w:pStyle w:val="List"/>
            </w:pPr>
            <w:r w:rsidRPr="00474864">
              <w:t>2.3 Confirm required materials and services are available to permit tunnelling to commence</w:t>
            </w:r>
          </w:p>
          <w:p w:rsidR="00000000" w:rsidRPr="00474864" w:rsidP="00474864">
            <w:pPr>
              <w:pStyle w:val="List"/>
            </w:pPr>
            <w:r w:rsidRPr="00474864">
              <w:t>2.4 Confirm required keys on operating dashboard are functioning according to manufacturer specifications</w:t>
            </w:r>
          </w:p>
          <w:p w:rsidR="00000000" w:rsidP="00474864">
            <w:pPr>
              <w:pStyle w:val="List"/>
              <w:rPr>
                <w:lang w:val="en-NZ"/>
              </w:rPr>
            </w:pPr>
            <w:r w:rsidRPr="00474864">
              <w:t xml:space="preserve">2.5 Report technical faults to required personnel as required </w:t>
            </w:r>
          </w:p>
        </w:tc>
      </w:tr>
      <w:tr w:rsidTr="0047486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64">
            <w:pPr>
              <w:pStyle w:val="List"/>
              <w:rPr>
                <w:lang w:val="en-NZ"/>
              </w:rPr>
            </w:pPr>
            <w:r w:rsidRPr="00474864">
              <w:t>3. Operate TBM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864" w:rsidP="00474864">
            <w:pPr>
              <w:pStyle w:val="List"/>
            </w:pPr>
            <w:r w:rsidRPr="00474864">
              <w:t>3.1 Operate TBM according to manufacturer specifications and job and si</w:t>
            </w:r>
            <w:r w:rsidRPr="00474864">
              <w:t>te requirements</w:t>
            </w:r>
          </w:p>
          <w:p w:rsidR="00000000" w:rsidRPr="00474864" w:rsidP="00474864">
            <w:pPr>
              <w:pStyle w:val="List"/>
            </w:pPr>
            <w:r w:rsidRPr="00474864">
              <w:t>3.2 Adjust operations according to job requirements</w:t>
            </w:r>
          </w:p>
          <w:p w:rsidR="00000000" w:rsidRPr="00474864" w:rsidP="00474864">
            <w:pPr>
              <w:pStyle w:val="List"/>
            </w:pPr>
            <w:r w:rsidRPr="00474864">
              <w:t>3.3 Communicate with required personnel and report problems as required</w:t>
            </w:r>
          </w:p>
          <w:p w:rsidR="00000000" w:rsidRPr="00474864" w:rsidP="00474864">
            <w:pPr>
              <w:pStyle w:val="List"/>
            </w:pPr>
            <w:r w:rsidRPr="00474864">
              <w:t>3.4 Carry out operator maintenance according to manufacturer specifications and site requirements</w:t>
            </w:r>
          </w:p>
          <w:p w:rsidR="00000000" w:rsidRPr="00474864" w:rsidP="00474864">
            <w:pPr>
              <w:pStyle w:val="List"/>
            </w:pPr>
            <w:r w:rsidRPr="00474864">
              <w:t>3.5 Carry out trou</w:t>
            </w:r>
            <w:r w:rsidRPr="00474864">
              <w:t xml:space="preserve">bleshooting to operation as required </w:t>
            </w:r>
          </w:p>
          <w:p w:rsidR="00000000" w:rsidRPr="00474864" w:rsidP="00474864">
            <w:pPr>
              <w:pStyle w:val="List"/>
            </w:pPr>
            <w:r w:rsidRPr="00474864">
              <w:t xml:space="preserve">3.6 Monitor operating parameters when TBM is at docking mode </w:t>
            </w:r>
          </w:p>
          <w:p w:rsidR="00000000" w:rsidP="00474864">
            <w:pPr>
              <w:pStyle w:val="List"/>
              <w:rPr>
                <w:lang w:val="en-NZ"/>
              </w:rPr>
            </w:pPr>
            <w:r w:rsidRPr="00474864">
              <w:t>3.7 Assist with required tasks on TBM as required</w:t>
            </w:r>
          </w:p>
        </w:tc>
      </w:tr>
      <w:tr w:rsidTr="0047486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64">
            <w:pPr>
              <w:pStyle w:val="List"/>
              <w:rPr>
                <w:lang w:val="en-NZ"/>
              </w:rPr>
            </w:pPr>
            <w:r w:rsidRPr="00474864">
              <w:t>4. Conduct housekeeping activities</w:t>
            </w:r>
          </w:p>
        </w:tc>
        <w:tc>
          <w:tcPr>
            <w:tcW w:w="6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864" w:rsidP="00474864">
            <w:pPr>
              <w:pStyle w:val="List"/>
            </w:pPr>
            <w:r w:rsidRPr="00474864">
              <w:t>4.1 Clear work area and recycle or dispose of materials according to s</w:t>
            </w:r>
            <w:r w:rsidRPr="00474864">
              <w:t>ite requirements</w:t>
            </w:r>
          </w:p>
          <w:p w:rsidR="00000000" w:rsidRPr="00474864" w:rsidP="00474864">
            <w:pPr>
              <w:pStyle w:val="List"/>
            </w:pPr>
            <w:r w:rsidRPr="00474864">
              <w:t xml:space="preserve">4.2 Clean, check, perform maintenance on and store plant, tools and equipment according to manufacturer specifications and site requirements </w:t>
            </w:r>
          </w:p>
          <w:p w:rsidR="00000000" w:rsidRPr="00474864" w:rsidP="00474864">
            <w:pPr>
              <w:pStyle w:val="List"/>
            </w:pPr>
            <w:r w:rsidRPr="00474864">
              <w:t>4.3 Complete records according to site procedures</w:t>
            </w:r>
          </w:p>
        </w:tc>
      </w:tr>
    </w:tbl>
    <w:p w:rsidR="00000000" w:rsidRPr="00474864" w:rsidP="00474864">
      <w:pPr>
        <w:pStyle w:val="BodyText"/>
      </w:pPr>
    </w:p>
    <w:p w:rsidR="00000000" w:rsidRPr="00474864" w:rsidP="00474864">
      <w:pPr>
        <w:pStyle w:val="AllowPageBreak"/>
      </w:pPr>
    </w:p>
    <w:p w:rsidR="00000000" w:rsidRPr="00474864" w:rsidP="00474864">
      <w:pPr>
        <w:pStyle w:val="Heading1"/>
      </w:pPr>
      <w:bookmarkStart w:id="5" w:name="O_1139531"/>
      <w:bookmarkEnd w:id="5"/>
      <w:r w:rsidRPr="00474864">
        <w:t>Foundation Skills</w:t>
      </w:r>
    </w:p>
    <w:p w:rsidR="00000000" w:rsidRPr="006F0E4A" w:rsidP="006F0E4A">
      <w:pPr>
        <w:pStyle w:val="BodyText"/>
        <w:rPr>
          <w:i/>
        </w:rPr>
      </w:pPr>
      <w:r w:rsidRPr="006F0E4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47486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864" w:rsidP="00474864">
            <w:pPr>
              <w:pStyle w:val="BodyText"/>
            </w:pPr>
            <w:r w:rsidRPr="00474864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64">
            <w:pPr>
              <w:pStyle w:val="BodyText"/>
              <w:rPr>
                <w:lang w:val="en-NZ"/>
              </w:rPr>
            </w:pPr>
            <w:r w:rsidRPr="00474864">
              <w:rPr>
                <w:rStyle w:val="SpecialBold"/>
              </w:rPr>
              <w:t>Description</w:t>
            </w:r>
          </w:p>
        </w:tc>
      </w:tr>
      <w:tr w:rsidTr="0047486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64">
            <w:pPr>
              <w:pStyle w:val="BodyText"/>
              <w:rPr>
                <w:lang w:val="en-NZ"/>
              </w:rPr>
            </w:pPr>
            <w:r w:rsidRPr="00474864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64">
            <w:pPr>
              <w:pStyle w:val="ListBullet"/>
              <w:rPr>
                <w:lang w:val="en-NZ"/>
              </w:rPr>
            </w:pPr>
            <w:r w:rsidRPr="00474864">
              <w:t>Identifies and interprets information from site requirements and do</w:t>
            </w:r>
            <w:r w:rsidRPr="00474864">
              <w:t>cumentation</w:t>
            </w:r>
          </w:p>
        </w:tc>
      </w:tr>
      <w:tr w:rsidTr="0047486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64">
            <w:pPr>
              <w:pStyle w:val="BodyText"/>
              <w:rPr>
                <w:lang w:val="en-NZ"/>
              </w:rPr>
            </w:pPr>
            <w:r w:rsidRPr="00474864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64">
            <w:pPr>
              <w:pStyle w:val="ListBullet"/>
              <w:rPr>
                <w:lang w:val="en-NZ"/>
              </w:rPr>
            </w:pPr>
            <w:r w:rsidRPr="00474864">
              <w:t>Uses communication techniques and systems to communicate with others</w:t>
            </w:r>
          </w:p>
        </w:tc>
      </w:tr>
      <w:tr w:rsidTr="0047486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64">
            <w:pPr>
              <w:pStyle w:val="BodyText"/>
              <w:rPr>
                <w:lang w:val="en-NZ"/>
              </w:rPr>
            </w:pPr>
            <w:r w:rsidRPr="00474864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64">
            <w:pPr>
              <w:pStyle w:val="ListBullet"/>
              <w:rPr>
                <w:lang w:val="en-NZ"/>
              </w:rPr>
            </w:pPr>
            <w:r w:rsidRPr="00474864">
              <w:t>Monitors and minimises own exposure to worksite risks and hazards during activities</w:t>
            </w:r>
          </w:p>
        </w:tc>
      </w:tr>
      <w:tr w:rsidTr="0047486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864">
            <w:pPr>
              <w:pStyle w:val="BodyText"/>
              <w:rPr>
                <w:lang w:val="en-NZ"/>
              </w:rPr>
            </w:pPr>
            <w:r w:rsidRPr="00474864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864" w:rsidP="00474864">
            <w:pPr>
              <w:pStyle w:val="ListBullet"/>
            </w:pPr>
            <w:r w:rsidRPr="00474864">
              <w:t>Completes records using sector</w:t>
            </w:r>
            <w:r w:rsidRPr="00474864">
              <w:noBreakHyphen/>
              <w:t>specific vo</w:t>
            </w:r>
            <w:r w:rsidRPr="00474864">
              <w:t>cabulary, grammatical structures and conventions</w:t>
            </w:r>
          </w:p>
        </w:tc>
      </w:tr>
    </w:tbl>
    <w:p w:rsidR="00000000" w:rsidRPr="00474864" w:rsidP="00474864">
      <w:pPr>
        <w:pStyle w:val="BodyText"/>
      </w:pPr>
    </w:p>
    <w:p w:rsidR="00000000" w:rsidRPr="00474864" w:rsidP="00474864">
      <w:pPr>
        <w:pStyle w:val="AllowPageBreak"/>
      </w:pPr>
    </w:p>
    <w:p w:rsidR="00000000" w:rsidRPr="00474864" w:rsidP="00474864">
      <w:pPr>
        <w:pStyle w:val="Heading1"/>
      </w:pPr>
      <w:bookmarkStart w:id="6" w:name="O_1139533"/>
      <w:bookmarkEnd w:id="6"/>
      <w:r w:rsidRPr="00474864">
        <w:t>Unit Mapping Information</w:t>
      </w:r>
    </w:p>
    <w:p w:rsidR="00000000" w:rsidRPr="00474864" w:rsidP="006F0E4A">
      <w:pPr>
        <w:pStyle w:val="BodyText"/>
      </w:pPr>
      <w:r w:rsidRPr="00474864">
        <w:t>New unit</w:t>
      </w:r>
    </w:p>
    <w:p w:rsidR="00000000" w:rsidRPr="00474864" w:rsidP="00474864">
      <w:pPr>
        <w:pStyle w:val="Heading1"/>
      </w:pPr>
      <w:bookmarkStart w:id="7" w:name="O_1139540"/>
      <w:bookmarkEnd w:id="7"/>
      <w:r w:rsidRPr="00474864">
        <w:t>Links</w:t>
      </w:r>
    </w:p>
    <w:p w:rsidR="00000000" w:rsidRPr="00474864" w:rsidP="006F0E4A">
      <w:pPr>
        <w:pStyle w:val="BodyText"/>
      </w:pPr>
      <w:r w:rsidRPr="00474864">
        <w:t xml:space="preserve">Companion Volume Implementation </w:t>
      </w:r>
      <w:r w:rsidRPr="00474864">
        <w:t xml:space="preserve">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6755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74864" w:rsidP="00474864"/>
    <w:sectPr w:rsidSect="0047486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64" w:rsidRPr="006F0E4A" w:rsidP="006F0E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E4A" w:rsidP="004748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0E4A" w:rsidP="004748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0E4A" w:rsidP="004748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E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4864" w:rsidRPr="006F0E4A" w:rsidP="006F0E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8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E4A" w:rsidRPr="002D2AF8" w:rsidP="004748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RIICTC306 Conduct tunnel boring machine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F0E4A" w:rsidP="004748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7452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DA41A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8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48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48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48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48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48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48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48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48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48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48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4864"/>
  </w:style>
  <w:style w:type="character" w:customStyle="1" w:styleId="Heading1Char">
    <w:name w:val="Heading 1 Char"/>
    <w:basedOn w:val="DefaultParagraphFont"/>
    <w:link w:val="Heading1"/>
    <w:rsid w:val="004748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48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486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48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48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4864"/>
    <w:rPr>
      <w:b/>
      <w:spacing w:val="0"/>
    </w:rPr>
  </w:style>
  <w:style w:type="character" w:styleId="Emphasis">
    <w:name w:val="Emphasis"/>
    <w:basedOn w:val="DefaultParagraphFont"/>
    <w:qFormat/>
    <w:rsid w:val="00474864"/>
    <w:rPr>
      <w:i/>
    </w:rPr>
  </w:style>
  <w:style w:type="paragraph" w:customStyle="1" w:styleId="SuperHeading">
    <w:name w:val="SuperHeading"/>
    <w:basedOn w:val="Normal"/>
    <w:rsid w:val="004748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48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48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48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48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48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48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48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48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48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48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48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48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48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48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48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48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48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48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486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48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48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48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48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48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48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48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48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48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48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48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48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48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48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48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48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48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4864"/>
  </w:style>
  <w:style w:type="paragraph" w:styleId="TableofFigures">
    <w:name w:val="table of figures"/>
    <w:basedOn w:val="Normal"/>
    <w:next w:val="Normal"/>
    <w:semiHidden/>
    <w:rsid w:val="004748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48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4864"/>
    <w:rPr>
      <w:rFonts w:ascii="Wingdings" w:hAnsi="Wingdings"/>
    </w:rPr>
  </w:style>
  <w:style w:type="paragraph" w:customStyle="1" w:styleId="TableHeading">
    <w:name w:val="Table Heading"/>
    <w:basedOn w:val="HeadingBase"/>
    <w:rsid w:val="004748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4864"/>
    <w:rPr>
      <w:color w:val="0033CC"/>
      <w:u w:val="none"/>
    </w:rPr>
  </w:style>
  <w:style w:type="paragraph" w:customStyle="1" w:styleId="BodyTextRight">
    <w:name w:val="Body Text Right"/>
    <w:basedOn w:val="BodyText"/>
    <w:rsid w:val="004748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48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48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48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48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48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4864"/>
    <w:rPr>
      <w:sz w:val="32"/>
    </w:rPr>
  </w:style>
  <w:style w:type="paragraph" w:customStyle="1" w:styleId="HeadingProcedure">
    <w:name w:val="Heading Procedure"/>
    <w:basedOn w:val="HeadingBase"/>
    <w:next w:val="Normal"/>
    <w:rsid w:val="004748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4864"/>
    <w:pPr>
      <w:spacing w:before="60" w:after="60"/>
    </w:pPr>
  </w:style>
  <w:style w:type="paragraph" w:styleId="ListContinue">
    <w:name w:val="List Continue"/>
    <w:basedOn w:val="List"/>
    <w:rsid w:val="00474864"/>
    <w:pPr>
      <w:ind w:firstLine="0"/>
    </w:pPr>
  </w:style>
  <w:style w:type="paragraph" w:customStyle="1" w:styleId="ListNote">
    <w:name w:val="List Note"/>
    <w:basedOn w:val="List"/>
    <w:rsid w:val="004748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48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48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4864"/>
    <w:rPr>
      <w:rFonts w:ascii="Courier New" w:hAnsi="Courier New"/>
    </w:rPr>
  </w:style>
  <w:style w:type="paragraph" w:customStyle="1" w:styleId="NoteBullet">
    <w:name w:val="Note Bullet"/>
    <w:basedOn w:val="Note"/>
    <w:rsid w:val="004748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48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48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48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48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48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48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4864"/>
    <w:rPr>
      <w:b/>
      <w:smallCaps/>
    </w:rPr>
  </w:style>
  <w:style w:type="paragraph" w:customStyle="1" w:styleId="TableListNumber">
    <w:name w:val="Table List Number"/>
    <w:basedOn w:val="ListNumber"/>
    <w:rsid w:val="004748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48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4864"/>
    <w:pPr>
      <w:numPr>
        <w:numId w:val="8"/>
      </w:numPr>
    </w:pPr>
  </w:style>
  <w:style w:type="paragraph" w:customStyle="1" w:styleId="ListAlpha2">
    <w:name w:val="List Alpha 2"/>
    <w:basedOn w:val="List2"/>
    <w:rsid w:val="00474864"/>
    <w:pPr>
      <w:numPr>
        <w:numId w:val="7"/>
      </w:numPr>
    </w:pPr>
  </w:style>
  <w:style w:type="paragraph" w:styleId="List2">
    <w:name w:val="List 2"/>
    <w:basedOn w:val="BodyText"/>
    <w:rsid w:val="004748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48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48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48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48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48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4864"/>
    <w:pPr>
      <w:numPr>
        <w:numId w:val="3"/>
      </w:numPr>
    </w:pPr>
  </w:style>
  <w:style w:type="paragraph" w:styleId="ListContinue2">
    <w:name w:val="List Continue 2"/>
    <w:basedOn w:val="List2"/>
    <w:rsid w:val="00474864"/>
    <w:pPr>
      <w:ind w:firstLine="0"/>
    </w:pPr>
  </w:style>
  <w:style w:type="paragraph" w:styleId="ListContinue3">
    <w:name w:val="List Continue 3"/>
    <w:basedOn w:val="List3"/>
    <w:rsid w:val="00474864"/>
    <w:pPr>
      <w:ind w:left="1021" w:firstLine="0"/>
    </w:pPr>
  </w:style>
  <w:style w:type="paragraph" w:styleId="ListContinue4">
    <w:name w:val="List Continue 4"/>
    <w:basedOn w:val="List4"/>
    <w:rsid w:val="00474864"/>
    <w:pPr>
      <w:ind w:firstLine="0"/>
    </w:pPr>
  </w:style>
  <w:style w:type="paragraph" w:styleId="ListContinue5">
    <w:name w:val="List Continue 5"/>
    <w:basedOn w:val="List5"/>
    <w:rsid w:val="00474864"/>
    <w:pPr>
      <w:ind w:firstLine="0"/>
    </w:pPr>
  </w:style>
  <w:style w:type="paragraph" w:styleId="ListNumber3">
    <w:name w:val="List Number 3"/>
    <w:basedOn w:val="List3"/>
    <w:rsid w:val="00474864"/>
    <w:pPr>
      <w:numPr>
        <w:numId w:val="4"/>
      </w:numPr>
    </w:pPr>
  </w:style>
  <w:style w:type="paragraph" w:styleId="ListNumber4">
    <w:name w:val="List Number 4"/>
    <w:basedOn w:val="List4"/>
    <w:rsid w:val="00474864"/>
    <w:pPr>
      <w:numPr>
        <w:numId w:val="5"/>
      </w:numPr>
    </w:pPr>
  </w:style>
  <w:style w:type="paragraph" w:styleId="ListNumber5">
    <w:name w:val="List Number 5"/>
    <w:basedOn w:val="List5"/>
    <w:rsid w:val="00474864"/>
    <w:pPr>
      <w:numPr>
        <w:numId w:val="6"/>
      </w:numPr>
    </w:pPr>
  </w:style>
  <w:style w:type="paragraph" w:styleId="BlockText">
    <w:name w:val="Block Text"/>
    <w:basedOn w:val="Normal"/>
    <w:rsid w:val="004748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48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4864"/>
    <w:rPr>
      <w:sz w:val="16"/>
      <w:vertAlign w:val="superscript"/>
    </w:rPr>
  </w:style>
  <w:style w:type="character" w:customStyle="1" w:styleId="Symbols">
    <w:name w:val="Symbols"/>
    <w:basedOn w:val="DefaultParagraphFont"/>
    <w:rsid w:val="00474864"/>
    <w:rPr>
      <w:rFonts w:ascii="Symbol" w:hAnsi="Symbol"/>
    </w:rPr>
  </w:style>
  <w:style w:type="character" w:customStyle="1" w:styleId="MenuOptions">
    <w:name w:val="Menu Options"/>
    <w:basedOn w:val="DefaultParagraphFont"/>
    <w:rsid w:val="004748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4864"/>
    <w:rPr>
      <w:b/>
    </w:rPr>
  </w:style>
  <w:style w:type="character" w:customStyle="1" w:styleId="Underlined">
    <w:name w:val="Underlined"/>
    <w:basedOn w:val="DefaultParagraphFont"/>
    <w:rsid w:val="00474864"/>
    <w:rPr>
      <w:u w:val="single"/>
    </w:rPr>
  </w:style>
  <w:style w:type="paragraph" w:customStyle="1" w:styleId="TableBodyTextRight">
    <w:name w:val="Table Body Text Right"/>
    <w:basedOn w:val="TableBodyText"/>
    <w:rsid w:val="004748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4864"/>
    <w:rPr>
      <w:sz w:val="18"/>
    </w:rPr>
  </w:style>
  <w:style w:type="paragraph" w:customStyle="1" w:styleId="BodySmallRight">
    <w:name w:val="Body Small Right"/>
    <w:basedOn w:val="BodyTextRight"/>
    <w:rsid w:val="00474864"/>
    <w:rPr>
      <w:sz w:val="18"/>
      <w:szCs w:val="18"/>
    </w:rPr>
  </w:style>
  <w:style w:type="paragraph" w:customStyle="1" w:styleId="MarginEdition">
    <w:name w:val="Margin Edition"/>
    <w:basedOn w:val="MarginNote"/>
    <w:rsid w:val="004748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4864"/>
    <w:rPr>
      <w:sz w:val="2"/>
      <w:szCs w:val="2"/>
    </w:rPr>
  </w:style>
  <w:style w:type="character" w:customStyle="1" w:styleId="Small">
    <w:name w:val="Small"/>
    <w:basedOn w:val="DefaultParagraphFont"/>
    <w:rsid w:val="00474864"/>
    <w:rPr>
      <w:sz w:val="16"/>
    </w:rPr>
  </w:style>
  <w:style w:type="paragraph" w:customStyle="1" w:styleId="WideTable">
    <w:name w:val="Wide Table"/>
    <w:basedOn w:val="Normal"/>
    <w:rsid w:val="004748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4864"/>
  </w:style>
  <w:style w:type="paragraph" w:styleId="Quote">
    <w:name w:val="Quote"/>
    <w:basedOn w:val="Heading1"/>
    <w:link w:val="QuoteChar"/>
    <w:qFormat/>
    <w:rsid w:val="004748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48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4864"/>
    <w:pPr>
      <w:pageBreakBefore/>
    </w:pPr>
  </w:style>
  <w:style w:type="paragraph" w:customStyle="1" w:styleId="Border">
    <w:name w:val="Border"/>
    <w:basedOn w:val="Normal"/>
    <w:qFormat/>
    <w:rsid w:val="004748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48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8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8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48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48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48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48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48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4864"/>
    <w:rPr>
      <w:u w:val="single"/>
    </w:rPr>
  </w:style>
  <w:style w:type="character" w:customStyle="1" w:styleId="BoldandItalics">
    <w:name w:val="Bold and Italics"/>
    <w:qFormat/>
    <w:rsid w:val="00474864"/>
    <w:rPr>
      <w:b/>
      <w:i/>
      <w:u w:val="none"/>
    </w:rPr>
  </w:style>
  <w:style w:type="paragraph" w:styleId="BalloonText">
    <w:name w:val="Balloon Text"/>
    <w:basedOn w:val="Normal"/>
    <w:link w:val="BalloonTextChar"/>
    <w:rsid w:val="004748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48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48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48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48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48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4864"/>
    <w:pPr>
      <w:spacing w:before="0" w:after="0"/>
    </w:pPr>
  </w:style>
  <w:style w:type="paragraph" w:customStyle="1" w:styleId="BodyTextBold">
    <w:name w:val="Body Text Bold"/>
    <w:basedOn w:val="BodyText"/>
    <w:qFormat/>
    <w:rsid w:val="00474864"/>
    <w:rPr>
      <w:b/>
    </w:rPr>
  </w:style>
  <w:style w:type="character" w:styleId="Hyperlink">
    <w:name w:val="Hyperlink"/>
    <w:basedOn w:val="DefaultParagraphFont"/>
    <w:uiPriority w:val="99"/>
    <w:unhideWhenUsed/>
    <w:rsid w:val="006F0E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3617</Characters>
  <Application>Microsoft Office Word</Application>
  <DocSecurity>0</DocSecurity>
  <Lines>113</Lines>
  <Paragraphs>73</Paragraphs>
  <ScaleCrop>false</ScaleCrop>
  <Company>Author-it Software Corporation Ltd.</Company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RIICTC306 Conduct tunnel boring machine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2022-10-18T14:47:00Z</dcterms:created>
  <dcterms:modified xsi:type="dcterms:W3CDTF">2022-10-18T14:47:00Z</dcterms:modified>
</cp:coreProperties>
</file>