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1EC" w:rsidP="008D01EC">
      <w:pPr>
        <w:pStyle w:val="Title"/>
      </w:pPr>
      <w:r>
        <w:fldChar w:fldCharType="begin"/>
      </w:r>
      <w:r>
        <w:instrText xml:space="preserve"> TITLE   \* MERGEFORMAT </w:instrText>
      </w:r>
      <w:r>
        <w:fldChar w:fldCharType="separate"/>
      </w:r>
      <w:r>
        <w:t>RIICTC306 Conduct tunnel boring machine operations</w:t>
      </w:r>
      <w:r>
        <w:fldChar w:fldCharType="end"/>
      </w:r>
    </w:p>
    <w:p w:rsidR="008D01EC" w:rsidP="008D01EC">
      <w:pPr>
        <w:pStyle w:val="Version"/>
        <w:sectPr w:rsidSect="004118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1801" w:rsidP="00411801">
      <w:pPr>
        <w:pStyle w:val="SuperHeading"/>
      </w:pPr>
      <w:r w:rsidRPr="00411801">
        <w:t>RIICTC306 Conduct tunnel boring machine operations</w:t>
      </w:r>
    </w:p>
    <w:p w:rsidR="00000000" w:rsidRPr="00411801" w:rsidP="00411801">
      <w:pPr>
        <w:pStyle w:val="Heading1"/>
      </w:pPr>
      <w:bookmarkStart w:id="1" w:name="O_1139525"/>
      <w:bookmarkEnd w:id="1"/>
      <w:r w:rsidRPr="00411801">
        <w:t>Modification History</w:t>
      </w:r>
    </w:p>
    <w:tbl>
      <w:tblPr>
        <w:tblW w:w="9522" w:type="dxa"/>
        <w:tblLayout w:type="fixed"/>
        <w:tblCellMar>
          <w:left w:w="62" w:type="dxa"/>
          <w:right w:w="62" w:type="dxa"/>
        </w:tblCellMar>
        <w:tblLook w:val="0000"/>
      </w:tblPr>
      <w:tblGrid>
        <w:gridCol w:w="2886"/>
        <w:gridCol w:w="6636"/>
      </w:tblGrid>
      <w:tr w:rsidTr="00411801">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801" w:rsidP="00411801">
            <w:pPr>
              <w:pStyle w:val="BodyText"/>
            </w:pPr>
            <w:r w:rsidRPr="00411801">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801">
            <w:pPr>
              <w:pStyle w:val="BodyText"/>
              <w:rPr>
                <w:lang w:val="en-NZ"/>
              </w:rPr>
            </w:pPr>
            <w:r w:rsidRPr="00411801">
              <w:rPr>
                <w:rStyle w:val="SpecialBold"/>
              </w:rPr>
              <w:t>Comments</w:t>
            </w:r>
          </w:p>
        </w:tc>
      </w:tr>
      <w:tr w:rsidTr="00411801">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801">
            <w:pPr>
              <w:pStyle w:val="BodyText"/>
              <w:rPr>
                <w:lang w:val="en-NZ"/>
              </w:rPr>
            </w:pPr>
            <w:r w:rsidRPr="00411801">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801" w:rsidP="00411801">
            <w:pPr>
              <w:pStyle w:val="BodyText"/>
            </w:pPr>
            <w:r w:rsidRPr="00411801">
              <w:t>This version first released with RII Resources and Infrastructure Industry Training Package Version 6.0.</w:t>
            </w:r>
          </w:p>
        </w:tc>
      </w:tr>
    </w:tbl>
    <w:p w:rsidR="00000000" w:rsidRPr="00411801" w:rsidP="00411801">
      <w:pPr>
        <w:pStyle w:val="BodyText"/>
      </w:pPr>
    </w:p>
    <w:p w:rsidR="00000000" w:rsidRPr="00411801" w:rsidP="00411801">
      <w:pPr>
        <w:pStyle w:val="AllowPageBreak"/>
      </w:pPr>
    </w:p>
    <w:p w:rsidR="00000000" w:rsidRPr="00411801" w:rsidP="00411801">
      <w:pPr>
        <w:pStyle w:val="Heading1"/>
      </w:pPr>
      <w:bookmarkStart w:id="2" w:name="O_1139526"/>
      <w:bookmarkEnd w:id="2"/>
      <w:r w:rsidRPr="00411801">
        <w:t>Application</w:t>
      </w:r>
    </w:p>
    <w:p w:rsidR="00000000" w:rsidRPr="00411801" w:rsidP="008D01EC">
      <w:pPr>
        <w:pStyle w:val="BodyText"/>
      </w:pPr>
      <w:r w:rsidRPr="00411801">
        <w:t>This unit describes the skills and knowledge required to ass</w:t>
      </w:r>
      <w:r w:rsidRPr="00411801">
        <w:t>ist the operation of tunnel boring machines (TBM) in civil construction, including conducting TBM pre-operational checks and monitoring, operating and adjusting TBM controls.</w:t>
      </w:r>
    </w:p>
    <w:p w:rsidR="00000000" w:rsidRPr="00411801" w:rsidP="008D01EC">
      <w:pPr>
        <w:pStyle w:val="BodyText"/>
      </w:pPr>
      <w:r w:rsidRPr="00411801">
        <w:t>It applies to those working in operational roles. They generally work under minim</w:t>
      </w:r>
      <w:r w:rsidRPr="00411801">
        <w:t xml:space="preserve">al supervision to undertake a broad range of tasks in varied work contexts, using some discretion and judgement in selecting equipment, services or contingency measures. </w:t>
      </w:r>
    </w:p>
    <w:p w:rsidR="00000000" w:rsidRPr="00411801" w:rsidP="008D01EC">
      <w:pPr>
        <w:pStyle w:val="BodyText"/>
      </w:pPr>
      <w:r w:rsidRPr="00411801">
        <w:t>Licensing, legislative and certification requirements that apply to this unit can var</w:t>
      </w:r>
      <w:r w:rsidRPr="00411801">
        <w:t>y between states, territories, and industry sectors. Users must check requirements with relevant body before applying the unit.</w:t>
      </w:r>
    </w:p>
    <w:p w:rsidR="00000000" w:rsidRPr="00411801" w:rsidP="00411801">
      <w:pPr>
        <w:pStyle w:val="Heading1"/>
      </w:pPr>
      <w:bookmarkStart w:id="3" w:name="O_1139529"/>
      <w:bookmarkEnd w:id="3"/>
      <w:r w:rsidRPr="00411801">
        <w:t>Unit Sector</w:t>
      </w:r>
    </w:p>
    <w:p w:rsidR="00000000" w:rsidRPr="00411801" w:rsidP="008D01EC">
      <w:pPr>
        <w:pStyle w:val="BodyText"/>
      </w:pPr>
      <w:r w:rsidRPr="00411801">
        <w:t>Civil construction</w:t>
      </w:r>
    </w:p>
    <w:p w:rsidR="00000000" w:rsidRPr="00411801" w:rsidP="00411801">
      <w:pPr>
        <w:pStyle w:val="Heading1"/>
      </w:pPr>
      <w:bookmarkStart w:id="4" w:name="O_1139530"/>
      <w:bookmarkEnd w:id="4"/>
      <w:r w:rsidRPr="00411801">
        <w:t>Elements and Performance Criteria</w:t>
      </w:r>
    </w:p>
    <w:tbl>
      <w:tblPr>
        <w:tblW w:w="9568" w:type="dxa"/>
        <w:tblLayout w:type="fixed"/>
        <w:tblCellMar>
          <w:left w:w="62" w:type="dxa"/>
          <w:right w:w="62" w:type="dxa"/>
        </w:tblCellMar>
        <w:tblLook w:val="0000"/>
      </w:tblPr>
      <w:tblGrid>
        <w:gridCol w:w="2823"/>
        <w:gridCol w:w="6745"/>
      </w:tblGrid>
      <w:tr w:rsidTr="00411801">
        <w:tblPrEx>
          <w:tblW w:w="9568"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801" w:rsidP="00411801">
            <w:pPr>
              <w:pStyle w:val="BodyText"/>
            </w:pPr>
            <w:r w:rsidRPr="00411801">
              <w:rPr>
                <w:rStyle w:val="SpecialBold"/>
              </w:rPr>
              <w:t>ELEMENT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801">
            <w:pPr>
              <w:pStyle w:val="BodyText"/>
              <w:rPr>
                <w:lang w:val="en-NZ"/>
              </w:rPr>
            </w:pPr>
            <w:r w:rsidRPr="00411801">
              <w:rPr>
                <w:rStyle w:val="SpecialBold"/>
              </w:rPr>
              <w:t>PERFORMANCE CRITERIA</w:t>
            </w:r>
          </w:p>
        </w:tc>
      </w:tr>
      <w:tr w:rsidTr="00411801">
        <w:tblPrEx>
          <w:tblW w:w="9568"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801" w:rsidP="00411801">
            <w:pPr>
              <w:pStyle w:val="BodyText"/>
            </w:pPr>
            <w:r w:rsidRPr="00411801">
              <w:rPr>
                <w:rStyle w:val="Emphasis"/>
              </w:rPr>
              <w:t>Elements describe the essential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801">
            <w:pPr>
              <w:pStyle w:val="BodyText"/>
              <w:rPr>
                <w:lang w:val="en-NZ"/>
              </w:rPr>
            </w:pPr>
            <w:r w:rsidRPr="00411801">
              <w:rPr>
                <w:rStyle w:val="Emphasis"/>
              </w:rPr>
              <w:t>Performance criteria describe the performance needed to demonstrate achievement of the element.</w:t>
            </w:r>
          </w:p>
        </w:tc>
      </w:tr>
      <w:tr w:rsidTr="00411801">
        <w:tblPrEx>
          <w:tblW w:w="9568"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801">
            <w:pPr>
              <w:pStyle w:val="List"/>
              <w:rPr>
                <w:lang w:val="en-NZ"/>
              </w:rPr>
            </w:pPr>
            <w:r w:rsidRPr="00411801">
              <w:t>1. Prepare to conduct TBM operations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801" w:rsidP="00411801">
            <w:pPr>
              <w:pStyle w:val="List"/>
            </w:pPr>
            <w:r w:rsidRPr="00411801">
              <w:t>1.1 Obtain, interpret and confirm work instructions</w:t>
            </w:r>
          </w:p>
          <w:p w:rsidR="00000000" w:rsidRPr="00411801" w:rsidP="00411801">
            <w:pPr>
              <w:pStyle w:val="List"/>
            </w:pPr>
            <w:r w:rsidRPr="00411801">
              <w:t>1.2 Ac</w:t>
            </w:r>
            <w:r w:rsidRPr="00411801">
              <w:t>cess, interpret and apply documentation required to conduct TBM operations and confirm work activity is compliant</w:t>
            </w:r>
          </w:p>
          <w:p w:rsidR="00000000" w:rsidRPr="00411801" w:rsidP="00411801">
            <w:pPr>
              <w:pStyle w:val="List"/>
            </w:pPr>
            <w:r w:rsidRPr="00411801">
              <w:t>1.3 Identify environmental issues and potential hazards and implement control measures within scope of own role</w:t>
            </w:r>
          </w:p>
          <w:p w:rsidR="00000000" w:rsidRPr="00411801" w:rsidP="00411801">
            <w:pPr>
              <w:pStyle w:val="List"/>
            </w:pPr>
            <w:r w:rsidRPr="00411801">
              <w:t>1.4 Select and wear personal p</w:t>
            </w:r>
            <w:r w:rsidRPr="00411801">
              <w:t>rotective equipment according to site requirements</w:t>
            </w:r>
          </w:p>
          <w:p w:rsidR="00000000" w:rsidRPr="00411801" w:rsidP="00411801">
            <w:pPr>
              <w:pStyle w:val="List"/>
            </w:pPr>
            <w:r w:rsidRPr="00411801">
              <w:t>1.5 Confirm and comply with environmental protection, safety and traffic management signage requirements</w:t>
            </w:r>
          </w:p>
          <w:p w:rsidR="00000000" w:rsidRPr="00411801" w:rsidP="00411801">
            <w:pPr>
              <w:pStyle w:val="List"/>
            </w:pPr>
            <w:r w:rsidRPr="00411801">
              <w:t xml:space="preserve">1.6 Select plant, tools and equipment required for tasks, check for faults and report or rectify as </w:t>
            </w:r>
            <w:r w:rsidRPr="00411801">
              <w:t>required</w:t>
            </w:r>
          </w:p>
          <w:p w:rsidR="00000000" w:rsidP="00411801">
            <w:pPr>
              <w:pStyle w:val="List"/>
              <w:rPr>
                <w:lang w:val="en-NZ"/>
              </w:rPr>
            </w:pPr>
            <w:r w:rsidRPr="00411801">
              <w:t>1.7 Obtain and interpret emergency procedures and identify steps required to respond to emergencies</w:t>
            </w:r>
          </w:p>
        </w:tc>
      </w:tr>
      <w:tr w:rsidTr="00411801">
        <w:tblPrEx>
          <w:tblW w:w="9568"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801">
            <w:pPr>
              <w:pStyle w:val="List"/>
              <w:rPr>
                <w:lang w:val="en-NZ"/>
              </w:rPr>
            </w:pPr>
            <w:r w:rsidRPr="00411801">
              <w:t>2. Conduct TBM pre</w:t>
            </w:r>
            <w:r w:rsidRPr="00411801">
              <w:noBreakHyphen/>
              <w:t>operational checks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801" w:rsidP="00411801">
            <w:pPr>
              <w:pStyle w:val="List"/>
            </w:pPr>
            <w:r w:rsidRPr="00411801">
              <w:t>2.1 Confirm TBM parameters and conditions against permit to bore and design limitations for tunnel and TBM</w:t>
            </w:r>
          </w:p>
          <w:p w:rsidR="00000000" w:rsidRPr="00411801" w:rsidP="00411801">
            <w:pPr>
              <w:pStyle w:val="List"/>
            </w:pPr>
            <w:r w:rsidRPr="00411801">
              <w:t>2.2 Confirm required works that prevent tunnelling are completed before tunnelling commences</w:t>
            </w:r>
          </w:p>
          <w:p w:rsidR="00000000" w:rsidRPr="00411801" w:rsidP="00411801">
            <w:pPr>
              <w:pStyle w:val="List"/>
            </w:pPr>
            <w:r w:rsidRPr="00411801">
              <w:t>2.3 Confirm required materials and services are available to permit tunnelling to commence</w:t>
            </w:r>
          </w:p>
          <w:p w:rsidR="00000000" w:rsidRPr="00411801" w:rsidP="00411801">
            <w:pPr>
              <w:pStyle w:val="List"/>
            </w:pPr>
            <w:r w:rsidRPr="00411801">
              <w:t>2.4 Confirm required keys on operating dashboard are functioning accordi</w:t>
            </w:r>
            <w:r w:rsidRPr="00411801">
              <w:t>ng to manufacturer specifications</w:t>
            </w:r>
          </w:p>
          <w:p w:rsidR="00000000" w:rsidP="00411801">
            <w:pPr>
              <w:pStyle w:val="List"/>
              <w:rPr>
                <w:lang w:val="en-NZ"/>
              </w:rPr>
            </w:pPr>
            <w:r w:rsidRPr="00411801">
              <w:t xml:space="preserve">2.5 Report technical faults to required personnel as required </w:t>
            </w:r>
          </w:p>
        </w:tc>
      </w:tr>
      <w:tr w:rsidTr="00411801">
        <w:tblPrEx>
          <w:tblW w:w="9568"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801">
            <w:pPr>
              <w:pStyle w:val="List"/>
              <w:rPr>
                <w:lang w:val="en-NZ"/>
              </w:rPr>
            </w:pPr>
            <w:r w:rsidRPr="00411801">
              <w:t>3. Operate TBM</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801" w:rsidP="00411801">
            <w:pPr>
              <w:pStyle w:val="List"/>
            </w:pPr>
            <w:r w:rsidRPr="00411801">
              <w:t>3.1 Operate TBM according to manufacturer specifications and job and site requirements</w:t>
            </w:r>
          </w:p>
          <w:p w:rsidR="00000000" w:rsidRPr="00411801" w:rsidP="00411801">
            <w:pPr>
              <w:pStyle w:val="List"/>
            </w:pPr>
            <w:r w:rsidRPr="00411801">
              <w:t>3.2 Adjust operations according to job requirements</w:t>
            </w:r>
          </w:p>
          <w:p w:rsidR="00000000" w:rsidRPr="00411801" w:rsidP="00411801">
            <w:pPr>
              <w:pStyle w:val="List"/>
            </w:pPr>
            <w:r w:rsidRPr="00411801">
              <w:t xml:space="preserve">3.3 </w:t>
            </w:r>
            <w:r w:rsidRPr="00411801">
              <w:t>Communicate with required personnel and report problems as required</w:t>
            </w:r>
          </w:p>
          <w:p w:rsidR="00000000" w:rsidRPr="00411801" w:rsidP="00411801">
            <w:pPr>
              <w:pStyle w:val="List"/>
            </w:pPr>
            <w:r w:rsidRPr="00411801">
              <w:t>3.4 Carry out operator maintenance according to manufacturer specifications and site requirements</w:t>
            </w:r>
          </w:p>
          <w:p w:rsidR="00000000" w:rsidRPr="00411801" w:rsidP="00411801">
            <w:pPr>
              <w:pStyle w:val="List"/>
            </w:pPr>
            <w:r w:rsidRPr="00411801">
              <w:t xml:space="preserve">3.5 Carry out troubleshooting to operation as required </w:t>
            </w:r>
          </w:p>
          <w:p w:rsidR="00000000" w:rsidRPr="00411801" w:rsidP="00411801">
            <w:pPr>
              <w:pStyle w:val="List"/>
            </w:pPr>
            <w:r w:rsidRPr="00411801">
              <w:t>3.6 Monitor operating parameters w</w:t>
            </w:r>
            <w:r w:rsidRPr="00411801">
              <w:t xml:space="preserve">hen TBM is at docking mode </w:t>
            </w:r>
          </w:p>
          <w:p w:rsidR="00000000" w:rsidP="00411801">
            <w:pPr>
              <w:pStyle w:val="List"/>
              <w:rPr>
                <w:lang w:val="en-NZ"/>
              </w:rPr>
            </w:pPr>
            <w:r w:rsidRPr="00411801">
              <w:t>3.7 Assist with required tasks on TBM as required</w:t>
            </w:r>
          </w:p>
        </w:tc>
      </w:tr>
      <w:tr w:rsidTr="00411801">
        <w:tblPrEx>
          <w:tblW w:w="9568"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801">
            <w:pPr>
              <w:pStyle w:val="List"/>
              <w:rPr>
                <w:lang w:val="en-NZ"/>
              </w:rPr>
            </w:pPr>
            <w:r w:rsidRPr="00411801">
              <w:t>4. Conduct housekeeping activities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801" w:rsidP="00411801">
            <w:pPr>
              <w:pStyle w:val="List"/>
            </w:pPr>
            <w:r w:rsidRPr="00411801">
              <w:t>4.1 Clear work area and recycle or dispose of materials according to site requirements</w:t>
            </w:r>
          </w:p>
          <w:p w:rsidR="00000000" w:rsidRPr="00411801" w:rsidP="00411801">
            <w:pPr>
              <w:pStyle w:val="List"/>
            </w:pPr>
            <w:r w:rsidRPr="00411801">
              <w:t>4.2 Clean, check, perform maintenance on and store plan</w:t>
            </w:r>
            <w:r w:rsidRPr="00411801">
              <w:t xml:space="preserve">t, tools and equipment according to manufacturer specifications and site requirements </w:t>
            </w:r>
          </w:p>
          <w:p w:rsidR="00000000" w:rsidRPr="00411801" w:rsidP="00411801">
            <w:pPr>
              <w:pStyle w:val="List"/>
            </w:pPr>
            <w:r w:rsidRPr="00411801">
              <w:t>4.3 Complete records according to site procedures</w:t>
            </w:r>
          </w:p>
        </w:tc>
      </w:tr>
    </w:tbl>
    <w:p w:rsidR="00000000" w:rsidRPr="00411801" w:rsidP="00411801">
      <w:pPr>
        <w:pStyle w:val="BodyText"/>
      </w:pPr>
    </w:p>
    <w:p w:rsidR="00000000" w:rsidRPr="00411801" w:rsidP="00411801">
      <w:pPr>
        <w:pStyle w:val="AllowPageBreak"/>
      </w:pPr>
    </w:p>
    <w:p w:rsidR="00000000" w:rsidRPr="00411801" w:rsidP="00411801">
      <w:pPr>
        <w:pStyle w:val="Heading1"/>
      </w:pPr>
      <w:bookmarkStart w:id="5" w:name="O_1139531"/>
      <w:bookmarkEnd w:id="5"/>
      <w:r w:rsidRPr="00411801">
        <w:t>Foundation Skills</w:t>
      </w:r>
    </w:p>
    <w:p w:rsidR="00000000" w:rsidRPr="008D01EC" w:rsidP="008D01EC">
      <w:pPr>
        <w:pStyle w:val="BodyText"/>
        <w:rPr>
          <w:i/>
        </w:rPr>
      </w:pPr>
      <w:r w:rsidRPr="008D01EC">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41180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801" w:rsidP="00411801">
            <w:pPr>
              <w:pStyle w:val="BodyText"/>
            </w:pPr>
            <w:r w:rsidRPr="00411801">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801">
            <w:pPr>
              <w:pStyle w:val="BodyText"/>
              <w:rPr>
                <w:lang w:val="en-NZ"/>
              </w:rPr>
            </w:pPr>
            <w:r w:rsidRPr="00411801">
              <w:rPr>
                <w:rStyle w:val="SpecialBold"/>
              </w:rPr>
              <w:t>Description</w:t>
            </w:r>
          </w:p>
        </w:tc>
      </w:tr>
      <w:tr w:rsidTr="0041180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801">
            <w:pPr>
              <w:pStyle w:val="BodyText"/>
              <w:rPr>
                <w:lang w:val="en-NZ"/>
              </w:rPr>
            </w:pPr>
            <w:r w:rsidRPr="00411801">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801">
            <w:pPr>
              <w:pStyle w:val="ListBullet"/>
              <w:rPr>
                <w:lang w:val="en-NZ"/>
              </w:rPr>
            </w:pPr>
            <w:r w:rsidRPr="00411801">
              <w:t>Identifies and interprets information from site requirements and do</w:t>
            </w:r>
            <w:r w:rsidRPr="00411801">
              <w:t>cumentation</w:t>
            </w:r>
          </w:p>
        </w:tc>
      </w:tr>
      <w:tr w:rsidTr="0041180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801">
            <w:pPr>
              <w:pStyle w:val="BodyText"/>
              <w:rPr>
                <w:lang w:val="en-NZ"/>
              </w:rPr>
            </w:pPr>
            <w:r w:rsidRPr="00411801">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801">
            <w:pPr>
              <w:pStyle w:val="ListBullet"/>
              <w:rPr>
                <w:lang w:val="en-NZ"/>
              </w:rPr>
            </w:pPr>
            <w:r w:rsidRPr="00411801">
              <w:t>Uses communication techniques and systems to communicate with others</w:t>
            </w:r>
          </w:p>
        </w:tc>
      </w:tr>
      <w:tr w:rsidTr="0041180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801">
            <w:pPr>
              <w:pStyle w:val="BodyText"/>
              <w:rPr>
                <w:lang w:val="en-NZ"/>
              </w:rPr>
            </w:pPr>
            <w:r w:rsidRPr="00411801">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801">
            <w:pPr>
              <w:pStyle w:val="ListBullet"/>
              <w:rPr>
                <w:lang w:val="en-NZ"/>
              </w:rPr>
            </w:pPr>
            <w:r w:rsidRPr="00411801">
              <w:t>Monitors and minimises own exposure to worksite risks and hazards during activities</w:t>
            </w:r>
          </w:p>
        </w:tc>
      </w:tr>
      <w:tr w:rsidTr="0041180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801">
            <w:pPr>
              <w:pStyle w:val="BodyText"/>
              <w:rPr>
                <w:lang w:val="en-NZ"/>
              </w:rPr>
            </w:pPr>
            <w:r w:rsidRPr="00411801">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801" w:rsidP="00411801">
            <w:pPr>
              <w:pStyle w:val="ListBullet"/>
            </w:pPr>
            <w:r w:rsidRPr="00411801">
              <w:t>Completes records using sector</w:t>
            </w:r>
            <w:r w:rsidRPr="00411801">
              <w:noBreakHyphen/>
            </w:r>
            <w:r w:rsidRPr="00411801">
              <w:t>specific vocabulary, grammatical structures and conventions</w:t>
            </w:r>
          </w:p>
        </w:tc>
      </w:tr>
    </w:tbl>
    <w:p w:rsidR="00000000" w:rsidRPr="00411801" w:rsidP="00411801">
      <w:pPr>
        <w:pStyle w:val="BodyText"/>
      </w:pPr>
    </w:p>
    <w:p w:rsidR="00000000" w:rsidRPr="00411801" w:rsidP="00411801">
      <w:pPr>
        <w:pStyle w:val="AllowPageBreak"/>
      </w:pPr>
    </w:p>
    <w:p w:rsidR="00000000" w:rsidRPr="00411801" w:rsidP="00411801">
      <w:pPr>
        <w:pStyle w:val="Heading1"/>
      </w:pPr>
      <w:bookmarkStart w:id="6" w:name="O_1139533"/>
      <w:bookmarkEnd w:id="6"/>
      <w:r w:rsidRPr="00411801">
        <w:t>Unit Mapping Information</w:t>
      </w:r>
    </w:p>
    <w:p w:rsidR="00000000" w:rsidRPr="00411801" w:rsidP="008D01EC">
      <w:pPr>
        <w:pStyle w:val="BodyText"/>
      </w:pPr>
      <w:r w:rsidRPr="00411801">
        <w:t>New unit</w:t>
      </w:r>
    </w:p>
    <w:p w:rsidR="00000000" w:rsidRPr="00411801" w:rsidP="00411801">
      <w:pPr>
        <w:pStyle w:val="Heading1"/>
      </w:pPr>
      <w:bookmarkStart w:id="7" w:name="O_1139540"/>
      <w:bookmarkEnd w:id="7"/>
      <w:r w:rsidRPr="00411801">
        <w:t>Links</w:t>
      </w:r>
    </w:p>
    <w:p w:rsidR="00000000" w:rsidRPr="00411801" w:rsidP="008D01EC">
      <w:pPr>
        <w:pStyle w:val="BodyText"/>
      </w:pPr>
      <w:r w:rsidRPr="0041180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F2BEE">
        <w:rPr>
          <w:rStyle w:val="Hyperlink"/>
        </w:rPr>
        <w:t>https://vetnet.gov.au/Pages/TrainingDocs.aspx?q=88a61002-9a21-4386-aaf8-69c76e675272</w:t>
      </w:r>
      <w:r>
        <w:fldChar w:fldCharType="end"/>
      </w:r>
    </w:p>
    <w:p w:rsidR="00000000" w:rsidRPr="00411801" w:rsidP="008D01EC">
      <w:pPr>
        <w:pStyle w:val="BodyText"/>
        <w:sectPr w:rsidSect="00411801">
          <w:headerReference w:type="default" r:id="rId10"/>
          <w:footerReference w:type="default" r:id="rId11"/>
          <w:pgSz w:w="11908" w:h="16833"/>
          <w:pgMar w:top="1702" w:right="1418" w:bottom="1702" w:left="1418" w:header="992" w:footer="992" w:gutter="0"/>
          <w:cols w:space="720"/>
          <w:noEndnote/>
          <w:docGrid w:linePitch="299"/>
        </w:sectPr>
      </w:pPr>
    </w:p>
    <w:p w:rsidR="00000000" w:rsidRPr="00411801" w:rsidP="00411801">
      <w:pPr>
        <w:pStyle w:val="SuperHeading"/>
      </w:pPr>
      <w:r w:rsidRPr="00411801">
        <w:t>Assessment Requirements for RIICTC306 Conduct tunnel boring machine operations</w:t>
      </w:r>
    </w:p>
    <w:p w:rsidR="00000000" w:rsidRPr="00411801" w:rsidP="00411801">
      <w:pPr>
        <w:pStyle w:val="Heading1"/>
      </w:pPr>
      <w:bookmarkStart w:id="8" w:name="O_1139535"/>
      <w:bookmarkEnd w:id="8"/>
      <w:r w:rsidRPr="00411801">
        <w:t>Modification History</w:t>
      </w:r>
    </w:p>
    <w:tbl>
      <w:tblPr>
        <w:tblW w:w="9522" w:type="dxa"/>
        <w:tblLayout w:type="fixed"/>
        <w:tblCellMar>
          <w:left w:w="62" w:type="dxa"/>
          <w:right w:w="62" w:type="dxa"/>
        </w:tblCellMar>
        <w:tblLook w:val="0000"/>
      </w:tblPr>
      <w:tblGrid>
        <w:gridCol w:w="2886"/>
        <w:gridCol w:w="6636"/>
      </w:tblGrid>
      <w:tr w:rsidTr="00411801">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801" w:rsidP="00411801">
            <w:pPr>
              <w:pStyle w:val="BodyText"/>
            </w:pPr>
            <w:r w:rsidRPr="00411801">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801">
            <w:pPr>
              <w:pStyle w:val="BodyText"/>
              <w:rPr>
                <w:lang w:val="en-NZ"/>
              </w:rPr>
            </w:pPr>
            <w:r w:rsidRPr="00411801">
              <w:rPr>
                <w:rStyle w:val="SpecialBold"/>
              </w:rPr>
              <w:t>Comments</w:t>
            </w:r>
          </w:p>
        </w:tc>
      </w:tr>
      <w:tr w:rsidTr="00411801">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801">
            <w:pPr>
              <w:pStyle w:val="BodyText"/>
              <w:rPr>
                <w:lang w:val="en-NZ"/>
              </w:rPr>
            </w:pPr>
            <w:r w:rsidRPr="00411801">
              <w:t>Rele</w:t>
            </w:r>
            <w:r w:rsidRPr="00411801">
              <w:t>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801" w:rsidP="00411801">
            <w:pPr>
              <w:pStyle w:val="BodyText"/>
            </w:pPr>
            <w:r w:rsidRPr="00411801">
              <w:t>This version first released with RII Resources and Infrastructure Industry Training Package Version 6.0.</w:t>
            </w:r>
          </w:p>
        </w:tc>
      </w:tr>
    </w:tbl>
    <w:p w:rsidR="00000000" w:rsidRPr="00411801" w:rsidP="00411801">
      <w:pPr>
        <w:pStyle w:val="BodyText"/>
      </w:pPr>
    </w:p>
    <w:p w:rsidR="00000000" w:rsidRPr="00411801" w:rsidP="00411801">
      <w:pPr>
        <w:pStyle w:val="AllowPageBreak"/>
      </w:pPr>
    </w:p>
    <w:p w:rsidR="00000000" w:rsidRPr="00411801" w:rsidP="00411801">
      <w:pPr>
        <w:pStyle w:val="Heading1"/>
      </w:pPr>
      <w:bookmarkStart w:id="9" w:name="O_1139536"/>
      <w:bookmarkEnd w:id="9"/>
      <w:r w:rsidRPr="00411801">
        <w:t>Performance Evidence</w:t>
      </w:r>
    </w:p>
    <w:p w:rsidR="00000000" w:rsidRPr="00411801" w:rsidP="008D01EC">
      <w:pPr>
        <w:pStyle w:val="BodyText"/>
      </w:pPr>
      <w:r w:rsidRPr="00411801">
        <w:t>The candidate must</w:t>
      </w:r>
      <w:r w:rsidRPr="00411801">
        <w:t xml:space="preserve"> demonstrate the ability to complete the tasks outlined in the elements, performance criteria and foundation skills of this unit, including evidence of the ability to:</w:t>
      </w:r>
    </w:p>
    <w:p w:rsidR="00000000" w:rsidRPr="00411801" w:rsidP="00411801">
      <w:pPr>
        <w:pStyle w:val="ListBullet"/>
      </w:pPr>
      <w:r w:rsidRPr="00411801">
        <w:t>conduct tunnel boring machine (TBM) operations on at least three occasions, including:</w:t>
      </w:r>
    </w:p>
    <w:p w:rsidR="00000000" w:rsidRPr="00411801" w:rsidP="00411801">
      <w:pPr>
        <w:pStyle w:val="ListBullet2"/>
      </w:pPr>
      <w:r w:rsidRPr="00411801">
        <w:t>completing at least 250 metres of the tunnelling phase</w:t>
      </w:r>
    </w:p>
    <w:p w:rsidR="00000000" w:rsidRPr="00411801" w:rsidP="00411801">
      <w:pPr>
        <w:pStyle w:val="ListBullet2"/>
      </w:pPr>
      <w:r w:rsidRPr="00411801">
        <w:t>completing at least 250 metres of ring building</w:t>
      </w:r>
    </w:p>
    <w:p w:rsidR="00000000" w:rsidRPr="00411801" w:rsidP="00411801">
      <w:pPr>
        <w:pStyle w:val="ListBullet2"/>
      </w:pPr>
      <w:r w:rsidRPr="00411801">
        <w:t>completing at least 250 metres of excavation</w:t>
      </w:r>
    </w:p>
    <w:p w:rsidR="00000000" w:rsidRPr="00411801" w:rsidP="00411801">
      <w:pPr>
        <w:pStyle w:val="ListBullet2"/>
      </w:pPr>
      <w:r w:rsidRPr="00411801">
        <w:t>completing and monitoring at least two cutterhead intervention sessions.</w:t>
      </w:r>
    </w:p>
    <w:p w:rsidR="00000000" w:rsidRPr="00411801" w:rsidP="00411801">
      <w:pPr>
        <w:pStyle w:val="BodyText"/>
      </w:pPr>
    </w:p>
    <w:p w:rsidR="00000000" w:rsidRPr="00411801" w:rsidP="008D01EC">
      <w:pPr>
        <w:pStyle w:val="BodyText"/>
      </w:pPr>
      <w:r w:rsidRPr="00411801">
        <w:t>During the above, the candidate m</w:t>
      </w:r>
      <w:r w:rsidRPr="00411801">
        <w:t xml:space="preserve">ust: </w:t>
      </w:r>
    </w:p>
    <w:p w:rsidR="00000000" w:rsidRPr="00411801" w:rsidP="00411801">
      <w:pPr>
        <w:pStyle w:val="ListBullet"/>
      </w:pPr>
      <w:r w:rsidRPr="00411801">
        <w:t>locate and apply required documentation, policies and procedures and confirm work activity is compliant</w:t>
      </w:r>
    </w:p>
    <w:p w:rsidR="00000000" w:rsidRPr="00411801" w:rsidP="00411801">
      <w:pPr>
        <w:pStyle w:val="ListBullet"/>
      </w:pPr>
      <w:r w:rsidRPr="00411801">
        <w:t>implement the requirements, procedures and techniques to conduct TBM operations, including:</w:t>
      </w:r>
    </w:p>
    <w:p w:rsidR="00000000" w:rsidRPr="00411801" w:rsidP="00411801">
      <w:pPr>
        <w:pStyle w:val="ListBullet2"/>
      </w:pPr>
      <w:r w:rsidRPr="00411801">
        <w:t>monitoring, interpreting and controlling TBM control</w:t>
      </w:r>
      <w:r w:rsidRPr="00411801">
        <w:t xml:space="preserve"> panels</w:t>
      </w:r>
    </w:p>
    <w:p w:rsidR="00000000" w:rsidRPr="00411801" w:rsidP="00411801">
      <w:pPr>
        <w:pStyle w:val="ListBullet2"/>
      </w:pPr>
      <w:r w:rsidRPr="00411801">
        <w:t>interpreting required documentation, including:</w:t>
      </w:r>
    </w:p>
    <w:p w:rsidR="00000000" w:rsidRPr="00411801" w:rsidP="00411801">
      <w:pPr>
        <w:pStyle w:val="ListBullet3"/>
      </w:pPr>
      <w:r w:rsidRPr="00411801">
        <w:t>engineering drawings</w:t>
      </w:r>
    </w:p>
    <w:p w:rsidR="00000000" w:rsidRPr="00411801" w:rsidP="00411801">
      <w:pPr>
        <w:pStyle w:val="ListBullet3"/>
      </w:pPr>
      <w:r w:rsidRPr="00411801">
        <w:t xml:space="preserve">permits to bore approved by a tunnel manager </w:t>
      </w:r>
    </w:p>
    <w:p w:rsidR="00000000" w:rsidRPr="00411801" w:rsidP="00411801">
      <w:pPr>
        <w:pStyle w:val="ListBullet3"/>
      </w:pPr>
      <w:r w:rsidRPr="00411801">
        <w:t>on screen tunnelling parameters</w:t>
      </w:r>
    </w:p>
    <w:p w:rsidR="00000000" w:rsidRPr="00411801" w:rsidP="00411801">
      <w:pPr>
        <w:pStyle w:val="ListBullet2"/>
      </w:pPr>
      <w:r w:rsidRPr="00411801">
        <w:t xml:space="preserve">identifying soil and geological characteristics </w:t>
      </w:r>
    </w:p>
    <w:p w:rsidR="00000000" w:rsidRPr="00411801" w:rsidP="00411801">
      <w:pPr>
        <w:pStyle w:val="ListBullet"/>
      </w:pPr>
      <w:r w:rsidRPr="00411801">
        <w:t>work with others to conduct TBM operations in a way that meets required outcomes, including:</w:t>
      </w:r>
    </w:p>
    <w:p w:rsidR="00000000" w:rsidRPr="00411801" w:rsidP="00411801">
      <w:pPr>
        <w:pStyle w:val="ListBullet2"/>
      </w:pPr>
      <w:r w:rsidRPr="00411801">
        <w:t>organising work activities to meet task requirements</w:t>
      </w:r>
    </w:p>
    <w:p w:rsidR="00000000" w:rsidRPr="00411801" w:rsidP="00411801">
      <w:pPr>
        <w:pStyle w:val="ListBullet2"/>
      </w:pPr>
      <w:r w:rsidRPr="00411801">
        <w:t>communicating with others to receive and clarify work instructions, including with:</w:t>
      </w:r>
    </w:p>
    <w:p w:rsidR="00000000" w:rsidRPr="00411801" w:rsidP="00411801">
      <w:pPr>
        <w:pStyle w:val="ListBullet3"/>
      </w:pPr>
      <w:r w:rsidRPr="00411801">
        <w:t>TBM persons in charge</w:t>
      </w:r>
    </w:p>
    <w:p w:rsidR="00000000" w:rsidRPr="00411801" w:rsidP="00411801">
      <w:pPr>
        <w:pStyle w:val="ListBullet3"/>
      </w:pPr>
      <w:r w:rsidRPr="00411801">
        <w:t>shift superintendents</w:t>
      </w:r>
    </w:p>
    <w:p w:rsidR="00000000" w:rsidRPr="00411801" w:rsidP="00411801">
      <w:pPr>
        <w:pStyle w:val="ListBullet3"/>
      </w:pPr>
      <w:r w:rsidRPr="00411801">
        <w:t>tunnel managers</w:t>
      </w:r>
    </w:p>
    <w:p w:rsidR="00000000" w:rsidRPr="00411801" w:rsidP="00411801">
      <w:pPr>
        <w:pStyle w:val="ListBullet2"/>
      </w:pPr>
      <w:r w:rsidRPr="00411801">
        <w:t>using techniques and systems to advise others of work activity and exclusion zones</w:t>
      </w:r>
    </w:p>
    <w:p w:rsidR="00000000" w:rsidRPr="00411801" w:rsidP="00411801">
      <w:pPr>
        <w:pStyle w:val="ListBullet2"/>
      </w:pPr>
      <w:r w:rsidRPr="00411801">
        <w:t>monitoring hazards and identifying and communicating changes to work environment.</w:t>
      </w:r>
    </w:p>
    <w:p w:rsidR="00000000" w:rsidRPr="00411801" w:rsidP="00411801">
      <w:pPr>
        <w:pStyle w:val="AllowPageBreak"/>
      </w:pPr>
    </w:p>
    <w:p w:rsidR="00000000" w:rsidRPr="00411801" w:rsidP="00411801">
      <w:pPr>
        <w:pStyle w:val="Heading1"/>
      </w:pPr>
      <w:bookmarkStart w:id="10" w:name="O_1139537"/>
      <w:bookmarkEnd w:id="10"/>
      <w:r w:rsidRPr="00411801">
        <w:t>Knowledge Evidence</w:t>
      </w:r>
    </w:p>
    <w:p w:rsidR="00000000" w:rsidRPr="00411801" w:rsidP="008D01EC">
      <w:pPr>
        <w:pStyle w:val="BodyText"/>
      </w:pPr>
      <w:r w:rsidRPr="00411801">
        <w:t>The candidate must be able to demonstrate knowledge to complete the tasks outlined in the elements, performance criteria and foundation skills of this unit, including knowledge of:</w:t>
      </w:r>
    </w:p>
    <w:p w:rsidR="00000000" w:rsidRPr="00411801" w:rsidP="00411801">
      <w:pPr>
        <w:pStyle w:val="ListBullet"/>
      </w:pPr>
      <w:r w:rsidRPr="00411801">
        <w:t>policies, procedures and documentation required to conduct TBM operations,</w:t>
      </w:r>
      <w:r w:rsidRPr="00411801">
        <w:t xml:space="preserve"> including those relating to:</w:t>
      </w:r>
    </w:p>
    <w:p w:rsidR="00000000" w:rsidRPr="00411801" w:rsidP="00411801">
      <w:pPr>
        <w:pStyle w:val="ListBullet2"/>
      </w:pPr>
      <w:r w:rsidRPr="00411801">
        <w:t>environmental protection, including atmospheric monitoring</w:t>
      </w:r>
    </w:p>
    <w:p w:rsidR="00000000" w:rsidRPr="00411801" w:rsidP="00411801">
      <w:pPr>
        <w:pStyle w:val="ListBullet2"/>
      </w:pPr>
      <w:r w:rsidRPr="00411801">
        <w:t>work instructions</w:t>
      </w:r>
    </w:p>
    <w:p w:rsidR="00000000" w:rsidRPr="00411801" w:rsidP="00411801">
      <w:pPr>
        <w:pStyle w:val="ListBullet2"/>
      </w:pPr>
      <w:r w:rsidRPr="00411801">
        <w:t>hazard and risk management</w:t>
      </w:r>
    </w:p>
    <w:p w:rsidR="00000000" w:rsidRPr="00411801" w:rsidP="00411801">
      <w:pPr>
        <w:pStyle w:val="ListBullet2"/>
      </w:pPr>
      <w:r w:rsidRPr="00411801">
        <w:t>environmental protection</w:t>
      </w:r>
    </w:p>
    <w:p w:rsidR="00000000" w:rsidRPr="00411801" w:rsidP="00411801">
      <w:pPr>
        <w:pStyle w:val="ListBullet2"/>
      </w:pPr>
      <w:r w:rsidRPr="00411801">
        <w:t>incident and emergency response</w:t>
      </w:r>
    </w:p>
    <w:p w:rsidR="00000000" w:rsidRPr="00411801" w:rsidP="00411801">
      <w:pPr>
        <w:pStyle w:val="ListBullet2"/>
      </w:pPr>
      <w:r w:rsidRPr="00411801">
        <w:t>job safety analyses (JSAs)/job safety environmental analyses (JSEAs)/safe work method statements (SWMS)</w:t>
      </w:r>
    </w:p>
    <w:p w:rsidR="00000000" w:rsidRPr="00411801" w:rsidP="00411801">
      <w:pPr>
        <w:pStyle w:val="ListBullet2"/>
      </w:pPr>
      <w:r w:rsidRPr="00411801">
        <w:t>project quality requirements</w:t>
      </w:r>
    </w:p>
    <w:p w:rsidR="00000000" w:rsidRPr="00411801" w:rsidP="00411801">
      <w:pPr>
        <w:pStyle w:val="ListBullet2"/>
      </w:pPr>
      <w:r w:rsidRPr="00411801">
        <w:t>permits to bore</w:t>
      </w:r>
    </w:p>
    <w:p w:rsidR="00000000" w:rsidRPr="00411801" w:rsidP="00411801">
      <w:pPr>
        <w:pStyle w:val="ListBullet2"/>
      </w:pPr>
      <w:r w:rsidRPr="00411801">
        <w:t>design limitations</w:t>
      </w:r>
    </w:p>
    <w:p w:rsidR="00000000" w:rsidRPr="00411801" w:rsidP="00411801">
      <w:pPr>
        <w:pStyle w:val="ListBullet2"/>
      </w:pPr>
      <w:r w:rsidRPr="00411801">
        <w:t>manufacturer specifications for required plant and equipment</w:t>
      </w:r>
    </w:p>
    <w:p w:rsidR="00000000" w:rsidRPr="00411801" w:rsidP="00411801">
      <w:pPr>
        <w:pStyle w:val="ListBullet2"/>
      </w:pPr>
      <w:r w:rsidRPr="00411801">
        <w:t>site requirements</w:t>
      </w:r>
    </w:p>
    <w:p w:rsidR="00000000" w:rsidRPr="00411801" w:rsidP="00411801">
      <w:pPr>
        <w:pStyle w:val="ListBullet2"/>
      </w:pPr>
      <w:r w:rsidRPr="00411801">
        <w:t>communica</w:t>
      </w:r>
      <w:r w:rsidRPr="00411801">
        <w:t>tion techniques and equipment</w:t>
      </w:r>
    </w:p>
    <w:p w:rsidR="00000000" w:rsidRPr="00411801" w:rsidP="00411801">
      <w:pPr>
        <w:pStyle w:val="ListBullet2"/>
      </w:pPr>
      <w:r w:rsidRPr="00411801">
        <w:t>workplace recording and reporting</w:t>
      </w:r>
    </w:p>
    <w:p w:rsidR="00000000" w:rsidRPr="00411801" w:rsidP="00411801">
      <w:pPr>
        <w:pStyle w:val="ListBullet2"/>
      </w:pPr>
      <w:r w:rsidRPr="00411801">
        <w:t>safety data sheet (SDS) and materials handling methods</w:t>
      </w:r>
    </w:p>
    <w:p w:rsidR="00000000" w:rsidRPr="00411801" w:rsidP="00411801">
      <w:pPr>
        <w:pStyle w:val="ListBullet2"/>
      </w:pPr>
      <w:r w:rsidRPr="00411801">
        <w:t>waste management</w:t>
      </w:r>
    </w:p>
    <w:p w:rsidR="00000000" w:rsidRPr="00411801" w:rsidP="00411801">
      <w:pPr>
        <w:pStyle w:val="ListBullet2"/>
      </w:pPr>
      <w:r w:rsidRPr="00411801">
        <w:t>work health and safety</w:t>
      </w:r>
    </w:p>
    <w:p w:rsidR="00000000" w:rsidRPr="00411801" w:rsidP="00411801">
      <w:pPr>
        <w:pStyle w:val="ListBullet"/>
      </w:pPr>
      <w:r w:rsidRPr="00411801">
        <w:t>types, operational phases, characteristics and limitations of TBM and equipment required to operate TBM</w:t>
      </w:r>
    </w:p>
    <w:p w:rsidR="00000000" w:rsidRPr="00411801" w:rsidP="00411801">
      <w:pPr>
        <w:pStyle w:val="ListBullet"/>
      </w:pPr>
      <w:r w:rsidRPr="00411801">
        <w:t xml:space="preserve">principles and techniques for effective TBM operations, including: </w:t>
      </w:r>
    </w:p>
    <w:p w:rsidR="00000000" w:rsidRPr="00411801" w:rsidP="00411801">
      <w:pPr>
        <w:pStyle w:val="ListBullet2"/>
      </w:pPr>
      <w:r w:rsidRPr="00411801">
        <w:t>TBM operational roles and responsibilities</w:t>
      </w:r>
    </w:p>
    <w:p w:rsidR="00000000" w:rsidRPr="00411801" w:rsidP="00411801">
      <w:pPr>
        <w:pStyle w:val="ListBullet2"/>
      </w:pPr>
      <w:r w:rsidRPr="00411801">
        <w:t>techniques for creating and monitoring s</w:t>
      </w:r>
      <w:r w:rsidRPr="00411801">
        <w:t>afe and stable tunnelling environments</w:t>
      </w:r>
    </w:p>
    <w:p w:rsidR="00000000" w:rsidRPr="00411801" w:rsidP="00411801">
      <w:pPr>
        <w:pStyle w:val="ListBullet2"/>
      </w:pPr>
      <w:r w:rsidRPr="00411801">
        <w:t>techniques for interpreting and applying:</w:t>
      </w:r>
    </w:p>
    <w:p w:rsidR="00000000" w:rsidRPr="00411801" w:rsidP="00411801">
      <w:pPr>
        <w:pStyle w:val="ListBullet3"/>
      </w:pPr>
      <w:r w:rsidRPr="00411801">
        <w:t>TBM controls</w:t>
      </w:r>
    </w:p>
    <w:p w:rsidR="00000000" w:rsidRPr="00411801" w:rsidP="00411801">
      <w:pPr>
        <w:pStyle w:val="ListBullet3"/>
      </w:pPr>
      <w:r w:rsidRPr="00411801">
        <w:t>permits to bore</w:t>
      </w:r>
    </w:p>
    <w:p w:rsidR="00000000" w:rsidRPr="00411801" w:rsidP="00411801">
      <w:pPr>
        <w:pStyle w:val="ListBullet3"/>
      </w:pPr>
      <w:r w:rsidRPr="00411801">
        <w:t>engineering drawings</w:t>
      </w:r>
    </w:p>
    <w:p w:rsidR="00000000" w:rsidRPr="00411801" w:rsidP="00411801">
      <w:pPr>
        <w:pStyle w:val="ListBullet"/>
      </w:pPr>
      <w:r w:rsidRPr="00411801">
        <w:t>types and characteristics of tunnels required for TBM operations, including:</w:t>
      </w:r>
    </w:p>
    <w:p w:rsidR="00000000" w:rsidRPr="00411801" w:rsidP="00411801">
      <w:pPr>
        <w:pStyle w:val="ListBullet2"/>
      </w:pPr>
      <w:r w:rsidRPr="00411801">
        <w:t>soil and rock types and characteristics</w:t>
      </w:r>
    </w:p>
    <w:p w:rsidR="00000000" w:rsidRPr="00411801" w:rsidP="00411801">
      <w:pPr>
        <w:pStyle w:val="ListBullet2"/>
      </w:pPr>
      <w:r w:rsidRPr="00411801">
        <w:t>implications of soil and rock types for TBM operations</w:t>
      </w:r>
    </w:p>
    <w:p w:rsidR="00000000" w:rsidRPr="00411801" w:rsidP="00411801">
      <w:pPr>
        <w:pStyle w:val="ListBullet"/>
      </w:pPr>
      <w:r w:rsidRPr="00411801">
        <w:t>civil construction terminology required for conducting tunnel construction.</w:t>
      </w:r>
    </w:p>
    <w:p w:rsidR="00000000" w:rsidRPr="00411801" w:rsidP="00411801">
      <w:pPr>
        <w:pStyle w:val="AllowPageBreak"/>
      </w:pPr>
    </w:p>
    <w:p w:rsidR="00000000" w:rsidRPr="00411801" w:rsidP="00411801">
      <w:pPr>
        <w:pStyle w:val="Heading1"/>
      </w:pPr>
      <w:bookmarkStart w:id="11" w:name="O_1139538"/>
      <w:bookmarkEnd w:id="11"/>
      <w:r w:rsidRPr="00411801">
        <w:t>Assessment Conditions</w:t>
      </w:r>
    </w:p>
    <w:p w:rsidR="00000000" w:rsidRPr="00411801" w:rsidP="008D01EC">
      <w:pPr>
        <w:pStyle w:val="BodyText"/>
      </w:pPr>
      <w:r w:rsidRPr="00411801">
        <w:t>Mandatory conditions for assessment of this unit are stipulated below. The assessment must:</w:t>
      </w:r>
    </w:p>
    <w:p w:rsidR="00000000" w:rsidRPr="00411801" w:rsidP="00411801">
      <w:pPr>
        <w:pStyle w:val="ListBullet"/>
      </w:pPr>
      <w:r w:rsidRPr="00411801">
        <w:t>include access to:</w:t>
      </w:r>
    </w:p>
    <w:p w:rsidR="00000000" w:rsidRPr="00411801" w:rsidP="00411801">
      <w:pPr>
        <w:pStyle w:val="ListBullet2"/>
      </w:pPr>
      <w:r w:rsidRPr="00411801">
        <w:t>personal protective equipment</w:t>
      </w:r>
    </w:p>
    <w:p w:rsidR="00000000" w:rsidRPr="00411801" w:rsidP="00411801">
      <w:pPr>
        <w:pStyle w:val="ListBullet2"/>
      </w:pPr>
      <w:r w:rsidRPr="00411801">
        <w:t>TBM</w:t>
      </w:r>
    </w:p>
    <w:p w:rsidR="00000000" w:rsidRPr="00411801" w:rsidP="00411801">
      <w:pPr>
        <w:pStyle w:val="ListBullet2"/>
      </w:pPr>
      <w:r w:rsidRPr="00411801">
        <w:t>equipment required to conduct TBM operations</w:t>
      </w:r>
    </w:p>
    <w:p w:rsidR="00000000" w:rsidRPr="00411801" w:rsidP="00411801">
      <w:pPr>
        <w:pStyle w:val="ListBullet"/>
      </w:pPr>
      <w:r w:rsidRPr="00411801">
        <w:t xml:space="preserve">be conducted in a safe environment; and, </w:t>
      </w:r>
    </w:p>
    <w:p w:rsidR="00000000" w:rsidRPr="00411801" w:rsidP="00411801">
      <w:pPr>
        <w:pStyle w:val="ListBullet"/>
      </w:pPr>
      <w:r w:rsidRPr="00411801">
        <w:t>be assessed in the co</w:t>
      </w:r>
      <w:r w:rsidRPr="00411801">
        <w:t>ntext of this sector</w:t>
      </w:r>
      <w:r>
        <w:t>’</w:t>
      </w:r>
      <w:r w:rsidRPr="00411801">
        <w:t xml:space="preserve">s work environment; and, </w:t>
      </w:r>
    </w:p>
    <w:p w:rsidR="00000000" w:rsidRPr="00411801" w:rsidP="00411801">
      <w:pPr>
        <w:pStyle w:val="ListBullet"/>
      </w:pPr>
      <w:r w:rsidRPr="00411801">
        <w:t>be assessed in compliance with relevant legislation/regulation and using policies, procedures and processes directly related to the industry sector for which it is being assessed; and,</w:t>
      </w:r>
    </w:p>
    <w:p w:rsidR="00000000" w:rsidRPr="00411801" w:rsidP="00411801">
      <w:pPr>
        <w:pStyle w:val="ListBullet"/>
      </w:pPr>
      <w:r w:rsidRPr="00411801">
        <w:t>confirm consistent perfo</w:t>
      </w:r>
      <w:r w:rsidRPr="00411801">
        <w:t>rmance can be applied in a range of relevant workplace circumstances.</w:t>
      </w:r>
    </w:p>
    <w:p w:rsidR="00000000" w:rsidRPr="00411801" w:rsidP="008D01EC">
      <w:pPr>
        <w:pStyle w:val="BodyText"/>
      </w:pPr>
      <w:r w:rsidRPr="00411801">
        <w:t xml:space="preserve">Where personal safety or environmental damage are limiting factors, assessment may occur in a simulated work environment* provided it is realistic and sufficiently </w:t>
      </w:r>
      <w:r w:rsidRPr="00411801">
        <w:t>rigorous to cover all aspects of this sector’s workplace performance, including environment, task skills, task management skills, contingency management skills and job role environment skills.</w:t>
      </w:r>
    </w:p>
    <w:p w:rsidR="00000000" w:rsidRPr="00411801" w:rsidP="008D01EC">
      <w:pPr>
        <w:pStyle w:val="Heading3"/>
      </w:pPr>
      <w:r w:rsidRPr="00411801">
        <w:rPr>
          <w:rStyle w:val="SpecialBold"/>
        </w:rPr>
        <w:t>Assessor requirements</w:t>
      </w:r>
    </w:p>
    <w:p w:rsidR="00000000" w:rsidRPr="00411801" w:rsidP="008D01EC">
      <w:pPr>
        <w:pStyle w:val="BodyText"/>
      </w:pPr>
      <w:r w:rsidRPr="00411801">
        <w:t>Assessors must be able to clearly demonst</w:t>
      </w:r>
      <w:r w:rsidRPr="00411801">
        <w:t>rate current and relevant industry knowledge and experience to satisfy the mandatory regulatory standards as set out in the Standards for Registered Training Organisations 2015/Australian Quality Training Framework mandatory requirements for assessor’s cur</w:t>
      </w:r>
      <w:r w:rsidRPr="00411801">
        <w:t>rent at the time of assessment and any relevant licensing and certification requirements. This includes:</w:t>
      </w:r>
    </w:p>
    <w:p w:rsidR="00000000" w:rsidRPr="00411801" w:rsidP="00411801">
      <w:pPr>
        <w:pStyle w:val="ListBullet"/>
      </w:pPr>
      <w:r w:rsidRPr="00411801">
        <w:t>vocational competencies at least to the level being delivered and assessed</w:t>
      </w:r>
    </w:p>
    <w:p w:rsidR="00000000" w:rsidRPr="00411801" w:rsidP="00411801">
      <w:pPr>
        <w:pStyle w:val="ListBullet"/>
      </w:pPr>
      <w:r w:rsidRPr="00411801">
        <w:t>current industry skills directly relevant to the training and assessment be</w:t>
      </w:r>
      <w:r w:rsidRPr="00411801">
        <w:t>ing provided</w:t>
      </w:r>
    </w:p>
    <w:p w:rsidR="00000000" w:rsidRPr="00411801" w:rsidP="00411801">
      <w:pPr>
        <w:pStyle w:val="ListBullet"/>
      </w:pPr>
      <w:r w:rsidRPr="00411801">
        <w:t>current knowledge and skills in vocational training and learning that informs their training and assessment</w:t>
      </w:r>
    </w:p>
    <w:p w:rsidR="00000000" w:rsidRPr="00411801" w:rsidP="00411801">
      <w:pPr>
        <w:pStyle w:val="ListBullet"/>
      </w:pPr>
      <w:r w:rsidRPr="00411801">
        <w:t>formal relevant qualifications in training and assessment</w:t>
      </w:r>
    </w:p>
    <w:p w:rsidR="00000000" w:rsidRPr="00411801" w:rsidP="00411801">
      <w:pPr>
        <w:pStyle w:val="ListBullet"/>
      </w:pPr>
      <w:r w:rsidRPr="00411801">
        <w:t>having knowledge of and/or experience using the latest techniques and process</w:t>
      </w:r>
      <w:r w:rsidRPr="00411801">
        <w:t xml:space="preserve">es </w:t>
      </w:r>
    </w:p>
    <w:p w:rsidR="00000000" w:rsidRPr="00411801" w:rsidP="00411801">
      <w:pPr>
        <w:pStyle w:val="ListBullet"/>
      </w:pPr>
      <w:r w:rsidRPr="00411801">
        <w:t>possessing the required level of RII training product knowledge</w:t>
      </w:r>
    </w:p>
    <w:p w:rsidR="00000000" w:rsidRPr="00411801" w:rsidP="00411801">
      <w:pPr>
        <w:pStyle w:val="ListBullet"/>
      </w:pPr>
      <w:r w:rsidRPr="00411801">
        <w:t>having an understanding and knowledge of legislation and regulations relevant to the industry and to employment and workplaces</w:t>
      </w:r>
    </w:p>
    <w:p w:rsidR="00000000" w:rsidRPr="00411801" w:rsidP="00411801">
      <w:pPr>
        <w:pStyle w:val="ListBullet"/>
      </w:pPr>
      <w:r w:rsidRPr="00411801">
        <w:t>demonstrating the performance evidence, and knowledge evidenc</w:t>
      </w:r>
      <w:r w:rsidRPr="00411801">
        <w:t>e outlined in this unit of competency, and</w:t>
      </w:r>
    </w:p>
    <w:p w:rsidR="00000000" w:rsidRPr="00411801" w:rsidP="00411801">
      <w:pPr>
        <w:pStyle w:val="ListBullet"/>
      </w:pPr>
      <w:r w:rsidRPr="00411801">
        <w:t>the minimum years of current** work experience after competency has been obtained as specified below in an industry sector relevant to the outcomes of the unit.</w:t>
      </w:r>
    </w:p>
    <w:p w:rsidR="00000000" w:rsidRPr="00411801" w:rsidP="008D01EC">
      <w:pPr>
        <w:pStyle w:val="BodyText"/>
      </w:pPr>
      <w:r w:rsidRPr="00411801">
        <w:t>It is also acceptable for the appropriately qualifie</w:t>
      </w:r>
      <w:r w:rsidRPr="00411801">
        <w:t>d assessor to work with an industry expert to conduct assessment together and for the industry expert to be involved in the assessment judgement. The industry expert must have current industry skills directly relevant to the training and assessment being p</w:t>
      </w:r>
      <w:r w:rsidRPr="00411801">
        <w:t>rovided. This means the industry subject matter expert must demonstrate skills and knowledge from the minimum years of current work experience after competency has been obtained as specified below, including time spent in roles related to the unit being as</w:t>
      </w:r>
      <w:r w:rsidRPr="00411801">
        <w:t>sessed:</w:t>
      </w:r>
    </w:p>
    <w:tbl>
      <w:tblPr>
        <w:tblW w:w="9568" w:type="dxa"/>
        <w:tblLayout w:type="fixed"/>
        <w:tblCellMar>
          <w:left w:w="62" w:type="dxa"/>
          <w:right w:w="62" w:type="dxa"/>
        </w:tblCellMar>
        <w:tblLook w:val="0000"/>
      </w:tblPr>
      <w:tblGrid>
        <w:gridCol w:w="4503"/>
        <w:gridCol w:w="1687"/>
        <w:gridCol w:w="3378"/>
      </w:tblGrid>
      <w:tr w:rsidTr="00411801">
        <w:tblPrEx>
          <w:tblW w:w="9568" w:type="dxa"/>
          <w:tblLayout w:type="fixed"/>
          <w:tblCellMar>
            <w:left w:w="62" w:type="dxa"/>
            <w:right w:w="62" w:type="dxa"/>
          </w:tblCellMar>
          <w:tblLook w:val="0000"/>
        </w:tblPrEx>
        <w:tc>
          <w:tcPr>
            <w:tcW w:w="4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801">
            <w:pPr>
              <w:pStyle w:val="Heading4"/>
              <w:rPr>
                <w:lang w:val="en-NZ"/>
              </w:rPr>
            </w:pPr>
            <w:r w:rsidRPr="00411801">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801">
            <w:pPr>
              <w:pStyle w:val="Heading4"/>
              <w:rPr>
                <w:lang w:val="en-NZ"/>
              </w:rPr>
            </w:pPr>
            <w:r w:rsidRPr="00411801">
              <w:t>AQF indicator level***</w:t>
            </w:r>
          </w:p>
        </w:tc>
        <w:tc>
          <w:tcPr>
            <w:tcW w:w="3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801">
            <w:pPr>
              <w:pStyle w:val="Heading4"/>
              <w:rPr>
                <w:lang w:val="en-NZ"/>
              </w:rPr>
            </w:pPr>
            <w:r w:rsidRPr="00411801">
              <w:t>Required assessor or industry subject matter expert experience</w:t>
            </w:r>
          </w:p>
        </w:tc>
      </w:tr>
      <w:tr w:rsidTr="00411801">
        <w:tblPrEx>
          <w:tblW w:w="9568" w:type="dxa"/>
          <w:tblLayout w:type="fixed"/>
          <w:tblCellMar>
            <w:left w:w="62" w:type="dxa"/>
            <w:right w:w="62" w:type="dxa"/>
          </w:tblCellMar>
          <w:tblLook w:val="0000"/>
        </w:tblPrEx>
        <w:tc>
          <w:tcPr>
            <w:tcW w:w="450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801">
            <w:pPr>
              <w:pStyle w:val="BodyText"/>
              <w:rPr>
                <w:lang w:val="en-NZ"/>
              </w:rPr>
            </w:pPr>
            <w:r w:rsidRPr="00411801">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801">
            <w:pPr>
              <w:pStyle w:val="BodyText"/>
              <w:rPr>
                <w:lang w:val="en-NZ"/>
              </w:rPr>
            </w:pPr>
            <w:r w:rsidRPr="00411801">
              <w:t>1</w:t>
            </w:r>
          </w:p>
        </w:tc>
        <w:tc>
          <w:tcPr>
            <w:tcW w:w="3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801">
            <w:pPr>
              <w:pStyle w:val="BodyText"/>
              <w:rPr>
                <w:lang w:val="en-NZ"/>
              </w:rPr>
            </w:pPr>
            <w:r w:rsidRPr="00411801">
              <w:t>1 year</w:t>
            </w:r>
          </w:p>
        </w:tc>
      </w:tr>
      <w:tr w:rsidTr="00411801">
        <w:tblPrEx>
          <w:tblW w:w="9568" w:type="dxa"/>
          <w:tblLayout w:type="fixed"/>
          <w:tblCellMar>
            <w:left w:w="62" w:type="dxa"/>
            <w:right w:w="62" w:type="dxa"/>
          </w:tblCellMar>
          <w:tblLook w:val="0000"/>
        </w:tblPrEx>
        <w:tc>
          <w:tcPr>
            <w:tcW w:w="450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801">
            <w:pPr>
              <w:pStyle w:val="BodyText"/>
              <w:rPr>
                <w:lang w:val="en-NZ"/>
              </w:rPr>
            </w:pPr>
            <w:r w:rsidRPr="00411801">
              <w:t>2</w:t>
            </w:r>
          </w:p>
        </w:tc>
        <w:tc>
          <w:tcPr>
            <w:tcW w:w="3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801">
            <w:pPr>
              <w:pStyle w:val="BodyText"/>
              <w:rPr>
                <w:lang w:val="en-NZ"/>
              </w:rPr>
            </w:pPr>
            <w:r w:rsidRPr="00411801">
              <w:t>2 years</w:t>
            </w:r>
          </w:p>
        </w:tc>
      </w:tr>
      <w:tr w:rsidTr="00411801">
        <w:tblPrEx>
          <w:tblW w:w="9568" w:type="dxa"/>
          <w:tblLayout w:type="fixed"/>
          <w:tblCellMar>
            <w:left w:w="62" w:type="dxa"/>
            <w:right w:w="62" w:type="dxa"/>
          </w:tblCellMar>
          <w:tblLook w:val="0000"/>
        </w:tblPrEx>
        <w:tc>
          <w:tcPr>
            <w:tcW w:w="4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801">
            <w:pPr>
              <w:pStyle w:val="BodyText"/>
              <w:rPr>
                <w:lang w:val="en-NZ"/>
              </w:rPr>
            </w:pPr>
            <w:r w:rsidRPr="00411801">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801">
            <w:pPr>
              <w:pStyle w:val="BodyText"/>
              <w:rPr>
                <w:lang w:val="en-NZ"/>
              </w:rPr>
            </w:pPr>
            <w:r w:rsidRPr="00411801">
              <w:t>3-6</w:t>
            </w:r>
          </w:p>
        </w:tc>
        <w:tc>
          <w:tcPr>
            <w:tcW w:w="3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801">
            <w:pPr>
              <w:pStyle w:val="BodyText"/>
              <w:rPr>
                <w:lang w:val="en-NZ"/>
              </w:rPr>
            </w:pPr>
            <w:r w:rsidRPr="00411801">
              <w:t>3 years</w:t>
            </w:r>
          </w:p>
        </w:tc>
      </w:tr>
      <w:tr w:rsidTr="00411801">
        <w:tblPrEx>
          <w:tblW w:w="9568" w:type="dxa"/>
          <w:tblLayout w:type="fixed"/>
          <w:tblCellMar>
            <w:left w:w="62" w:type="dxa"/>
            <w:right w:w="62" w:type="dxa"/>
          </w:tblCellMar>
          <w:tblLook w:val="0000"/>
        </w:tblPrEx>
        <w:tc>
          <w:tcPr>
            <w:tcW w:w="4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801">
            <w:pPr>
              <w:pStyle w:val="BodyText"/>
              <w:rPr>
                <w:lang w:val="en-NZ"/>
              </w:rPr>
            </w:pPr>
            <w:r w:rsidRPr="00411801">
              <w:t>Other sectors</w:t>
            </w:r>
          </w:p>
        </w:tc>
        <w:tc>
          <w:tcPr>
            <w:tcW w:w="50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1801" w:rsidP="00411801">
            <w:pPr>
              <w:pStyle w:val="BodyText"/>
            </w:pPr>
            <w:r w:rsidRPr="00411801">
              <w:t>Where this unit is being assessed outside of the resources and infrastructure sectors assessor and/or industry subject matter expert experience should be in-line with industry standards for the sector in which it is being assessed and where no industry sta</w:t>
            </w:r>
            <w:r w:rsidRPr="00411801">
              <w:t>ndard is specified should comply with any relevant regulation.</w:t>
            </w:r>
          </w:p>
        </w:tc>
      </w:tr>
    </w:tbl>
    <w:p w:rsidR="00000000" w:rsidRPr="00411801" w:rsidP="008D01EC">
      <w:pPr>
        <w:pStyle w:val="BodyText"/>
      </w:pPr>
      <w:r w:rsidRPr="00411801">
        <w:t>*Guidance on simulated environments has been stipulated in the RII implementation guide located on VETNet.</w:t>
      </w:r>
    </w:p>
    <w:p w:rsidR="00000000" w:rsidRPr="00411801" w:rsidP="008D01EC">
      <w:pPr>
        <w:pStyle w:val="BodyText"/>
      </w:pPr>
      <w:r w:rsidRPr="00411801">
        <w:t>**Assessors can demonstrate current work experience through employment within indust</w:t>
      </w:r>
      <w:r w:rsidRPr="00411801">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411801" w:rsidP="008D01EC">
      <w:pPr>
        <w:pStyle w:val="BodyText"/>
      </w:pPr>
      <w:r w:rsidRPr="00411801">
        <w:t>*** While a unit of competency does not have an AQF level, where a unit is being delivered outside of a qualification the first numeric character in the unit code should be considered as the AQF indicator level for assessment purposes.</w:t>
      </w:r>
    </w:p>
    <w:p w:rsidR="00000000" w:rsidRPr="00411801" w:rsidP="00411801">
      <w:pPr>
        <w:pStyle w:val="Heading1"/>
      </w:pPr>
      <w:bookmarkStart w:id="12" w:name="O_1139541"/>
      <w:bookmarkEnd w:id="12"/>
      <w:r w:rsidRPr="00411801">
        <w:t>L</w:t>
      </w:r>
      <w:r w:rsidRPr="00411801">
        <w:t>inks</w:t>
      </w:r>
    </w:p>
    <w:p w:rsidR="00000000" w:rsidRPr="00411801" w:rsidP="008D01EC">
      <w:pPr>
        <w:pStyle w:val="BodyText"/>
      </w:pPr>
      <w:r w:rsidRPr="0041180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F2BEE">
        <w:rPr>
          <w:rStyle w:val="Hyperlink"/>
        </w:rPr>
        <w:t>https://vetnet.gov.au/Pages/TrainingDocs.aspx?q=88a61002-9a21-4386-aaf8-69c76e675272</w:t>
      </w:r>
      <w:r>
        <w:fldChar w:fldCharType="end"/>
      </w:r>
    </w:p>
    <w:p w:rsidR="00000000" w:rsidRPr="00411801" w:rsidP="00411801"/>
    <w:sectPr w:rsidSect="004118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8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801" w:rsidRPr="008D01EC" w:rsidP="008D01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8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EC" w:rsidP="004118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01EC" w:rsidP="004118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D01EC" w:rsidP="004118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801" w:rsidP="00411801">
    <w:pPr>
      <w:pStyle w:val="Footer"/>
      <w:framePr w:wrap="around"/>
    </w:pPr>
    <w:r>
      <w:fldChar w:fldCharType="begin"/>
    </w:r>
    <w:r>
      <w:instrText xml:space="preserve"> DOCPROPERTY  Subject  \* MERGEFORMAT </w:instrText>
    </w:r>
    <w:r>
      <w:fldChar w:fldCharType="separate"/>
    </w:r>
    <w:r w:rsidR="008D01EC">
      <w:t>Approved</w:t>
    </w:r>
    <w:r w:rsidR="008D01EC">
      <w:fldChar w:fldCharType="end"/>
    </w:r>
    <w:r>
      <w:tab/>
      <w:t xml:space="preserve">Page </w:t>
    </w:r>
    <w:r>
      <w:fldChar w:fldCharType="begin"/>
    </w:r>
    <w:r>
      <w:instrText xml:space="preserve"> PAGE  \* Arabic  \* MERGEFORMAT </w:instrText>
    </w:r>
    <w:r>
      <w:fldChar w:fldCharType="separate"/>
    </w:r>
    <w:r w:rsidR="008D01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01EC">
      <w:rPr>
        <w:noProof/>
      </w:rPr>
      <w:t>5</w:t>
    </w:r>
    <w:r>
      <w:rPr>
        <w:noProof/>
      </w:rPr>
      <w:fldChar w:fldCharType="end"/>
    </w:r>
  </w:p>
  <w:p w:rsidR="00411801" w:rsidP="00411801">
    <w:pPr>
      <w:pStyle w:val="Footer"/>
      <w:framePr w:wrap="around"/>
    </w:pPr>
    <w:r>
      <w:t xml:space="preserve">© Commonwealth of Australia, </w:t>
    </w:r>
    <w:r>
      <w:fldChar w:fldCharType="begin"/>
    </w:r>
    <w:r>
      <w:instrText xml:space="preserve"> DATE  \@ "yyyy"  \* MERGEFORMAT </w:instrText>
    </w:r>
    <w:r>
      <w:fldChar w:fldCharType="separate"/>
    </w:r>
    <w:r w:rsidR="008D01EC">
      <w:rPr>
        <w:noProof/>
      </w:rPr>
      <w:t>2025</w:t>
    </w:r>
    <w:r>
      <w:fldChar w:fldCharType="end"/>
    </w:r>
    <w:r>
      <w:tab/>
    </w:r>
    <w:r>
      <w:fldChar w:fldCharType="begin"/>
    </w:r>
    <w:r>
      <w:instrText xml:space="preserve"> DOCPROPERTY  Author  \* MERGEFORMAT </w:instrText>
    </w:r>
    <w:r>
      <w:fldChar w:fldCharType="separate"/>
    </w:r>
    <w:r w:rsidR="008D01EC">
      <w:t>Mining and Automotive Skills Alliance</w:t>
    </w:r>
    <w:r w:rsidR="008D01EC">
      <w:fldChar w:fldCharType="end"/>
    </w:r>
  </w:p>
  <w:p w:rsidR="00411801" w:rsidP="004118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8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1801" w:rsidRPr="008D01EC" w:rsidP="008D01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8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EC" w:rsidRPr="002D2AF8" w:rsidP="00411801">
    <w:pPr>
      <w:pStyle w:val="Header"/>
      <w:framePr w:wrap="around"/>
    </w:pPr>
    <w:r>
      <w:fldChar w:fldCharType="begin"/>
    </w:r>
    <w:r>
      <w:instrText xml:space="preserve"> TITLE   \* MERGEFORMAT </w:instrText>
    </w:r>
    <w:r>
      <w:fldChar w:fldCharType="separate"/>
    </w:r>
    <w:r>
      <w:t>RIICTC306 Conduct tunnel boring machine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01EC" w:rsidP="004118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801" w:rsidRPr="002D2AF8" w:rsidP="00411801">
    <w:pPr>
      <w:pStyle w:val="Header"/>
      <w:framePr w:wrap="around"/>
    </w:pPr>
    <w:r>
      <w:fldChar w:fldCharType="begin"/>
    </w:r>
    <w:r>
      <w:instrText xml:space="preserve"> TITLE   \* MERGEFORMAT </w:instrText>
    </w:r>
    <w:r>
      <w:fldChar w:fldCharType="separate"/>
    </w:r>
    <w:r w:rsidR="008D01EC">
      <w:t>RIICTC306 Conduct tunnel boring machine operations</w:t>
    </w:r>
    <w:r w:rsidR="008D01EC">
      <w:fldChar w:fldCharType="end"/>
    </w:r>
    <w:r>
      <w:tab/>
      <w:t xml:space="preserve">Date this document was generated: </w:t>
    </w:r>
    <w:r>
      <w:fldChar w:fldCharType="begin"/>
    </w:r>
    <w:r>
      <w:instrText xml:space="preserve"> CREATEDATE  \@ "d MMMM yyyy"  \* MERGEFORMAT </w:instrText>
    </w:r>
    <w:r>
      <w:fldChar w:fldCharType="separate"/>
    </w:r>
    <w:r w:rsidR="008D01EC">
      <w:rPr>
        <w:noProof/>
      </w:rPr>
      <w:t>2 March 2025</w:t>
    </w:r>
    <w:r>
      <w:fldChar w:fldCharType="end"/>
    </w:r>
  </w:p>
  <w:p w:rsidR="00411801" w:rsidP="004118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12E2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38E0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885B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8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1801"/>
    <w:pPr>
      <w:spacing w:before="360" w:after="60"/>
      <w:outlineLvl w:val="0"/>
    </w:pPr>
    <w:rPr>
      <w:sz w:val="32"/>
    </w:rPr>
  </w:style>
  <w:style w:type="paragraph" w:styleId="Heading2">
    <w:name w:val="heading 2"/>
    <w:basedOn w:val="HeadingBase"/>
    <w:next w:val="BodyText"/>
    <w:link w:val="Heading2Char"/>
    <w:qFormat/>
    <w:rsid w:val="00411801"/>
    <w:pPr>
      <w:keepLines/>
      <w:spacing w:before="240" w:after="120"/>
      <w:outlineLvl w:val="1"/>
    </w:pPr>
    <w:rPr>
      <w:sz w:val="28"/>
      <w:szCs w:val="40"/>
    </w:rPr>
  </w:style>
  <w:style w:type="paragraph" w:styleId="Heading3">
    <w:name w:val="heading 3"/>
    <w:basedOn w:val="HeadingBase"/>
    <w:next w:val="BodyText"/>
    <w:link w:val="Heading3Char"/>
    <w:qFormat/>
    <w:rsid w:val="00411801"/>
    <w:pPr>
      <w:spacing w:before="180" w:after="120"/>
      <w:outlineLvl w:val="2"/>
    </w:pPr>
    <w:rPr>
      <w:spacing w:val="-10"/>
      <w:kern w:val="32"/>
    </w:rPr>
  </w:style>
  <w:style w:type="paragraph" w:styleId="Heading4">
    <w:name w:val="heading 4"/>
    <w:basedOn w:val="HeadingBase"/>
    <w:next w:val="BodyText"/>
    <w:link w:val="Heading4Char"/>
    <w:qFormat/>
    <w:rsid w:val="00411801"/>
    <w:pPr>
      <w:spacing w:before="160" w:after="120"/>
      <w:outlineLvl w:val="3"/>
    </w:pPr>
    <w:rPr>
      <w:sz w:val="22"/>
    </w:rPr>
  </w:style>
  <w:style w:type="paragraph" w:styleId="Heading5">
    <w:name w:val="heading 5"/>
    <w:basedOn w:val="HeadingBase"/>
    <w:next w:val="Normal"/>
    <w:link w:val="Heading5Char"/>
    <w:qFormat/>
    <w:rsid w:val="00411801"/>
    <w:pPr>
      <w:spacing w:before="80"/>
      <w:outlineLvl w:val="4"/>
    </w:pPr>
    <w:rPr>
      <w:color w:val="918585"/>
      <w:sz w:val="20"/>
    </w:rPr>
  </w:style>
  <w:style w:type="paragraph" w:styleId="Heading6">
    <w:name w:val="heading 6"/>
    <w:basedOn w:val="HeadingBase"/>
    <w:next w:val="Normal"/>
    <w:link w:val="Heading6Char"/>
    <w:qFormat/>
    <w:rsid w:val="00411801"/>
    <w:pPr>
      <w:spacing w:before="60"/>
      <w:outlineLvl w:val="5"/>
    </w:pPr>
    <w:rPr>
      <w:color w:val="918585"/>
      <w:sz w:val="20"/>
    </w:rPr>
  </w:style>
  <w:style w:type="paragraph" w:styleId="Heading7">
    <w:name w:val="heading 7"/>
    <w:basedOn w:val="Normal"/>
    <w:next w:val="Normal"/>
    <w:link w:val="Heading7Char"/>
    <w:qFormat/>
    <w:rsid w:val="00411801"/>
    <w:pPr>
      <w:ind w:left="720"/>
      <w:outlineLvl w:val="6"/>
    </w:pPr>
    <w:rPr>
      <w:i/>
    </w:rPr>
  </w:style>
  <w:style w:type="paragraph" w:styleId="Heading8">
    <w:name w:val="heading 8"/>
    <w:basedOn w:val="Normal"/>
    <w:next w:val="Normal"/>
    <w:link w:val="Heading8Char"/>
    <w:qFormat/>
    <w:rsid w:val="00411801"/>
    <w:pPr>
      <w:ind w:left="720"/>
      <w:outlineLvl w:val="7"/>
    </w:pPr>
    <w:rPr>
      <w:i/>
    </w:rPr>
  </w:style>
  <w:style w:type="paragraph" w:styleId="Heading9">
    <w:name w:val="heading 9"/>
    <w:basedOn w:val="Normal"/>
    <w:next w:val="Normal"/>
    <w:link w:val="Heading9Char"/>
    <w:qFormat/>
    <w:rsid w:val="00411801"/>
    <w:pPr>
      <w:ind w:left="720"/>
      <w:outlineLvl w:val="8"/>
    </w:pPr>
    <w:rPr>
      <w:i/>
    </w:rPr>
  </w:style>
  <w:style w:type="character" w:default="1" w:styleId="DefaultParagraphFont">
    <w:name w:val="Default Paragraph Font"/>
    <w:uiPriority w:val="1"/>
    <w:unhideWhenUsed/>
    <w:rsid w:val="004118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1801"/>
  </w:style>
  <w:style w:type="character" w:customStyle="1" w:styleId="Heading1Char">
    <w:name w:val="Heading 1 Char"/>
    <w:basedOn w:val="DefaultParagraphFont"/>
    <w:link w:val="Heading1"/>
    <w:rsid w:val="0041180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11801"/>
    <w:rPr>
      <w:rFonts w:ascii="Times New Roman" w:eastAsia="Times New Roman" w:hAnsi="Times New Roman" w:cs="Times New Roman"/>
      <w:b/>
      <w:szCs w:val="20"/>
      <w:lang w:eastAsia="en-US"/>
    </w:rPr>
  </w:style>
  <w:style w:type="paragraph" w:styleId="BodyText">
    <w:name w:val="Body Text"/>
    <w:basedOn w:val="Normal"/>
    <w:link w:val="BodyTextChar"/>
    <w:rsid w:val="004118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1801"/>
    <w:rPr>
      <w:rFonts w:ascii="Times New Roman" w:eastAsia="Times New Roman" w:hAnsi="Times New Roman" w:cs="Times New Roman"/>
      <w:sz w:val="24"/>
      <w:lang w:eastAsia="en-US"/>
    </w:rPr>
  </w:style>
  <w:style w:type="paragraph" w:styleId="List">
    <w:name w:val="List"/>
    <w:basedOn w:val="BodyText"/>
    <w:next w:val="BodyText"/>
    <w:rsid w:val="00411801"/>
    <w:pPr>
      <w:tabs>
        <w:tab w:val="left" w:pos="340"/>
      </w:tabs>
      <w:spacing w:before="60" w:after="60"/>
      <w:ind w:left="340" w:hanging="340"/>
    </w:pPr>
  </w:style>
  <w:style w:type="paragraph" w:styleId="ListBullet">
    <w:name w:val="List Bullet"/>
    <w:basedOn w:val="List"/>
    <w:rsid w:val="00411801"/>
    <w:pPr>
      <w:numPr>
        <w:numId w:val="13"/>
      </w:numPr>
      <w:tabs>
        <w:tab w:val="clear" w:pos="340"/>
      </w:tabs>
      <w:spacing w:before="40" w:after="40"/>
    </w:pPr>
  </w:style>
  <w:style w:type="character" w:customStyle="1" w:styleId="SpecialBold">
    <w:name w:val="Special Bold"/>
    <w:basedOn w:val="DefaultParagraphFont"/>
    <w:rsid w:val="00411801"/>
    <w:rPr>
      <w:b/>
      <w:spacing w:val="0"/>
    </w:rPr>
  </w:style>
  <w:style w:type="paragraph" w:styleId="ListBullet2">
    <w:name w:val="List Bullet 2"/>
    <w:basedOn w:val="List2"/>
    <w:rsid w:val="00411801"/>
    <w:pPr>
      <w:numPr>
        <w:numId w:val="14"/>
      </w:numPr>
      <w:tabs>
        <w:tab w:val="clear" w:pos="680"/>
      </w:tabs>
    </w:pPr>
  </w:style>
  <w:style w:type="character" w:styleId="Emphasis">
    <w:name w:val="Emphasis"/>
    <w:basedOn w:val="DefaultParagraphFont"/>
    <w:qFormat/>
    <w:rsid w:val="00411801"/>
    <w:rPr>
      <w:i/>
    </w:rPr>
  </w:style>
  <w:style w:type="paragraph" w:customStyle="1" w:styleId="SuperHeading">
    <w:name w:val="SuperHeading"/>
    <w:basedOn w:val="Normal"/>
    <w:rsid w:val="00411801"/>
    <w:pPr>
      <w:spacing w:before="240" w:after="120"/>
      <w:outlineLvl w:val="0"/>
    </w:pPr>
    <w:rPr>
      <w:rFonts w:ascii="Times New Roman" w:hAnsi="Times New Roman"/>
      <w:b/>
      <w:sz w:val="32"/>
    </w:rPr>
  </w:style>
  <w:style w:type="paragraph" w:customStyle="1" w:styleId="AllowPageBreak">
    <w:name w:val="AllowPageBreak"/>
    <w:rsid w:val="0041180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11801"/>
    <w:pPr>
      <w:numPr>
        <w:numId w:val="3"/>
      </w:numPr>
      <w:tabs>
        <w:tab w:val="clear" w:pos="1021"/>
      </w:tabs>
      <w:ind w:left="1037" w:hanging="357"/>
    </w:pPr>
  </w:style>
  <w:style w:type="character" w:customStyle="1" w:styleId="Heading2Char">
    <w:name w:val="Heading 2 Char"/>
    <w:basedOn w:val="DefaultParagraphFont"/>
    <w:link w:val="Heading2"/>
    <w:rsid w:val="004118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180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118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18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18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18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1801"/>
    <w:rPr>
      <w:rFonts w:ascii="Courier New" w:eastAsia="Times New Roman" w:hAnsi="Courier New" w:cs="Times New Roman"/>
      <w:i/>
      <w:szCs w:val="20"/>
      <w:lang w:eastAsia="en-US"/>
    </w:rPr>
  </w:style>
  <w:style w:type="paragraph" w:customStyle="1" w:styleId="HeadingBase">
    <w:name w:val="Heading Base"/>
    <w:rsid w:val="004118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1801"/>
    <w:pPr>
      <w:tabs>
        <w:tab w:val="right" w:leader="dot" w:pos="9072"/>
      </w:tabs>
      <w:ind w:left="567"/>
    </w:pPr>
    <w:rPr>
      <w:szCs w:val="22"/>
    </w:rPr>
  </w:style>
  <w:style w:type="paragraph" w:customStyle="1" w:styleId="TOCBase">
    <w:name w:val="TOC Base"/>
    <w:rsid w:val="004118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1801"/>
    <w:pPr>
      <w:tabs>
        <w:tab w:val="right" w:leader="dot" w:pos="9072"/>
      </w:tabs>
      <w:spacing w:before="40" w:after="40"/>
      <w:ind w:left="284"/>
    </w:pPr>
    <w:rPr>
      <w:rFonts w:ascii="Times New Roman" w:hAnsi="Times New Roman"/>
    </w:rPr>
  </w:style>
  <w:style w:type="paragraph" w:styleId="TOC1">
    <w:name w:val="toc 1"/>
    <w:basedOn w:val="TOCBase"/>
    <w:next w:val="Normal"/>
    <w:rsid w:val="004118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18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1801"/>
    <w:rPr>
      <w:rFonts w:ascii="Times New Roman" w:eastAsia="Times New Roman" w:hAnsi="Times New Roman" w:cs="Times New Roman"/>
      <w:sz w:val="16"/>
      <w:lang w:eastAsia="en-US"/>
    </w:rPr>
  </w:style>
  <w:style w:type="paragraph" w:styleId="Title">
    <w:name w:val="Title"/>
    <w:basedOn w:val="HeadingBase"/>
    <w:link w:val="TitleChar"/>
    <w:qFormat/>
    <w:rsid w:val="00411801"/>
    <w:pPr>
      <w:spacing w:before="5040"/>
      <w:jc w:val="center"/>
    </w:pPr>
    <w:rPr>
      <w:sz w:val="48"/>
      <w:szCs w:val="72"/>
      <w:lang w:val="en-US"/>
    </w:rPr>
  </w:style>
  <w:style w:type="character" w:customStyle="1" w:styleId="TitleChar">
    <w:name w:val="Title Char"/>
    <w:basedOn w:val="DefaultParagraphFont"/>
    <w:link w:val="Title"/>
    <w:rsid w:val="004118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1801"/>
    <w:pPr>
      <w:tabs>
        <w:tab w:val="left" w:pos="3600"/>
        <w:tab w:val="left" w:pos="3958"/>
      </w:tabs>
    </w:pPr>
  </w:style>
  <w:style w:type="paragraph" w:customStyle="1" w:styleId="Note">
    <w:name w:val="Note"/>
    <w:basedOn w:val="BodyText"/>
    <w:rsid w:val="004118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1801"/>
    <w:pPr>
      <w:framePr w:wrap="auto" w:hAnchor="text" w:y="6049"/>
    </w:pPr>
    <w:rPr>
      <w:color w:val="000000"/>
      <w:sz w:val="40"/>
    </w:rPr>
  </w:style>
  <w:style w:type="paragraph" w:customStyle="1" w:styleId="TOCTitle">
    <w:name w:val="TOCTitle"/>
    <w:basedOn w:val="Heading1"/>
    <w:rsid w:val="00411801"/>
    <w:pPr>
      <w:spacing w:after="240"/>
      <w:jc w:val="center"/>
      <w:outlineLvl w:val="9"/>
    </w:pPr>
    <w:rPr>
      <w:caps/>
    </w:rPr>
  </w:style>
  <w:style w:type="paragraph" w:customStyle="1" w:styleId="Version">
    <w:name w:val="Version"/>
    <w:rsid w:val="004118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1801"/>
    <w:pPr>
      <w:keepNext w:val="0"/>
      <w:tabs>
        <w:tab w:val="right" w:pos="4176"/>
      </w:tabs>
      <w:ind w:left="198" w:hanging="198"/>
    </w:pPr>
    <w:rPr>
      <w:rFonts w:ascii="Garamond" w:hAnsi="Garamond"/>
    </w:rPr>
  </w:style>
  <w:style w:type="paragraph" w:styleId="IndexHeading">
    <w:name w:val="index heading"/>
    <w:basedOn w:val="Normal"/>
    <w:next w:val="Index1"/>
    <w:semiHidden/>
    <w:rsid w:val="00411801"/>
    <w:pPr>
      <w:spacing w:before="120" w:after="120"/>
    </w:pPr>
    <w:rPr>
      <w:rFonts w:ascii="Arial" w:hAnsi="Arial"/>
      <w:b/>
      <w:color w:val="918585"/>
      <w:sz w:val="24"/>
    </w:rPr>
  </w:style>
  <w:style w:type="paragraph" w:styleId="Header">
    <w:name w:val="header"/>
    <w:basedOn w:val="Normal"/>
    <w:link w:val="HeaderChar"/>
    <w:rsid w:val="004118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1801"/>
    <w:rPr>
      <w:rFonts w:ascii="Times New Roman" w:eastAsia="Times New Roman" w:hAnsi="Times New Roman" w:cs="Times New Roman"/>
      <w:sz w:val="16"/>
      <w:szCs w:val="20"/>
      <w:lang w:val="en-GB" w:eastAsia="en-US"/>
    </w:rPr>
  </w:style>
  <w:style w:type="paragraph" w:customStyle="1" w:styleId="Chapter">
    <w:name w:val="Chapter"/>
    <w:basedOn w:val="Normal"/>
    <w:rsid w:val="00411801"/>
    <w:pPr>
      <w:spacing w:before="240"/>
    </w:pPr>
    <w:rPr>
      <w:rFonts w:ascii="Times New Roman" w:hAnsi="Times New Roman"/>
      <w:smallCaps/>
      <w:spacing w:val="80"/>
      <w:sz w:val="28"/>
    </w:rPr>
  </w:style>
  <w:style w:type="paragraph" w:customStyle="1" w:styleId="InChapter">
    <w:name w:val="InChapter"/>
    <w:basedOn w:val="Heading3"/>
    <w:rsid w:val="00411801"/>
    <w:pPr>
      <w:spacing w:after="240"/>
      <w:outlineLvl w:val="9"/>
    </w:pPr>
    <w:rPr>
      <w:noProof/>
    </w:rPr>
  </w:style>
  <w:style w:type="paragraph" w:styleId="Index2">
    <w:name w:val="index 2"/>
    <w:basedOn w:val="Normal"/>
    <w:next w:val="Normal"/>
    <w:semiHidden/>
    <w:rsid w:val="00411801"/>
    <w:pPr>
      <w:tabs>
        <w:tab w:val="right" w:pos="4176"/>
      </w:tabs>
      <w:ind w:left="568" w:hanging="284"/>
    </w:pPr>
    <w:rPr>
      <w:rFonts w:ascii="Garamond" w:hAnsi="Garamond"/>
    </w:rPr>
  </w:style>
  <w:style w:type="paragraph" w:customStyle="1" w:styleId="Byline">
    <w:name w:val="Byline"/>
    <w:rsid w:val="004118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1801"/>
    <w:pPr>
      <w:tabs>
        <w:tab w:val="clear" w:pos="3600"/>
        <w:tab w:val="clear" w:pos="3958"/>
      </w:tabs>
      <w:jc w:val="right"/>
    </w:pPr>
  </w:style>
  <w:style w:type="paragraph" w:styleId="Caption">
    <w:name w:val="caption"/>
    <w:basedOn w:val="BodyText"/>
    <w:next w:val="Normal"/>
    <w:qFormat/>
    <w:rsid w:val="00411801"/>
    <w:pPr>
      <w:framePr w:w="2268" w:hSpace="181" w:vSpace="181" w:wrap="around" w:vAnchor="text" w:hAnchor="page" w:x="1135" w:y="285" w:anchorLock="1"/>
    </w:pPr>
    <w:rPr>
      <w:i/>
    </w:rPr>
  </w:style>
  <w:style w:type="paragraph" w:customStyle="1" w:styleId="MiniTOCTitle">
    <w:name w:val="MiniTOCTitle"/>
    <w:basedOn w:val="Heading4"/>
    <w:rsid w:val="00411801"/>
    <w:pPr>
      <w:spacing w:before="240"/>
      <w:outlineLvl w:val="9"/>
    </w:pPr>
    <w:rPr>
      <w:noProof/>
      <w:sz w:val="24"/>
    </w:rPr>
  </w:style>
  <w:style w:type="paragraph" w:customStyle="1" w:styleId="MiniTOCItem">
    <w:name w:val="MiniTOCItem"/>
    <w:basedOn w:val="ListBullet"/>
    <w:rsid w:val="00411801"/>
    <w:pPr>
      <w:numPr>
        <w:numId w:val="0"/>
      </w:numPr>
      <w:tabs>
        <w:tab w:val="right" w:leader="dot" w:pos="6521"/>
      </w:tabs>
      <w:spacing w:before="0" w:after="0"/>
    </w:pPr>
  </w:style>
  <w:style w:type="paragraph" w:customStyle="1" w:styleId="TOFTitle">
    <w:name w:val="TOFTitle"/>
    <w:basedOn w:val="TOCTitle"/>
    <w:rsid w:val="00411801"/>
  </w:style>
  <w:style w:type="paragraph" w:styleId="TableofFigures">
    <w:name w:val="table of figures"/>
    <w:basedOn w:val="Normal"/>
    <w:next w:val="Normal"/>
    <w:semiHidden/>
    <w:rsid w:val="00411801"/>
    <w:pPr>
      <w:tabs>
        <w:tab w:val="right" w:leader="dot" w:pos="9072"/>
      </w:tabs>
      <w:ind w:left="970" w:hanging="403"/>
    </w:pPr>
    <w:rPr>
      <w:rFonts w:ascii="Times New Roman" w:hAnsi="Times New Roman"/>
      <w:b/>
    </w:rPr>
  </w:style>
  <w:style w:type="paragraph" w:styleId="ListNumber">
    <w:name w:val="List Number"/>
    <w:basedOn w:val="List"/>
    <w:rsid w:val="00411801"/>
    <w:pPr>
      <w:numPr>
        <w:numId w:val="16"/>
      </w:numPr>
      <w:tabs>
        <w:tab w:val="clear" w:pos="340"/>
      </w:tabs>
    </w:pPr>
  </w:style>
  <w:style w:type="character" w:customStyle="1" w:styleId="WingdingSymbols">
    <w:name w:val="Wingding Symbols"/>
    <w:rsid w:val="00411801"/>
    <w:rPr>
      <w:rFonts w:ascii="Wingdings" w:hAnsi="Wingdings"/>
    </w:rPr>
  </w:style>
  <w:style w:type="paragraph" w:customStyle="1" w:styleId="TableHeading">
    <w:name w:val="Table Heading"/>
    <w:basedOn w:val="HeadingBase"/>
    <w:rsid w:val="00411801"/>
    <w:pPr>
      <w:keepLines/>
      <w:pBdr>
        <w:bottom w:val="single" w:sz="6" w:space="1" w:color="918585"/>
      </w:pBdr>
      <w:spacing w:before="240"/>
    </w:pPr>
  </w:style>
  <w:style w:type="character" w:customStyle="1" w:styleId="HotSpot">
    <w:name w:val="HotSpot"/>
    <w:rsid w:val="00411801"/>
    <w:rPr>
      <w:color w:val="0033CC"/>
      <w:u w:val="none"/>
    </w:rPr>
  </w:style>
  <w:style w:type="paragraph" w:customStyle="1" w:styleId="BodyTextRight">
    <w:name w:val="Body Text Right"/>
    <w:basedOn w:val="BodyText"/>
    <w:rsid w:val="00411801"/>
    <w:pPr>
      <w:spacing w:before="0" w:after="0"/>
      <w:jc w:val="right"/>
    </w:pPr>
  </w:style>
  <w:style w:type="paragraph" w:styleId="Index3">
    <w:name w:val="index 3"/>
    <w:basedOn w:val="ListNumber2"/>
    <w:next w:val="Normal"/>
    <w:semiHidden/>
    <w:rsid w:val="00411801"/>
    <w:pPr>
      <w:numPr>
        <w:numId w:val="0"/>
      </w:numPr>
      <w:tabs>
        <w:tab w:val="right" w:leader="dot" w:pos="4176"/>
      </w:tabs>
    </w:pPr>
  </w:style>
  <w:style w:type="paragraph" w:styleId="ListNumber2">
    <w:name w:val="List Number 2"/>
    <w:basedOn w:val="List2"/>
    <w:rsid w:val="00411801"/>
    <w:pPr>
      <w:numPr>
        <w:numId w:val="11"/>
      </w:numPr>
      <w:tabs>
        <w:tab w:val="clear" w:pos="1060"/>
      </w:tabs>
    </w:pPr>
  </w:style>
  <w:style w:type="paragraph" w:customStyle="1" w:styleId="MarginNote">
    <w:name w:val="Margin Note"/>
    <w:basedOn w:val="BodyText"/>
    <w:rsid w:val="004118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18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18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1801"/>
    <w:rPr>
      <w:sz w:val="32"/>
    </w:rPr>
  </w:style>
  <w:style w:type="paragraph" w:customStyle="1" w:styleId="HeadingProcedure">
    <w:name w:val="Heading Procedure"/>
    <w:basedOn w:val="HeadingBase"/>
    <w:next w:val="Normal"/>
    <w:rsid w:val="00411801"/>
    <w:pPr>
      <w:tabs>
        <w:tab w:val="left" w:pos="0"/>
      </w:tabs>
      <w:spacing w:before="120" w:after="60"/>
    </w:pPr>
    <w:rPr>
      <w:i/>
      <w:color w:val="918585"/>
      <w:sz w:val="22"/>
    </w:rPr>
  </w:style>
  <w:style w:type="paragraph" w:customStyle="1" w:styleId="TableBodyText">
    <w:name w:val="Table Body Text"/>
    <w:basedOn w:val="BodyText"/>
    <w:rsid w:val="00411801"/>
    <w:pPr>
      <w:spacing w:before="60" w:after="60"/>
    </w:pPr>
  </w:style>
  <w:style w:type="paragraph" w:styleId="ListContinue">
    <w:name w:val="List Continue"/>
    <w:basedOn w:val="List"/>
    <w:rsid w:val="00411801"/>
    <w:pPr>
      <w:ind w:firstLine="0"/>
    </w:pPr>
  </w:style>
  <w:style w:type="paragraph" w:customStyle="1" w:styleId="ListNote">
    <w:name w:val="List Note"/>
    <w:basedOn w:val="List"/>
    <w:rsid w:val="00411801"/>
    <w:pPr>
      <w:pBdr>
        <w:top w:val="single" w:sz="6" w:space="2" w:color="918585"/>
        <w:bottom w:val="single" w:sz="6" w:space="2" w:color="918585"/>
      </w:pBdr>
      <w:tabs>
        <w:tab w:val="left" w:pos="1021"/>
      </w:tabs>
      <w:ind w:firstLine="0"/>
    </w:pPr>
  </w:style>
  <w:style w:type="paragraph" w:customStyle="1" w:styleId="Warning">
    <w:name w:val="Warning"/>
    <w:basedOn w:val="BodyText"/>
    <w:rsid w:val="00411801"/>
    <w:pPr>
      <w:shd w:val="clear" w:color="auto" w:fill="D9D9D9"/>
      <w:tabs>
        <w:tab w:val="left" w:pos="992"/>
      </w:tabs>
      <w:ind w:left="119" w:right="119"/>
    </w:pPr>
    <w:rPr>
      <w:sz w:val="20"/>
    </w:rPr>
  </w:style>
  <w:style w:type="paragraph" w:customStyle="1" w:styleId="MarginIcons">
    <w:name w:val="Margin Icons"/>
    <w:basedOn w:val="BodyText"/>
    <w:rsid w:val="004118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1801"/>
    <w:rPr>
      <w:rFonts w:ascii="Courier New" w:hAnsi="Courier New"/>
    </w:rPr>
  </w:style>
  <w:style w:type="paragraph" w:customStyle="1" w:styleId="NoteBullet">
    <w:name w:val="Note Bullet"/>
    <w:basedOn w:val="Note"/>
    <w:rsid w:val="00411801"/>
    <w:pPr>
      <w:tabs>
        <w:tab w:val="clear" w:pos="680"/>
      </w:tabs>
      <w:spacing w:before="60" w:after="60"/>
    </w:pPr>
  </w:style>
  <w:style w:type="paragraph" w:customStyle="1" w:styleId="SubHeading2">
    <w:name w:val="SubHeading2"/>
    <w:basedOn w:val="HeadingBase"/>
    <w:rsid w:val="00411801"/>
    <w:pPr>
      <w:spacing w:before="240" w:after="60"/>
    </w:pPr>
    <w:rPr>
      <w:sz w:val="20"/>
    </w:rPr>
  </w:style>
  <w:style w:type="paragraph" w:customStyle="1" w:styleId="SubHeading1">
    <w:name w:val="SubHeading1"/>
    <w:basedOn w:val="HeadingBase"/>
    <w:rsid w:val="00411801"/>
    <w:pPr>
      <w:spacing w:before="240" w:after="60"/>
    </w:pPr>
    <w:rPr>
      <w:color w:val="918585"/>
      <w:sz w:val="22"/>
    </w:rPr>
  </w:style>
  <w:style w:type="paragraph" w:customStyle="1" w:styleId="SideHeading">
    <w:name w:val="Side Heading"/>
    <w:basedOn w:val="HeadingBase"/>
    <w:rsid w:val="004118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1801"/>
    <w:pPr>
      <w:numPr>
        <w:numId w:val="12"/>
      </w:numPr>
    </w:pPr>
  </w:style>
  <w:style w:type="paragraph" w:styleId="PlainText">
    <w:name w:val="Plain Text"/>
    <w:basedOn w:val="Normal"/>
    <w:link w:val="PlainTextChar"/>
    <w:rsid w:val="00411801"/>
    <w:rPr>
      <w:sz w:val="20"/>
    </w:rPr>
  </w:style>
  <w:style w:type="character" w:customStyle="1" w:styleId="PlainTextChar">
    <w:name w:val="Plain Text Char"/>
    <w:basedOn w:val="DefaultParagraphFont"/>
    <w:link w:val="PlainText"/>
    <w:rsid w:val="00411801"/>
    <w:rPr>
      <w:rFonts w:ascii="Courier New" w:eastAsia="Times New Roman" w:hAnsi="Courier New" w:cs="Times New Roman"/>
      <w:sz w:val="20"/>
      <w:szCs w:val="20"/>
      <w:lang w:eastAsia="en-US"/>
    </w:rPr>
  </w:style>
  <w:style w:type="character" w:customStyle="1" w:styleId="MenuOption">
    <w:name w:val="Menu Option"/>
    <w:basedOn w:val="DefaultParagraphFont"/>
    <w:rsid w:val="00411801"/>
    <w:rPr>
      <w:b/>
      <w:smallCaps/>
    </w:rPr>
  </w:style>
  <w:style w:type="paragraph" w:customStyle="1" w:styleId="TableListNumber">
    <w:name w:val="Table List Number"/>
    <w:basedOn w:val="ListNumber"/>
    <w:rsid w:val="00411801"/>
    <w:pPr>
      <w:numPr>
        <w:numId w:val="0"/>
      </w:numPr>
    </w:pPr>
  </w:style>
  <w:style w:type="paragraph" w:styleId="TOC4">
    <w:name w:val="toc 4"/>
    <w:basedOn w:val="TOCBase"/>
    <w:next w:val="Normal"/>
    <w:semiHidden/>
    <w:rsid w:val="00411801"/>
    <w:pPr>
      <w:tabs>
        <w:tab w:val="right" w:leader="dot" w:pos="9071"/>
      </w:tabs>
      <w:ind w:left="1701"/>
    </w:pPr>
  </w:style>
  <w:style w:type="paragraph" w:customStyle="1" w:styleId="ListAlpha">
    <w:name w:val="List Alpha"/>
    <w:basedOn w:val="List"/>
    <w:rsid w:val="00411801"/>
    <w:pPr>
      <w:numPr>
        <w:numId w:val="10"/>
      </w:numPr>
    </w:pPr>
  </w:style>
  <w:style w:type="paragraph" w:customStyle="1" w:styleId="ListAlpha2">
    <w:name w:val="List Alpha 2"/>
    <w:basedOn w:val="List2"/>
    <w:rsid w:val="00411801"/>
    <w:pPr>
      <w:numPr>
        <w:numId w:val="9"/>
      </w:numPr>
    </w:pPr>
  </w:style>
  <w:style w:type="paragraph" w:styleId="List2">
    <w:name w:val="List 2"/>
    <w:basedOn w:val="BodyText"/>
    <w:rsid w:val="00411801"/>
    <w:pPr>
      <w:tabs>
        <w:tab w:val="left" w:pos="680"/>
      </w:tabs>
      <w:spacing w:before="60" w:after="60"/>
      <w:ind w:left="680" w:hanging="340"/>
    </w:pPr>
  </w:style>
  <w:style w:type="paragraph" w:styleId="List3">
    <w:name w:val="List 3"/>
    <w:basedOn w:val="BodyText"/>
    <w:rsid w:val="00411801"/>
    <w:pPr>
      <w:tabs>
        <w:tab w:val="left" w:pos="1021"/>
      </w:tabs>
      <w:spacing w:before="60" w:after="60"/>
      <w:ind w:left="1020" w:hanging="340"/>
    </w:pPr>
  </w:style>
  <w:style w:type="paragraph" w:styleId="List4">
    <w:name w:val="List 4"/>
    <w:basedOn w:val="BodyText"/>
    <w:rsid w:val="00411801"/>
    <w:pPr>
      <w:tabs>
        <w:tab w:val="left" w:pos="1361"/>
      </w:tabs>
      <w:spacing w:before="60" w:after="60"/>
      <w:ind w:left="1361" w:hanging="340"/>
    </w:pPr>
  </w:style>
  <w:style w:type="paragraph" w:styleId="List5">
    <w:name w:val="List 5"/>
    <w:basedOn w:val="BodyText"/>
    <w:rsid w:val="00411801"/>
    <w:pPr>
      <w:tabs>
        <w:tab w:val="left" w:pos="1701"/>
      </w:tabs>
      <w:spacing w:before="60" w:after="60"/>
      <w:ind w:left="1701" w:hanging="340"/>
    </w:pPr>
  </w:style>
  <w:style w:type="paragraph" w:styleId="ListBullet4">
    <w:name w:val="List Bullet 4"/>
    <w:basedOn w:val="List4"/>
    <w:rsid w:val="00411801"/>
    <w:pPr>
      <w:numPr>
        <w:numId w:val="4"/>
      </w:numPr>
      <w:tabs>
        <w:tab w:val="clear" w:pos="1361"/>
      </w:tabs>
    </w:pPr>
  </w:style>
  <w:style w:type="paragraph" w:styleId="ListBullet5">
    <w:name w:val="List Bullet 5"/>
    <w:basedOn w:val="List5"/>
    <w:rsid w:val="00411801"/>
    <w:pPr>
      <w:numPr>
        <w:numId w:val="5"/>
      </w:numPr>
    </w:pPr>
  </w:style>
  <w:style w:type="paragraph" w:styleId="ListContinue2">
    <w:name w:val="List Continue 2"/>
    <w:basedOn w:val="List2"/>
    <w:rsid w:val="00411801"/>
    <w:pPr>
      <w:ind w:firstLine="0"/>
    </w:pPr>
  </w:style>
  <w:style w:type="paragraph" w:styleId="ListContinue3">
    <w:name w:val="List Continue 3"/>
    <w:basedOn w:val="List3"/>
    <w:rsid w:val="00411801"/>
    <w:pPr>
      <w:ind w:left="1021" w:firstLine="0"/>
    </w:pPr>
  </w:style>
  <w:style w:type="paragraph" w:styleId="ListContinue4">
    <w:name w:val="List Continue 4"/>
    <w:basedOn w:val="List4"/>
    <w:rsid w:val="00411801"/>
    <w:pPr>
      <w:ind w:firstLine="0"/>
    </w:pPr>
  </w:style>
  <w:style w:type="paragraph" w:styleId="ListContinue5">
    <w:name w:val="List Continue 5"/>
    <w:basedOn w:val="List5"/>
    <w:rsid w:val="00411801"/>
    <w:pPr>
      <w:ind w:firstLine="0"/>
    </w:pPr>
  </w:style>
  <w:style w:type="paragraph" w:styleId="ListNumber3">
    <w:name w:val="List Number 3"/>
    <w:basedOn w:val="List3"/>
    <w:rsid w:val="00411801"/>
    <w:pPr>
      <w:numPr>
        <w:numId w:val="6"/>
      </w:numPr>
    </w:pPr>
  </w:style>
  <w:style w:type="paragraph" w:styleId="ListNumber4">
    <w:name w:val="List Number 4"/>
    <w:basedOn w:val="List4"/>
    <w:rsid w:val="00411801"/>
    <w:pPr>
      <w:numPr>
        <w:numId w:val="7"/>
      </w:numPr>
    </w:pPr>
  </w:style>
  <w:style w:type="paragraph" w:styleId="ListNumber5">
    <w:name w:val="List Number 5"/>
    <w:basedOn w:val="List5"/>
    <w:rsid w:val="00411801"/>
    <w:pPr>
      <w:numPr>
        <w:numId w:val="8"/>
      </w:numPr>
    </w:pPr>
  </w:style>
  <w:style w:type="paragraph" w:styleId="BlockText">
    <w:name w:val="Block Text"/>
    <w:basedOn w:val="Normal"/>
    <w:rsid w:val="00411801"/>
    <w:pPr>
      <w:spacing w:after="120"/>
      <w:ind w:left="1440" w:right="1440"/>
    </w:pPr>
  </w:style>
  <w:style w:type="character" w:customStyle="1" w:styleId="Subscript">
    <w:name w:val="Subscript"/>
    <w:basedOn w:val="DefaultParagraphFont"/>
    <w:rsid w:val="00411801"/>
    <w:rPr>
      <w:sz w:val="16"/>
      <w:vertAlign w:val="subscript"/>
    </w:rPr>
  </w:style>
  <w:style w:type="character" w:customStyle="1" w:styleId="Superscript">
    <w:name w:val="Superscript"/>
    <w:basedOn w:val="DefaultParagraphFont"/>
    <w:rsid w:val="00411801"/>
    <w:rPr>
      <w:sz w:val="16"/>
      <w:vertAlign w:val="superscript"/>
    </w:rPr>
  </w:style>
  <w:style w:type="character" w:customStyle="1" w:styleId="Symbols">
    <w:name w:val="Symbols"/>
    <w:basedOn w:val="DefaultParagraphFont"/>
    <w:rsid w:val="00411801"/>
    <w:rPr>
      <w:rFonts w:ascii="Symbol" w:hAnsi="Symbol"/>
    </w:rPr>
  </w:style>
  <w:style w:type="character" w:customStyle="1" w:styleId="MenuOptions">
    <w:name w:val="Menu Options"/>
    <w:basedOn w:val="DefaultParagraphFont"/>
    <w:rsid w:val="00411801"/>
    <w:rPr>
      <w:rFonts w:ascii="Arial Narrow" w:hAnsi="Arial Narrow"/>
      <w:smallCaps/>
    </w:rPr>
  </w:style>
  <w:style w:type="character" w:customStyle="1" w:styleId="Buttons">
    <w:name w:val="Buttons"/>
    <w:basedOn w:val="DefaultParagraphFont"/>
    <w:rsid w:val="00411801"/>
    <w:rPr>
      <w:b/>
    </w:rPr>
  </w:style>
  <w:style w:type="character" w:customStyle="1" w:styleId="Underlined">
    <w:name w:val="Underlined"/>
    <w:basedOn w:val="DefaultParagraphFont"/>
    <w:rsid w:val="00411801"/>
    <w:rPr>
      <w:u w:val="single"/>
    </w:rPr>
  </w:style>
  <w:style w:type="paragraph" w:customStyle="1" w:styleId="TableBodyTextRight">
    <w:name w:val="Table Body Text Right"/>
    <w:basedOn w:val="TableBodyText"/>
    <w:rsid w:val="00411801"/>
    <w:pPr>
      <w:widowControl w:val="0"/>
      <w:autoSpaceDE w:val="0"/>
      <w:autoSpaceDN w:val="0"/>
      <w:adjustRightInd w:val="0"/>
      <w:jc w:val="right"/>
    </w:pPr>
    <w:rPr>
      <w:rFonts w:cs="Arial"/>
      <w:szCs w:val="18"/>
    </w:rPr>
  </w:style>
  <w:style w:type="paragraph" w:customStyle="1" w:styleId="CopyrightText">
    <w:name w:val="Copyright Text"/>
    <w:basedOn w:val="BodyText"/>
    <w:rsid w:val="00411801"/>
    <w:rPr>
      <w:sz w:val="18"/>
    </w:rPr>
  </w:style>
  <w:style w:type="paragraph" w:customStyle="1" w:styleId="BodySmallRight">
    <w:name w:val="Body Small Right"/>
    <w:basedOn w:val="BodyTextRight"/>
    <w:rsid w:val="00411801"/>
    <w:rPr>
      <w:sz w:val="18"/>
      <w:szCs w:val="18"/>
    </w:rPr>
  </w:style>
  <w:style w:type="paragraph" w:customStyle="1" w:styleId="MarginEdition">
    <w:name w:val="Margin Edition"/>
    <w:basedOn w:val="MarginNote"/>
    <w:rsid w:val="00411801"/>
    <w:pPr>
      <w:spacing w:before="0" w:after="0"/>
    </w:pPr>
    <w:rPr>
      <w:rFonts w:ascii="Times New Roman" w:hAnsi="Times New Roman"/>
      <w:color w:val="999999"/>
    </w:rPr>
  </w:style>
  <w:style w:type="paragraph" w:customStyle="1" w:styleId="Spacer">
    <w:name w:val="Spacer"/>
    <w:basedOn w:val="Normal"/>
    <w:rsid w:val="00411801"/>
    <w:rPr>
      <w:sz w:val="2"/>
      <w:szCs w:val="2"/>
    </w:rPr>
  </w:style>
  <w:style w:type="character" w:customStyle="1" w:styleId="Small">
    <w:name w:val="Small"/>
    <w:basedOn w:val="DefaultParagraphFont"/>
    <w:rsid w:val="00411801"/>
    <w:rPr>
      <w:sz w:val="16"/>
    </w:rPr>
  </w:style>
  <w:style w:type="paragraph" w:customStyle="1" w:styleId="WideTable">
    <w:name w:val="Wide Table"/>
    <w:basedOn w:val="Normal"/>
    <w:rsid w:val="00411801"/>
    <w:pPr>
      <w:ind w:left="-1418"/>
    </w:pPr>
    <w:rPr>
      <w:sz w:val="2"/>
      <w:szCs w:val="2"/>
    </w:rPr>
  </w:style>
  <w:style w:type="character" w:styleId="PageNumber">
    <w:name w:val="page number"/>
    <w:basedOn w:val="DefaultParagraphFont"/>
    <w:rsid w:val="00411801"/>
  </w:style>
  <w:style w:type="paragraph" w:styleId="Quote">
    <w:name w:val="Quote"/>
    <w:basedOn w:val="Heading1"/>
    <w:link w:val="QuoteChar"/>
    <w:qFormat/>
    <w:rsid w:val="00411801"/>
    <w:rPr>
      <w:b w:val="0"/>
      <w:sz w:val="72"/>
      <w:szCs w:val="72"/>
      <w:lang w:val="en-NZ"/>
    </w:rPr>
  </w:style>
  <w:style w:type="character" w:customStyle="1" w:styleId="QuoteChar">
    <w:name w:val="Quote Char"/>
    <w:basedOn w:val="DefaultParagraphFont"/>
    <w:link w:val="Quote"/>
    <w:rsid w:val="004118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1801"/>
    <w:pPr>
      <w:pageBreakBefore/>
    </w:pPr>
  </w:style>
  <w:style w:type="paragraph" w:customStyle="1" w:styleId="Border">
    <w:name w:val="Border"/>
    <w:basedOn w:val="Normal"/>
    <w:qFormat/>
    <w:rsid w:val="004118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1801"/>
    <w:rPr>
      <w:b/>
      <w:bCs/>
      <w:i/>
      <w:iCs/>
      <w:color w:val="auto"/>
    </w:rPr>
  </w:style>
  <w:style w:type="paragraph" w:styleId="IntenseQuote">
    <w:name w:val="Intense Quote"/>
    <w:basedOn w:val="Normal"/>
    <w:next w:val="Normal"/>
    <w:link w:val="IntenseQuoteChar"/>
    <w:uiPriority w:val="30"/>
    <w:qFormat/>
    <w:rsid w:val="004118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18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1801"/>
    <w:rPr>
      <w:smallCaps/>
      <w:color w:val="auto"/>
      <w:u w:val="single"/>
    </w:rPr>
  </w:style>
  <w:style w:type="character" w:styleId="IntenseReference">
    <w:name w:val="Intense Reference"/>
    <w:basedOn w:val="DefaultParagraphFont"/>
    <w:uiPriority w:val="32"/>
    <w:qFormat/>
    <w:rsid w:val="00411801"/>
    <w:rPr>
      <w:b/>
      <w:bCs/>
      <w:smallCaps/>
      <w:color w:val="auto"/>
      <w:spacing w:val="5"/>
      <w:u w:val="single"/>
    </w:rPr>
  </w:style>
  <w:style w:type="paragraph" w:customStyle="1" w:styleId="2ColumnHeading">
    <w:name w:val="2Column Heading"/>
    <w:basedOn w:val="BodyText"/>
    <w:qFormat/>
    <w:rsid w:val="00411801"/>
    <w:pPr>
      <w:spacing w:after="60"/>
      <w:ind w:left="-2268"/>
    </w:pPr>
    <w:rPr>
      <w:b/>
    </w:rPr>
  </w:style>
  <w:style w:type="paragraph" w:customStyle="1" w:styleId="Heading1TOC">
    <w:name w:val="Heading1 TOC"/>
    <w:basedOn w:val="Normal"/>
    <w:qFormat/>
    <w:rsid w:val="00411801"/>
    <w:pPr>
      <w:spacing w:before="240" w:after="120"/>
    </w:pPr>
    <w:rPr>
      <w:rFonts w:ascii="Times New Roman" w:hAnsi="Times New Roman"/>
      <w:b/>
      <w:sz w:val="32"/>
    </w:rPr>
  </w:style>
  <w:style w:type="paragraph" w:customStyle="1" w:styleId="Heading2TOC">
    <w:name w:val="Heading2 TOC"/>
    <w:basedOn w:val="Normal"/>
    <w:qFormat/>
    <w:rsid w:val="00411801"/>
    <w:pPr>
      <w:spacing w:before="240" w:after="60"/>
    </w:pPr>
    <w:rPr>
      <w:rFonts w:ascii="Times New Roman" w:hAnsi="Times New Roman"/>
      <w:b/>
      <w:sz w:val="28"/>
    </w:rPr>
  </w:style>
  <w:style w:type="character" w:customStyle="1" w:styleId="Underline">
    <w:name w:val="Underline"/>
    <w:basedOn w:val="DefaultParagraphFont"/>
    <w:qFormat/>
    <w:rsid w:val="00411801"/>
    <w:rPr>
      <w:u w:val="single"/>
    </w:rPr>
  </w:style>
  <w:style w:type="character" w:customStyle="1" w:styleId="BoldandItalics">
    <w:name w:val="Bold and Italics"/>
    <w:qFormat/>
    <w:rsid w:val="00411801"/>
    <w:rPr>
      <w:b/>
      <w:i/>
      <w:u w:val="none"/>
    </w:rPr>
  </w:style>
  <w:style w:type="paragraph" w:styleId="BalloonText">
    <w:name w:val="Balloon Text"/>
    <w:basedOn w:val="Normal"/>
    <w:link w:val="BalloonTextChar"/>
    <w:rsid w:val="00411801"/>
    <w:rPr>
      <w:rFonts w:ascii="Tahoma" w:hAnsi="Tahoma" w:cs="Tahoma"/>
      <w:sz w:val="16"/>
      <w:szCs w:val="16"/>
    </w:rPr>
  </w:style>
  <w:style w:type="character" w:customStyle="1" w:styleId="BalloonTextChar">
    <w:name w:val="Balloon Text Char"/>
    <w:basedOn w:val="DefaultParagraphFont"/>
    <w:link w:val="BalloonText"/>
    <w:rsid w:val="004118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18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18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1801"/>
    <w:rPr>
      <w:b/>
      <w:color w:val="660033"/>
      <w:spacing w:val="0"/>
    </w:rPr>
  </w:style>
  <w:style w:type="paragraph" w:customStyle="1" w:styleId="Nameditemlist">
    <w:name w:val="Named item list"/>
    <w:basedOn w:val="BodyText"/>
    <w:qFormat/>
    <w:rsid w:val="00411801"/>
    <w:pPr>
      <w:tabs>
        <w:tab w:val="left" w:pos="2835"/>
      </w:tabs>
      <w:ind w:left="2835" w:hanging="2835"/>
    </w:pPr>
  </w:style>
  <w:style w:type="paragraph" w:customStyle="1" w:styleId="BodyTextnopadding">
    <w:name w:val="Body Text no padding"/>
    <w:basedOn w:val="BodyText"/>
    <w:qFormat/>
    <w:rsid w:val="00411801"/>
    <w:pPr>
      <w:spacing w:before="0" w:after="0"/>
    </w:pPr>
  </w:style>
  <w:style w:type="paragraph" w:customStyle="1" w:styleId="BodyTextBold">
    <w:name w:val="Body Text Bold"/>
    <w:basedOn w:val="BodyText"/>
    <w:qFormat/>
    <w:rsid w:val="00411801"/>
    <w:rPr>
      <w:b/>
    </w:rPr>
  </w:style>
  <w:style w:type="character" w:styleId="Hyperlink">
    <w:name w:val="Hyperlink"/>
    <w:basedOn w:val="DefaultParagraphFont"/>
    <w:uiPriority w:val="99"/>
    <w:unhideWhenUsed/>
    <w:rsid w:val="008D01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1595</Words>
  <Characters>10208</Characters>
  <Application>Microsoft Office Word</Application>
  <DocSecurity>0</DocSecurity>
  <Lines>275</Lines>
  <Paragraphs>190</Paragraphs>
  <ScaleCrop>false</ScaleCrop>
  <Company>Author-it Software Corporation Ltd.</Company>
  <LinksUpToDate>false</LinksUpToDate>
  <CharactersWithSpaces>11613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RIICTC306 Conduct tunnel boring machine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2025-03-01T18:03:00Z</dcterms:created>
  <dcterms:modified xsi:type="dcterms:W3CDTF">2025-03-01T18:03:00Z</dcterms:modified>
</cp:coreProperties>
</file>