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F220E" w:rsidP="002F220E">
      <w:pPr>
        <w:pStyle w:val="Title"/>
      </w:pPr>
      <w:r>
        <w:fldChar w:fldCharType="begin"/>
      </w:r>
      <w:r>
        <w:instrText xml:space="preserve"> TITLE   \* MERGEFORMAT </w:instrText>
      </w:r>
      <w:r>
        <w:fldChar w:fldCharType="separate"/>
      </w:r>
      <w:r>
        <w:t>RIICTC303E Excavate tunnel by machine</w:t>
      </w:r>
      <w:r>
        <w:fldChar w:fldCharType="end"/>
      </w:r>
    </w:p>
    <w:p w:rsidR="002F220E" w:rsidP="002F220E">
      <w:pPr>
        <w:pStyle w:val="Version"/>
        <w:sectPr w:rsidSect="00AA228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A2287" w:rsidP="00AA2287">
      <w:pPr>
        <w:pStyle w:val="SuperHeading"/>
      </w:pPr>
      <w:r w:rsidRPr="00AA2287">
        <w:t>RIICTC303E Excavate tunnel by machine</w:t>
      </w:r>
    </w:p>
    <w:p w:rsidR="00000000" w:rsidRPr="00AA2287" w:rsidP="00AA2287">
      <w:pPr>
        <w:pStyle w:val="Heading1"/>
      </w:pPr>
      <w:bookmarkStart w:id="1" w:name="O_1201982"/>
      <w:bookmarkEnd w:id="1"/>
      <w:r w:rsidRPr="00AA2287">
        <w:t>Modification History</w:t>
      </w:r>
    </w:p>
    <w:tbl>
      <w:tblPr>
        <w:tblW w:w="9522" w:type="dxa"/>
        <w:tblLayout w:type="fixed"/>
        <w:tblCellMar>
          <w:left w:w="62" w:type="dxa"/>
          <w:right w:w="62" w:type="dxa"/>
        </w:tblCellMar>
        <w:tblLook w:val="0000"/>
      </w:tblPr>
      <w:tblGrid>
        <w:gridCol w:w="2886"/>
        <w:gridCol w:w="6636"/>
      </w:tblGrid>
      <w:tr w:rsidTr="00AA2287">
        <w:tblPrEx>
          <w:tblW w:w="9522" w:type="dxa"/>
          <w:tblLayout w:type="fixed"/>
          <w:tblCellMar>
            <w:left w:w="62" w:type="dxa"/>
            <w:right w:w="62" w:type="dxa"/>
          </w:tblCellMar>
          <w:tblLook w:val="0000"/>
        </w:tblPrEx>
        <w:trPr>
          <w:trHeight w:val="438"/>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2287" w:rsidP="00AA2287">
            <w:pPr>
              <w:pStyle w:val="BodyText"/>
            </w:pPr>
            <w:r w:rsidRPr="00AA2287">
              <w:rPr>
                <w:rStyle w:val="SpecialBold"/>
              </w:rPr>
              <w:t>Release</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2287">
            <w:pPr>
              <w:pStyle w:val="BodyText"/>
              <w:rPr>
                <w:lang w:val="en-NZ"/>
              </w:rPr>
            </w:pPr>
            <w:r w:rsidRPr="00AA2287">
              <w:rPr>
                <w:rStyle w:val="SpecialBold"/>
              </w:rPr>
              <w:t>Comments</w:t>
            </w:r>
          </w:p>
        </w:tc>
      </w:tr>
      <w:tr w:rsidTr="00AA2287">
        <w:tblPrEx>
          <w:tblW w:w="9522" w:type="dxa"/>
          <w:tblLayout w:type="fixed"/>
          <w:tblCellMar>
            <w:left w:w="62" w:type="dxa"/>
            <w:right w:w="62" w:type="dxa"/>
          </w:tblCellMar>
          <w:tblLook w:val="0000"/>
        </w:tblPrEx>
        <w:trPr>
          <w:trHeight w:val="742"/>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2287">
            <w:pPr>
              <w:pStyle w:val="BodyText"/>
              <w:rPr>
                <w:lang w:val="en-NZ"/>
              </w:rPr>
            </w:pPr>
            <w:r w:rsidRPr="00AA2287">
              <w:t>Release 2</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2287" w:rsidP="00AA2287">
            <w:pPr>
              <w:pStyle w:val="BodyText"/>
            </w:pPr>
            <w:r w:rsidRPr="00AA2287">
              <w:t>This version was released with RII Resources and Infrastructure Industry Training Package Version 7.1.</w:t>
            </w:r>
          </w:p>
          <w:p w:rsidR="00000000" w:rsidP="00AA2287">
            <w:pPr>
              <w:pStyle w:val="BodyText"/>
              <w:rPr>
                <w:lang w:val="en-NZ"/>
              </w:rPr>
            </w:pPr>
            <w:r w:rsidRPr="00AA2287">
              <w:t>This release made editorial corrections to Knowledge Evidence.</w:t>
            </w:r>
          </w:p>
        </w:tc>
      </w:tr>
      <w:tr w:rsidTr="00AA2287">
        <w:tblPrEx>
          <w:tblW w:w="9522" w:type="dxa"/>
          <w:tblLayout w:type="fixed"/>
          <w:tblCellMar>
            <w:left w:w="62" w:type="dxa"/>
            <w:right w:w="62" w:type="dxa"/>
          </w:tblCellMar>
          <w:tblLook w:val="0000"/>
        </w:tblPrEx>
        <w:trPr>
          <w:trHeight w:val="742"/>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2287">
            <w:pPr>
              <w:pStyle w:val="BodyText"/>
              <w:rPr>
                <w:lang w:val="en-NZ"/>
              </w:rPr>
            </w:pPr>
            <w:r w:rsidRPr="00AA2287">
              <w:t>Release 1</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2287" w:rsidP="00AA2287">
            <w:pPr>
              <w:pStyle w:val="BodyText"/>
            </w:pPr>
            <w:r w:rsidRPr="00AA2287">
              <w:t>This version first released wi</w:t>
            </w:r>
            <w:r w:rsidRPr="00AA2287">
              <w:t>th RII Resources and Infrastructure Industry Training Package Version 6.0.</w:t>
            </w:r>
          </w:p>
        </w:tc>
      </w:tr>
    </w:tbl>
    <w:p w:rsidR="002F220E" w:rsidP="00AA2287">
      <w:pPr>
        <w:pStyle w:val="BodyText"/>
      </w:pPr>
    </w:p>
    <w:p w:rsidR="002F220E" w:rsidP="00AA2287">
      <w:pPr>
        <w:pStyle w:val="BodyText"/>
      </w:pPr>
    </w:p>
    <w:p w:rsidR="00000000" w:rsidRPr="00AA2287" w:rsidP="00AA2287">
      <w:pPr>
        <w:pStyle w:val="Heading1"/>
      </w:pPr>
      <w:bookmarkStart w:id="2" w:name="O_1201981"/>
      <w:bookmarkEnd w:id="2"/>
      <w:r w:rsidRPr="00AA2287">
        <w:t>Application</w:t>
      </w:r>
    </w:p>
    <w:p w:rsidR="00000000" w:rsidRPr="00AA2287" w:rsidP="002F220E">
      <w:pPr>
        <w:pStyle w:val="BodyText"/>
      </w:pPr>
      <w:r w:rsidRPr="00AA2287">
        <w:t xml:space="preserve">This unit describes the skills and knowledge required to excavate tunnel by machine in civil construction, including incorporating dust suppression methods, removing excess water and controlling mucking. </w:t>
      </w:r>
    </w:p>
    <w:p w:rsidR="00000000" w:rsidRPr="00AA2287" w:rsidP="002F220E">
      <w:pPr>
        <w:pStyle w:val="BodyText"/>
      </w:pPr>
      <w:r w:rsidRPr="00AA2287">
        <w:t>It applies to those working in operational roles. T</w:t>
      </w:r>
      <w:r w:rsidRPr="00AA2287">
        <w:t>hey generally work under minimal supervision to undertake a broad range of tasks in varied work contexts, using some discretion and judgement in selecting equipment, services or contingency measures.</w:t>
      </w:r>
    </w:p>
    <w:p w:rsidR="002F220E" w:rsidP="002F220E">
      <w:pPr>
        <w:pStyle w:val="BodyText"/>
      </w:pPr>
      <w:r w:rsidRPr="00AA2287">
        <w:t>Licensing, legislative and certification requirements th</w:t>
      </w:r>
      <w:r w:rsidRPr="00AA2287">
        <w:t>at apply to this unit can vary between states, territories, and industry sectors. Users must check requirements with relevant body before applying the unit.</w:t>
      </w:r>
    </w:p>
    <w:p w:rsidR="00000000" w:rsidRPr="00AA2287" w:rsidP="00AA2287">
      <w:pPr>
        <w:pStyle w:val="Heading1"/>
      </w:pPr>
      <w:bookmarkStart w:id="3" w:name="O_1201980"/>
      <w:bookmarkEnd w:id="3"/>
      <w:r w:rsidRPr="00AA2287">
        <w:t>Unit Sector</w:t>
      </w:r>
    </w:p>
    <w:p w:rsidR="00000000" w:rsidRPr="00AA2287" w:rsidP="002F220E">
      <w:pPr>
        <w:pStyle w:val="BodyText"/>
      </w:pPr>
      <w:r w:rsidRPr="00AA2287">
        <w:t>Civil construction</w:t>
      </w:r>
    </w:p>
    <w:p w:rsidR="00000000" w:rsidRPr="00AA2287" w:rsidP="00AA2287">
      <w:pPr>
        <w:pStyle w:val="Heading1"/>
      </w:pPr>
      <w:bookmarkStart w:id="4" w:name="O_1201979"/>
      <w:bookmarkEnd w:id="4"/>
      <w:r w:rsidRPr="00AA2287">
        <w:t>Elements and Performance Crit</w:t>
      </w:r>
      <w:r w:rsidRPr="00AA2287">
        <w:t>eria</w:t>
      </w:r>
    </w:p>
    <w:tbl>
      <w:tblPr>
        <w:tblW w:w="9566" w:type="dxa"/>
        <w:tblLayout w:type="fixed"/>
        <w:tblCellMar>
          <w:left w:w="62" w:type="dxa"/>
          <w:right w:w="62" w:type="dxa"/>
        </w:tblCellMar>
        <w:tblLook w:val="0000"/>
      </w:tblPr>
      <w:tblGrid>
        <w:gridCol w:w="2376"/>
        <w:gridCol w:w="7190"/>
      </w:tblGrid>
      <w:tr w:rsidTr="00AA2287">
        <w:tblPrEx>
          <w:tblW w:w="9566" w:type="dxa"/>
          <w:tblLayout w:type="fixed"/>
          <w:tblCellMar>
            <w:left w:w="62" w:type="dxa"/>
            <w:right w:w="62" w:type="dxa"/>
          </w:tblCellMar>
          <w:tblLook w:val="0000"/>
        </w:tblPrEx>
        <w:trPr>
          <w:tblHeader/>
        </w:trPr>
        <w:tc>
          <w:tcPr>
            <w:tcW w:w="2376"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AA2287" w:rsidP="00AA2287">
            <w:pPr>
              <w:pStyle w:val="BodyText"/>
            </w:pPr>
            <w:r w:rsidRPr="00AA2287">
              <w:rPr>
                <w:rStyle w:val="SpecialBold"/>
              </w:rPr>
              <w:t>ELEMENT</w:t>
            </w:r>
          </w:p>
        </w:tc>
        <w:tc>
          <w:tcPr>
            <w:tcW w:w="7190"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AA2287">
            <w:pPr>
              <w:pStyle w:val="BodyText"/>
              <w:rPr>
                <w:lang w:val="en-NZ"/>
              </w:rPr>
            </w:pPr>
            <w:r w:rsidRPr="00AA2287">
              <w:rPr>
                <w:rStyle w:val="SpecialBold"/>
              </w:rPr>
              <w:t>PERFORMANCE CRITERIA</w:t>
            </w:r>
          </w:p>
        </w:tc>
      </w:tr>
      <w:tr w:rsidTr="00AA2287">
        <w:tblPrEx>
          <w:tblW w:w="9566" w:type="dxa"/>
          <w:tblLayout w:type="fixed"/>
          <w:tblCellMar>
            <w:left w:w="62" w:type="dxa"/>
            <w:right w:w="62" w:type="dxa"/>
          </w:tblCellMar>
          <w:tblLook w:val="0000"/>
        </w:tblPrEx>
        <w:tc>
          <w:tcPr>
            <w:tcW w:w="2376"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AA2287" w:rsidP="00AA2287">
            <w:pPr>
              <w:pStyle w:val="BodyText"/>
            </w:pPr>
            <w:r w:rsidRPr="00AA2287">
              <w:rPr>
                <w:rStyle w:val="Emphasis"/>
              </w:rPr>
              <w:t>Elements describe the essential outcomes.</w:t>
            </w:r>
          </w:p>
        </w:tc>
        <w:tc>
          <w:tcPr>
            <w:tcW w:w="7190"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AA2287">
            <w:pPr>
              <w:pStyle w:val="BodyText"/>
              <w:rPr>
                <w:lang w:val="en-NZ"/>
              </w:rPr>
            </w:pPr>
            <w:r w:rsidRPr="00AA2287">
              <w:rPr>
                <w:rStyle w:val="Emphasis"/>
              </w:rPr>
              <w:t>Performance criteria describe the performance needed to demonstrate achievement of the element.</w:t>
            </w:r>
          </w:p>
        </w:tc>
      </w:tr>
      <w:tr w:rsidTr="00AA2287">
        <w:tblPrEx>
          <w:tblW w:w="9566"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2287">
            <w:pPr>
              <w:pStyle w:val="List"/>
              <w:rPr>
                <w:lang w:val="en-NZ"/>
              </w:rPr>
            </w:pPr>
            <w:r w:rsidRPr="00AA2287">
              <w:t>1. Plan and prepare to excavate tunnel by machine</w:t>
            </w:r>
          </w:p>
        </w:tc>
        <w:tc>
          <w:tcPr>
            <w:tcW w:w="71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2287" w:rsidP="00AA2287">
            <w:pPr>
              <w:pStyle w:val="List"/>
            </w:pPr>
            <w:r w:rsidRPr="00AA2287">
              <w:t>1.1 Obtain, interpret, clarify and confirm work instructions</w:t>
            </w:r>
          </w:p>
          <w:p w:rsidR="00000000" w:rsidRPr="00AA2287" w:rsidP="00AA2287">
            <w:pPr>
              <w:pStyle w:val="List"/>
            </w:pPr>
            <w:r w:rsidRPr="00AA2287">
              <w:t>1.2 Access, interpret and apply documentation required to excavate tunnels by machine and confirm work activity is compliant</w:t>
            </w:r>
          </w:p>
          <w:p w:rsidR="00000000" w:rsidRPr="00AA2287" w:rsidP="00AA2287">
            <w:pPr>
              <w:pStyle w:val="List"/>
            </w:pPr>
            <w:r w:rsidRPr="00AA2287">
              <w:t>1.3 Confirm and identify requirements for complying with environmental</w:t>
            </w:r>
            <w:r w:rsidRPr="00AA2287">
              <w:t xml:space="preserve"> </w:t>
            </w:r>
            <w:r w:rsidRPr="00AA2287">
              <w:t>protection, safety and traffic management signage requirements</w:t>
            </w:r>
          </w:p>
          <w:p w:rsidR="00000000" w:rsidRPr="00AA2287" w:rsidP="00AA2287">
            <w:pPr>
              <w:pStyle w:val="List"/>
            </w:pPr>
            <w:r w:rsidRPr="00AA2287">
              <w:t xml:space="preserve">1.4 Select equipment and tools required for work activities and check for faults </w:t>
            </w:r>
          </w:p>
          <w:p w:rsidR="00000000" w:rsidRPr="00AA2287" w:rsidP="00AA2287">
            <w:pPr>
              <w:pStyle w:val="List"/>
            </w:pPr>
            <w:r w:rsidRPr="00AA2287">
              <w:t>1.5 Select and wear personal protective equipment according to site requirements</w:t>
            </w:r>
          </w:p>
          <w:p w:rsidR="00000000" w:rsidRPr="00AA2287" w:rsidP="00AA2287">
            <w:pPr>
              <w:pStyle w:val="List"/>
            </w:pPr>
            <w:r w:rsidRPr="00AA2287">
              <w:t>1.6 Identify and address pote</w:t>
            </w:r>
            <w:r w:rsidRPr="00AA2287">
              <w:t>ntial risks, hazards and environmental issues, and implement control measures within scope of own role</w:t>
            </w:r>
          </w:p>
          <w:p w:rsidR="00000000" w:rsidP="00AA2287">
            <w:pPr>
              <w:pStyle w:val="List"/>
              <w:rPr>
                <w:lang w:val="en-NZ"/>
              </w:rPr>
            </w:pPr>
            <w:r w:rsidRPr="00AA2287">
              <w:t xml:space="preserve">1.7 Obtain and interpret emergency procedures and identify steps required to respond to emergencies </w:t>
            </w:r>
          </w:p>
        </w:tc>
      </w:tr>
      <w:tr w:rsidTr="00AA2287">
        <w:tblPrEx>
          <w:tblW w:w="9566"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2287">
            <w:pPr>
              <w:pStyle w:val="List"/>
              <w:rPr>
                <w:lang w:val="en-NZ"/>
              </w:rPr>
            </w:pPr>
            <w:r w:rsidRPr="00AA2287">
              <w:t>2. Set up for machine operation</w:t>
            </w:r>
          </w:p>
        </w:tc>
        <w:tc>
          <w:tcPr>
            <w:tcW w:w="71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2287" w:rsidP="00AA2287">
            <w:pPr>
              <w:pStyle w:val="List"/>
            </w:pPr>
            <w:r w:rsidRPr="00AA2287">
              <w:t>2.1 Devise and foll</w:t>
            </w:r>
            <w:r w:rsidRPr="00AA2287">
              <w:t>ow production schedules consistent with job requirements</w:t>
            </w:r>
          </w:p>
          <w:p w:rsidR="00000000" w:rsidRPr="00AA2287" w:rsidP="00AA2287">
            <w:pPr>
              <w:pStyle w:val="List"/>
            </w:pPr>
            <w:r w:rsidRPr="00AA2287">
              <w:t>2.2 Locate and set up machine and equipment according to job requirements</w:t>
            </w:r>
          </w:p>
          <w:p w:rsidR="00000000" w:rsidRPr="00AA2287" w:rsidP="00AA2287">
            <w:pPr>
              <w:pStyle w:val="List"/>
            </w:pPr>
            <w:r w:rsidRPr="00AA2287">
              <w:t xml:space="preserve">2.3 Carry out pre-start, start-up, park up, shutdown and secure equipment procedures </w:t>
            </w:r>
          </w:p>
          <w:p w:rsidR="00000000" w:rsidRPr="00AA2287" w:rsidP="00AA2287">
            <w:pPr>
              <w:pStyle w:val="List"/>
            </w:pPr>
            <w:r w:rsidRPr="00AA2287">
              <w:t xml:space="preserve">2.4 Adjust machine and attachments for </w:t>
            </w:r>
            <w:r w:rsidRPr="00AA2287">
              <w:t>terrain, rock and ground conditions</w:t>
            </w:r>
          </w:p>
          <w:p w:rsidR="00000000" w:rsidRPr="00AA2287" w:rsidP="00AA2287">
            <w:pPr>
              <w:pStyle w:val="List"/>
            </w:pPr>
            <w:r w:rsidRPr="00AA2287">
              <w:t>2.5 Drive, operate machine and use controls according to job requirements</w:t>
            </w:r>
          </w:p>
          <w:p w:rsidR="00000000" w:rsidP="00AA2287">
            <w:pPr>
              <w:pStyle w:val="List"/>
              <w:rPr>
                <w:lang w:val="en-NZ"/>
              </w:rPr>
            </w:pPr>
            <w:r w:rsidRPr="00AA2287">
              <w:t>2.6 Complete operator maintenance and servicing of machine and equipment to schedule according to manufacturer specifications and site requirement</w:t>
            </w:r>
            <w:r w:rsidRPr="00AA2287">
              <w:t>s</w:t>
            </w:r>
          </w:p>
        </w:tc>
      </w:tr>
      <w:tr w:rsidTr="00AA2287">
        <w:tblPrEx>
          <w:tblW w:w="9566"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2287">
            <w:pPr>
              <w:pStyle w:val="List"/>
              <w:rPr>
                <w:lang w:val="en-NZ"/>
              </w:rPr>
            </w:pPr>
            <w:r w:rsidRPr="00AA2287">
              <w:t>3. Excavate tunnel and control dust and water</w:t>
            </w:r>
          </w:p>
        </w:tc>
        <w:tc>
          <w:tcPr>
            <w:tcW w:w="71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2287" w:rsidP="00AA2287">
            <w:pPr>
              <w:pStyle w:val="List"/>
            </w:pPr>
            <w:r w:rsidRPr="00AA2287">
              <w:t>3.1 Excavate tunnel to shape required by specification according to line levels and measurements</w:t>
            </w:r>
          </w:p>
          <w:p w:rsidR="00000000" w:rsidRPr="00AA2287" w:rsidP="00AA2287">
            <w:pPr>
              <w:pStyle w:val="List"/>
            </w:pPr>
            <w:r w:rsidRPr="00AA2287">
              <w:t>3.2 Incorporate dust suppression methods with machine cutting operations to control dust</w:t>
            </w:r>
          </w:p>
          <w:p w:rsidR="00000000" w:rsidRPr="00AA2287" w:rsidP="00AA2287">
            <w:pPr>
              <w:pStyle w:val="List"/>
            </w:pPr>
            <w:r w:rsidRPr="00AA2287">
              <w:t>3.3 Operate and maintain dust extraction systems during excavation</w:t>
            </w:r>
          </w:p>
          <w:p w:rsidR="00000000" w:rsidP="00AA2287">
            <w:pPr>
              <w:pStyle w:val="List"/>
              <w:rPr>
                <w:lang w:val="en-NZ"/>
              </w:rPr>
            </w:pPr>
            <w:r w:rsidRPr="00AA2287">
              <w:t>3.4 Remove excess water by operating pumping or drainage system to maintain minimal surface water levels</w:t>
            </w:r>
          </w:p>
        </w:tc>
      </w:tr>
      <w:tr w:rsidTr="00AA2287">
        <w:tblPrEx>
          <w:tblW w:w="9566"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2287">
            <w:pPr>
              <w:pStyle w:val="List"/>
              <w:rPr>
                <w:lang w:val="en-NZ"/>
              </w:rPr>
            </w:pPr>
            <w:r w:rsidRPr="00AA2287">
              <w:t>4. Control mucking</w:t>
            </w:r>
          </w:p>
        </w:tc>
        <w:tc>
          <w:tcPr>
            <w:tcW w:w="71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2287" w:rsidP="00AA2287">
            <w:pPr>
              <w:pStyle w:val="List"/>
            </w:pPr>
            <w:r w:rsidRPr="00AA2287">
              <w:t>4.1 Set up and align mucking system to spoil system according to</w:t>
            </w:r>
            <w:r w:rsidRPr="00AA2287">
              <w:t xml:space="preserve"> job requirements</w:t>
            </w:r>
          </w:p>
          <w:p w:rsidR="00000000" w:rsidRPr="00AA2287" w:rsidP="00AA2287">
            <w:pPr>
              <w:pStyle w:val="List"/>
            </w:pPr>
            <w:r w:rsidRPr="00AA2287">
              <w:t>4.2 Operate mucking attachments according to job requirements</w:t>
            </w:r>
          </w:p>
          <w:p w:rsidR="00000000" w:rsidRPr="00AA2287" w:rsidP="00AA2287">
            <w:pPr>
              <w:pStyle w:val="List"/>
            </w:pPr>
            <w:r w:rsidRPr="00AA2287">
              <w:t>4.3 Maintain dust extraction system in operation along conveyor or mucking system</w:t>
            </w:r>
          </w:p>
          <w:p w:rsidR="00000000" w:rsidRPr="00AA2287" w:rsidP="00AA2287">
            <w:pPr>
              <w:pStyle w:val="List"/>
            </w:pPr>
            <w:r w:rsidRPr="00AA2287">
              <w:t>4.4 Remove spoil according to planned operating procedures</w:t>
            </w:r>
          </w:p>
          <w:p w:rsidR="00000000" w:rsidP="00AA2287">
            <w:pPr>
              <w:pStyle w:val="List"/>
              <w:rPr>
                <w:lang w:val="en-NZ"/>
              </w:rPr>
            </w:pPr>
            <w:r w:rsidRPr="00AA2287">
              <w:t>4.5 Direct trucks safely to and fro</w:t>
            </w:r>
            <w:r w:rsidRPr="00AA2287">
              <w:t>m mucking area according to job requirements</w:t>
            </w:r>
          </w:p>
        </w:tc>
      </w:tr>
      <w:tr w:rsidTr="00AA2287">
        <w:tblPrEx>
          <w:tblW w:w="9566"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2287">
            <w:pPr>
              <w:pStyle w:val="List"/>
              <w:rPr>
                <w:lang w:val="en-NZ"/>
              </w:rPr>
            </w:pPr>
            <w:r w:rsidRPr="00AA2287">
              <w:t>5. Conduct clean-up activities</w:t>
            </w:r>
          </w:p>
        </w:tc>
        <w:tc>
          <w:tcPr>
            <w:tcW w:w="71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2287" w:rsidP="00AA2287">
            <w:pPr>
              <w:pStyle w:val="List"/>
            </w:pPr>
            <w:r w:rsidRPr="00AA2287">
              <w:t>5.1 Clear work area and dispose of or recycle materials according to site requirements</w:t>
            </w:r>
          </w:p>
          <w:p w:rsidR="00000000" w:rsidRPr="00AA2287" w:rsidP="00AA2287">
            <w:pPr>
              <w:pStyle w:val="List"/>
            </w:pPr>
            <w:r w:rsidRPr="00AA2287">
              <w:t>5.2 Clean, check, perform maintenance on and store plant, tools and equipment according to m</w:t>
            </w:r>
            <w:r w:rsidRPr="00AA2287">
              <w:t xml:space="preserve">anufacturer specifications and site </w:t>
            </w:r>
            <w:r w:rsidRPr="00AA2287">
              <w:t>requirements</w:t>
            </w:r>
          </w:p>
          <w:p w:rsidR="00000000" w:rsidRPr="00AA2287" w:rsidP="00AA2287">
            <w:pPr>
              <w:pStyle w:val="List"/>
            </w:pPr>
            <w:r w:rsidRPr="00AA2287">
              <w:t>5.3 Carry out housekeeping activities according to site requirements</w:t>
            </w:r>
          </w:p>
        </w:tc>
      </w:tr>
    </w:tbl>
    <w:p w:rsidR="002F220E" w:rsidP="00AA2287">
      <w:pPr>
        <w:pStyle w:val="List2"/>
      </w:pPr>
    </w:p>
    <w:p w:rsidR="002F220E" w:rsidP="00AA2287">
      <w:pPr>
        <w:pStyle w:val="List2"/>
      </w:pPr>
    </w:p>
    <w:p w:rsidR="00000000" w:rsidRPr="00AA2287" w:rsidP="00AA2287">
      <w:pPr>
        <w:pStyle w:val="Heading1"/>
      </w:pPr>
      <w:bookmarkStart w:id="5" w:name="O_1201978"/>
      <w:bookmarkEnd w:id="5"/>
      <w:r w:rsidRPr="00AA2287">
        <w:t>Foundation Skills</w:t>
      </w:r>
    </w:p>
    <w:p w:rsidR="00000000" w:rsidRPr="002F220E" w:rsidP="002F220E">
      <w:pPr>
        <w:pStyle w:val="BodyText"/>
        <w:rPr>
          <w:i/>
        </w:rPr>
      </w:pPr>
      <w:r w:rsidRPr="002F220E">
        <w:rPr>
          <w:rStyle w:val="Emphasis"/>
        </w:rPr>
        <w:t>This section describes those language, literacy, numeracy and employment skills that are essential to performance but not explicit in the performance criteria.</w:t>
      </w:r>
    </w:p>
    <w:tbl>
      <w:tblPr>
        <w:tblW w:w="9522" w:type="dxa"/>
        <w:tblLayout w:type="fixed"/>
        <w:tblCellMar>
          <w:left w:w="62" w:type="dxa"/>
          <w:right w:w="62" w:type="dxa"/>
        </w:tblCellMar>
        <w:tblLook w:val="0000"/>
      </w:tblPr>
      <w:tblGrid>
        <w:gridCol w:w="2352"/>
        <w:gridCol w:w="7170"/>
      </w:tblGrid>
      <w:tr w:rsidTr="00AA2287">
        <w:tblPrEx>
          <w:tblW w:w="9522" w:type="dxa"/>
          <w:tblLayout w:type="fixed"/>
          <w:tblCellMar>
            <w:left w:w="62" w:type="dxa"/>
            <w:right w:w="62" w:type="dxa"/>
          </w:tblCellMar>
          <w:tblLook w:val="0000"/>
        </w:tblPrEx>
        <w:trPr>
          <w:tblHeader/>
        </w:trPr>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2287" w:rsidP="00AA2287">
            <w:pPr>
              <w:pStyle w:val="BodyText"/>
            </w:pPr>
            <w:r w:rsidRPr="00AA2287">
              <w:rPr>
                <w:rStyle w:val="SpecialBold"/>
              </w:rPr>
              <w:t>Skill</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2287">
            <w:pPr>
              <w:pStyle w:val="BodyText"/>
              <w:rPr>
                <w:lang w:val="en-NZ"/>
              </w:rPr>
            </w:pPr>
            <w:r w:rsidRPr="00AA2287">
              <w:rPr>
                <w:rStyle w:val="SpecialBold"/>
              </w:rPr>
              <w:t>Description</w:t>
            </w:r>
          </w:p>
        </w:tc>
      </w:tr>
      <w:tr w:rsidTr="00AA2287">
        <w:tblPrEx>
          <w:tblW w:w="9522" w:type="dxa"/>
          <w:tblLayout w:type="fixed"/>
          <w:tblCellMar>
            <w:left w:w="62" w:type="dxa"/>
            <w:right w:w="62" w:type="dxa"/>
          </w:tblCellMar>
          <w:tblLook w:val="0000"/>
        </w:tblPrEx>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2287">
            <w:pPr>
              <w:pStyle w:val="BodyText"/>
              <w:rPr>
                <w:lang w:val="en-NZ"/>
              </w:rPr>
            </w:pPr>
            <w:r w:rsidRPr="00AA2287">
              <w:t>Numeracy</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2287">
            <w:pPr>
              <w:pStyle w:val="ListBullet"/>
              <w:rPr>
                <w:lang w:val="en-NZ"/>
              </w:rPr>
            </w:pPr>
            <w:r w:rsidRPr="00AA2287">
              <w:t xml:space="preserve">Calculates basic measurements including mass and dimensions </w:t>
            </w:r>
          </w:p>
        </w:tc>
      </w:tr>
      <w:tr w:rsidTr="00AA2287">
        <w:tblPrEx>
          <w:tblW w:w="9522" w:type="dxa"/>
          <w:tblLayout w:type="fixed"/>
          <w:tblCellMar>
            <w:left w:w="62" w:type="dxa"/>
            <w:right w:w="62" w:type="dxa"/>
          </w:tblCellMar>
          <w:tblLook w:val="0000"/>
        </w:tblPrEx>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2287">
            <w:pPr>
              <w:pStyle w:val="BodyText"/>
              <w:rPr>
                <w:lang w:val="en-NZ"/>
              </w:rPr>
            </w:pPr>
            <w:r w:rsidRPr="00AA2287">
              <w:t>Self-management</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2287">
            <w:pPr>
              <w:pStyle w:val="ListBullet"/>
              <w:rPr>
                <w:lang w:val="en-NZ"/>
              </w:rPr>
            </w:pPr>
            <w:r w:rsidRPr="00AA2287">
              <w:t>Monitors and minimises own exposure to worksite risks and hazards during work activities</w:t>
            </w:r>
          </w:p>
        </w:tc>
      </w:tr>
      <w:tr w:rsidTr="00AA2287">
        <w:tblPrEx>
          <w:tblW w:w="9522" w:type="dxa"/>
          <w:tblLayout w:type="fixed"/>
          <w:tblCellMar>
            <w:left w:w="62" w:type="dxa"/>
            <w:right w:w="62" w:type="dxa"/>
          </w:tblCellMar>
          <w:tblLook w:val="0000"/>
        </w:tblPrEx>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2287">
            <w:pPr>
              <w:pStyle w:val="BodyText"/>
              <w:rPr>
                <w:lang w:val="en-NZ"/>
              </w:rPr>
            </w:pPr>
            <w:r w:rsidRPr="00AA2287">
              <w:t>Writing</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2287" w:rsidP="00AA2287">
            <w:pPr>
              <w:pStyle w:val="ListBullet"/>
            </w:pPr>
            <w:r w:rsidRPr="00AA2287">
              <w:t>Completes documentation using sector specific vocabulary, grammatical structures and conventions</w:t>
            </w:r>
          </w:p>
        </w:tc>
      </w:tr>
    </w:tbl>
    <w:p w:rsidR="00000000" w:rsidRPr="00AA2287" w:rsidP="00AA2287">
      <w:pPr>
        <w:pStyle w:val="BodyText"/>
      </w:pPr>
    </w:p>
    <w:p w:rsidR="00000000" w:rsidRPr="00AA2287" w:rsidP="00AA2287">
      <w:pPr>
        <w:pStyle w:val="AllowPageBreak"/>
      </w:pPr>
    </w:p>
    <w:p w:rsidR="00000000" w:rsidRPr="00AA2287" w:rsidP="00AA2287">
      <w:pPr>
        <w:pStyle w:val="Heading1"/>
      </w:pPr>
      <w:bookmarkStart w:id="6" w:name="O_1201977"/>
      <w:bookmarkEnd w:id="6"/>
      <w:r w:rsidRPr="00AA2287">
        <w:t>Unit Mapping Informati</w:t>
      </w:r>
      <w:r w:rsidRPr="00AA2287">
        <w:t>on</w:t>
      </w:r>
    </w:p>
    <w:p w:rsidR="002F220E" w:rsidP="002F220E">
      <w:pPr>
        <w:pStyle w:val="BodyText"/>
      </w:pPr>
      <w:r w:rsidRPr="00AA2287">
        <w:t>Supersedes and is equivalent to RIICTC303D Excavate tunnel by machine.</w:t>
      </w:r>
    </w:p>
    <w:p w:rsidR="00000000" w:rsidRPr="00AA2287" w:rsidP="00AA2287">
      <w:pPr>
        <w:pStyle w:val="Heading1"/>
      </w:pPr>
      <w:bookmarkStart w:id="7" w:name="O_1201983"/>
      <w:bookmarkEnd w:id="7"/>
      <w:r w:rsidRPr="00AA2287">
        <w:t>Links</w:t>
      </w:r>
    </w:p>
    <w:p w:rsidR="00000000" w:rsidRPr="00AA2287" w:rsidP="002F220E">
      <w:pPr>
        <w:pStyle w:val="BodyText"/>
      </w:pPr>
      <w:r w:rsidRPr="00AA2287">
        <w:t xml:space="preserve">Companion Volume Implementation Guides are available from VETNet - </w:t>
      </w:r>
      <w:r>
        <w:fldChar w:fldCharType="begin"/>
      </w:r>
      <w:r>
        <w:instrText xml:space="preserve"> HYPERLINK "https://vetnet.gov.au/Pages/TrainingDocs.aspx?q=88a61002-9a21-4386-aaf8-69c76e675272" </w:instrText>
      </w:r>
      <w:r>
        <w:fldChar w:fldCharType="separate"/>
      </w:r>
      <w:r w:rsidRPr="00623146">
        <w:rPr>
          <w:rStyle w:val="Hyperlink"/>
        </w:rPr>
        <w:t>https://vetnet.gov.au/Pages/TrainingDocs.aspx?q=88a61002-9a21-4386-aaf8-69c76e675272</w:t>
      </w:r>
      <w:r>
        <w:fldChar w:fldCharType="end"/>
      </w:r>
    </w:p>
    <w:p w:rsidR="00000000" w:rsidRPr="00AA2287" w:rsidP="002F220E">
      <w:pPr>
        <w:pStyle w:val="BodyText"/>
        <w:sectPr w:rsidSect="00AA2287">
          <w:headerReference w:type="default" r:id="rId10"/>
          <w:footerReference w:type="default" r:id="rId11"/>
          <w:pgSz w:w="11908" w:h="16833"/>
          <w:pgMar w:top="1702" w:right="1418" w:bottom="1702" w:left="1418" w:header="992" w:footer="992" w:gutter="0"/>
          <w:cols w:space="720"/>
          <w:noEndnote/>
          <w:docGrid w:linePitch="299"/>
        </w:sectPr>
      </w:pPr>
    </w:p>
    <w:p w:rsidR="00000000" w:rsidRPr="00AA2287" w:rsidP="00AA2287">
      <w:pPr>
        <w:pStyle w:val="SuperHeading"/>
      </w:pPr>
      <w:r w:rsidRPr="00AA2287">
        <w:t>Assessment Requirements for RIICTC303E Excavate tunnel by machine</w:t>
      </w:r>
    </w:p>
    <w:p w:rsidR="00000000" w:rsidRPr="00AA2287" w:rsidP="00AA2287">
      <w:pPr>
        <w:pStyle w:val="Heading1"/>
      </w:pPr>
      <w:bookmarkStart w:id="8" w:name="O_1201975"/>
      <w:bookmarkEnd w:id="8"/>
      <w:r w:rsidRPr="00AA2287">
        <w:t>Modification History</w:t>
      </w:r>
    </w:p>
    <w:tbl>
      <w:tblPr>
        <w:tblW w:w="9522" w:type="dxa"/>
        <w:tblLayout w:type="fixed"/>
        <w:tblCellMar>
          <w:left w:w="62" w:type="dxa"/>
          <w:right w:w="62" w:type="dxa"/>
        </w:tblCellMar>
        <w:tblLook w:val="0000"/>
      </w:tblPr>
      <w:tblGrid>
        <w:gridCol w:w="2886"/>
        <w:gridCol w:w="6636"/>
      </w:tblGrid>
      <w:tr w:rsidTr="00AA2287">
        <w:tblPrEx>
          <w:tblW w:w="9522" w:type="dxa"/>
          <w:tblLayout w:type="fixed"/>
          <w:tblCellMar>
            <w:left w:w="62" w:type="dxa"/>
            <w:right w:w="62" w:type="dxa"/>
          </w:tblCellMar>
          <w:tblLook w:val="0000"/>
        </w:tblPrEx>
        <w:trPr>
          <w:trHeight w:val="438"/>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2287" w:rsidP="00AA2287">
            <w:pPr>
              <w:pStyle w:val="BodyText"/>
            </w:pPr>
            <w:r w:rsidRPr="00AA2287">
              <w:rPr>
                <w:rStyle w:val="SpecialBold"/>
              </w:rPr>
              <w:t>Release</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2287">
            <w:pPr>
              <w:pStyle w:val="BodyText"/>
              <w:rPr>
                <w:lang w:val="en-NZ"/>
              </w:rPr>
            </w:pPr>
            <w:r w:rsidRPr="00AA2287">
              <w:rPr>
                <w:rStyle w:val="SpecialBold"/>
              </w:rPr>
              <w:t>Comments</w:t>
            </w:r>
          </w:p>
        </w:tc>
      </w:tr>
      <w:tr w:rsidTr="00AA2287">
        <w:tblPrEx>
          <w:tblW w:w="9522" w:type="dxa"/>
          <w:tblLayout w:type="fixed"/>
          <w:tblCellMar>
            <w:left w:w="62" w:type="dxa"/>
            <w:right w:w="62" w:type="dxa"/>
          </w:tblCellMar>
          <w:tblLook w:val="0000"/>
        </w:tblPrEx>
        <w:trPr>
          <w:trHeight w:val="742"/>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2287">
            <w:pPr>
              <w:pStyle w:val="BodyText"/>
              <w:rPr>
                <w:lang w:val="en-NZ"/>
              </w:rPr>
            </w:pPr>
            <w:r w:rsidRPr="00AA2287">
              <w:t>Release 2</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2287" w:rsidP="00AA2287">
            <w:pPr>
              <w:pStyle w:val="BodyText"/>
            </w:pPr>
            <w:r w:rsidRPr="00AA2287">
              <w:t>This version was released with RII Resources and Infrastructure Industry Trai</w:t>
            </w:r>
            <w:r w:rsidRPr="00AA2287">
              <w:t>ning Package Version 7.1.</w:t>
            </w:r>
          </w:p>
          <w:p w:rsidR="00000000" w:rsidP="00AA2287">
            <w:pPr>
              <w:pStyle w:val="BodyText"/>
              <w:rPr>
                <w:lang w:val="en-NZ"/>
              </w:rPr>
            </w:pPr>
            <w:r w:rsidRPr="00AA2287">
              <w:t>This release made editorial corrections to Knowledge Evidence.</w:t>
            </w:r>
          </w:p>
        </w:tc>
      </w:tr>
      <w:tr w:rsidTr="00AA2287">
        <w:tblPrEx>
          <w:tblW w:w="9522" w:type="dxa"/>
          <w:tblLayout w:type="fixed"/>
          <w:tblCellMar>
            <w:left w:w="62" w:type="dxa"/>
            <w:right w:w="62" w:type="dxa"/>
          </w:tblCellMar>
          <w:tblLook w:val="0000"/>
        </w:tblPrEx>
        <w:trPr>
          <w:trHeight w:val="742"/>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2287">
            <w:pPr>
              <w:pStyle w:val="BodyText"/>
              <w:rPr>
                <w:lang w:val="en-NZ"/>
              </w:rPr>
            </w:pPr>
            <w:r w:rsidRPr="00AA2287">
              <w:t>Release 1</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2287" w:rsidP="00AA2287">
            <w:pPr>
              <w:pStyle w:val="BodyText"/>
            </w:pPr>
            <w:r w:rsidRPr="00AA2287">
              <w:t>This version first released with RII Resources and Infrastructure Industry Training Package Version 6.0.</w:t>
            </w:r>
          </w:p>
        </w:tc>
      </w:tr>
    </w:tbl>
    <w:p w:rsidR="002F220E" w:rsidP="00AA2287">
      <w:pPr>
        <w:pStyle w:val="BodyText"/>
      </w:pPr>
    </w:p>
    <w:p w:rsidR="002F220E" w:rsidP="00AA2287">
      <w:pPr>
        <w:pStyle w:val="BodyText"/>
      </w:pPr>
    </w:p>
    <w:p w:rsidR="00000000" w:rsidRPr="00AA2287" w:rsidP="00AA2287">
      <w:pPr>
        <w:pStyle w:val="Heading1"/>
      </w:pPr>
      <w:bookmarkStart w:id="9" w:name="O_1201974"/>
      <w:bookmarkEnd w:id="9"/>
      <w:r w:rsidRPr="00AA2287">
        <w:t>Performance Evidence</w:t>
      </w:r>
    </w:p>
    <w:p w:rsidR="00000000" w:rsidRPr="00AA2287" w:rsidP="002F220E">
      <w:pPr>
        <w:pStyle w:val="BodyText"/>
      </w:pPr>
      <w:r w:rsidRPr="00AA2287">
        <w:t>The candidate must demonstrate the ability to complete the tasks outlined in the elements, performance criteria and foundation skills of this unit, including evidence of the ability to:</w:t>
      </w:r>
    </w:p>
    <w:p w:rsidR="00000000" w:rsidRPr="00AA2287" w:rsidP="00AA2287">
      <w:pPr>
        <w:pStyle w:val="ListBullet"/>
      </w:pPr>
      <w:r w:rsidRPr="00AA2287">
        <w:t>excavate tunnel by machine on at least two occasions, including compl</w:t>
      </w:r>
      <w:r w:rsidRPr="00AA2287">
        <w:t>eting at least a twenty lineal metre section of tunnel.</w:t>
      </w:r>
    </w:p>
    <w:p w:rsidR="00000000" w:rsidRPr="00AA2287" w:rsidP="00AA2287">
      <w:pPr>
        <w:pStyle w:val="BodyText"/>
      </w:pPr>
    </w:p>
    <w:p w:rsidR="00000000" w:rsidRPr="00AA2287" w:rsidP="002F220E">
      <w:pPr>
        <w:pStyle w:val="BodyText"/>
      </w:pPr>
      <w:r w:rsidRPr="00AA2287">
        <w:t>During the above, the candidate must:</w:t>
      </w:r>
    </w:p>
    <w:p w:rsidR="00000000" w:rsidRPr="00AA2287" w:rsidP="00AA2287">
      <w:pPr>
        <w:pStyle w:val="ListBullet"/>
      </w:pPr>
      <w:r w:rsidRPr="00AA2287">
        <w:t>locate and apply required documentation, policies and procedures</w:t>
      </w:r>
    </w:p>
    <w:p w:rsidR="00000000" w:rsidRPr="00AA2287" w:rsidP="00AA2287">
      <w:pPr>
        <w:pStyle w:val="ListBullet"/>
      </w:pPr>
      <w:r w:rsidRPr="00AA2287">
        <w:t xml:space="preserve">implement the requirements, procedures and techniques for the completion of excavate tunnel by </w:t>
      </w:r>
      <w:r w:rsidRPr="00AA2287">
        <w:t>machine, including:</w:t>
      </w:r>
    </w:p>
    <w:p w:rsidR="00000000" w:rsidRPr="00AA2287" w:rsidP="00AA2287">
      <w:pPr>
        <w:pStyle w:val="ListBullet2"/>
      </w:pPr>
      <w:r w:rsidRPr="00AA2287">
        <w:t>applying equipment and manual handling techniques</w:t>
      </w:r>
    </w:p>
    <w:p w:rsidR="00000000" w:rsidRPr="00AA2287" w:rsidP="00AA2287">
      <w:pPr>
        <w:pStyle w:val="ListBullet2"/>
      </w:pPr>
      <w:r w:rsidRPr="00AA2287">
        <w:t>selecting and using required tools and equipment</w:t>
      </w:r>
    </w:p>
    <w:p w:rsidR="00000000" w:rsidRPr="00AA2287" w:rsidP="00AA2287">
      <w:pPr>
        <w:pStyle w:val="ListBullet2"/>
      </w:pPr>
      <w:r w:rsidRPr="00AA2287">
        <w:t>interpreting engineering drawings</w:t>
      </w:r>
    </w:p>
    <w:p w:rsidR="00000000" w:rsidRPr="00AA2287" w:rsidP="00AA2287">
      <w:pPr>
        <w:pStyle w:val="ListBullet"/>
      </w:pPr>
      <w:r w:rsidRPr="00AA2287">
        <w:t>work with others to undertake and complete the tunnel excavation by machine that meets all required outcomes, including:</w:t>
      </w:r>
    </w:p>
    <w:p w:rsidR="00000000" w:rsidRPr="00AA2287" w:rsidP="00AA2287">
      <w:pPr>
        <w:pStyle w:val="ListBullet2"/>
      </w:pPr>
      <w:r w:rsidRPr="00AA2287">
        <w:t>organising work activities to meet all task requirements</w:t>
      </w:r>
    </w:p>
    <w:p w:rsidR="00000000" w:rsidRPr="00AA2287" w:rsidP="00AA2287">
      <w:pPr>
        <w:pStyle w:val="ListBullet2"/>
      </w:pPr>
      <w:r w:rsidRPr="00AA2287">
        <w:t>communicating with others to receive and clarify work instructions</w:t>
      </w:r>
    </w:p>
    <w:p w:rsidR="00000000" w:rsidRPr="00AA2287" w:rsidP="00AA2287">
      <w:pPr>
        <w:pStyle w:val="ListBullet2"/>
      </w:pPr>
      <w:r w:rsidRPr="00AA2287">
        <w:t>using comm</w:t>
      </w:r>
      <w:r w:rsidRPr="00AA2287">
        <w:t>unication techniques and systems to advise others of work activity and exclusion zone.</w:t>
      </w:r>
    </w:p>
    <w:p w:rsidR="00000000" w:rsidRPr="00AA2287" w:rsidP="00AA2287">
      <w:pPr>
        <w:pStyle w:val="AllowPageBreak"/>
      </w:pPr>
    </w:p>
    <w:p w:rsidR="00000000" w:rsidRPr="00AA2287" w:rsidP="00AA2287">
      <w:pPr>
        <w:pStyle w:val="Heading1"/>
      </w:pPr>
      <w:bookmarkStart w:id="10" w:name="O_1201973"/>
      <w:bookmarkEnd w:id="10"/>
      <w:r w:rsidRPr="00AA2287">
        <w:t>Knowledge Evidence</w:t>
      </w:r>
    </w:p>
    <w:p w:rsidR="00000000" w:rsidRPr="00AA2287" w:rsidP="002F220E">
      <w:pPr>
        <w:pStyle w:val="BodyText"/>
      </w:pPr>
      <w:r w:rsidRPr="00AA2287">
        <w:t>The candidate must be able to demonstrate knowledge to complete the tasks outlined in the elements, performance criteria and founda</w:t>
      </w:r>
      <w:r w:rsidRPr="00AA2287">
        <w:t>tion skills of this unit, including knowledge of:</w:t>
      </w:r>
    </w:p>
    <w:p w:rsidR="00000000" w:rsidRPr="00AA2287" w:rsidP="00AA2287">
      <w:pPr>
        <w:pStyle w:val="ListBullet"/>
      </w:pPr>
      <w:r w:rsidRPr="00AA2287">
        <w:t>policies, procedures and documentation required to excavate tunnel by machine, including those relating to:</w:t>
      </w:r>
    </w:p>
    <w:p w:rsidR="00000000" w:rsidRPr="00AA2287" w:rsidP="00AA2287">
      <w:pPr>
        <w:pStyle w:val="ListBullet2"/>
      </w:pPr>
      <w:r w:rsidRPr="00AA2287">
        <w:t>work health and safety</w:t>
      </w:r>
    </w:p>
    <w:p w:rsidR="00000000" w:rsidRPr="00AA2287" w:rsidP="00AA2287">
      <w:pPr>
        <w:pStyle w:val="ListBullet2"/>
      </w:pPr>
      <w:r w:rsidRPr="00AA2287">
        <w:t>environmental protection</w:t>
      </w:r>
    </w:p>
    <w:p w:rsidR="00000000" w:rsidRPr="00AA2287" w:rsidP="00AA2287">
      <w:pPr>
        <w:pStyle w:val="ListBullet2"/>
      </w:pPr>
      <w:r w:rsidRPr="00AA2287">
        <w:t>waste management</w:t>
      </w:r>
    </w:p>
    <w:p w:rsidR="00000000" w:rsidRPr="00AA2287" w:rsidP="00AA2287">
      <w:pPr>
        <w:pStyle w:val="ListBullet2"/>
      </w:pPr>
      <w:r w:rsidRPr="00AA2287">
        <w:t>using safety data sheets (SDS) and materials handling methods</w:t>
      </w:r>
    </w:p>
    <w:p w:rsidR="00000000" w:rsidRPr="00AA2287" w:rsidP="00AA2287">
      <w:pPr>
        <w:pStyle w:val="ListBullet2"/>
      </w:pPr>
      <w:r w:rsidRPr="00AA2287">
        <w:t>project quality requirements</w:t>
      </w:r>
    </w:p>
    <w:p w:rsidR="00000000" w:rsidRPr="00AA2287" w:rsidP="00AA2287">
      <w:pPr>
        <w:pStyle w:val="ListBullet2"/>
      </w:pPr>
      <w:r w:rsidRPr="00AA2287">
        <w:t>emergency response</w:t>
      </w:r>
    </w:p>
    <w:p w:rsidR="00000000" w:rsidRPr="00AA2287" w:rsidP="00AA2287">
      <w:pPr>
        <w:pStyle w:val="ListBullet2"/>
      </w:pPr>
      <w:r w:rsidRPr="00AA2287">
        <w:t>manufacturer specifications for required plant and equipment</w:t>
      </w:r>
    </w:p>
    <w:p w:rsidR="00000000" w:rsidRPr="00AA2287" w:rsidP="00AA2287">
      <w:pPr>
        <w:pStyle w:val="ListBullet2"/>
      </w:pPr>
      <w:r w:rsidRPr="00AA2287">
        <w:t>site isolation and traffic control responsibilities and authorities</w:t>
      </w:r>
    </w:p>
    <w:p w:rsidR="00000000" w:rsidRPr="00AA2287" w:rsidP="00AA2287">
      <w:pPr>
        <w:pStyle w:val="ListBullet2"/>
      </w:pPr>
      <w:r w:rsidRPr="00AA2287">
        <w:t>communication tec</w:t>
      </w:r>
      <w:r w:rsidRPr="00AA2287">
        <w:t>hniques and equipment</w:t>
      </w:r>
    </w:p>
    <w:p w:rsidR="00000000" w:rsidRPr="00AA2287" w:rsidP="00AA2287">
      <w:pPr>
        <w:pStyle w:val="ListBullet2"/>
      </w:pPr>
      <w:r w:rsidRPr="00AA2287">
        <w:t>job plans and specifications</w:t>
      </w:r>
    </w:p>
    <w:p w:rsidR="00000000" w:rsidRPr="00AA2287" w:rsidP="00AA2287">
      <w:pPr>
        <w:pStyle w:val="ListBullet2"/>
      </w:pPr>
      <w:r w:rsidRPr="00AA2287">
        <w:t>site requirements</w:t>
      </w:r>
    </w:p>
    <w:p w:rsidR="00000000" w:rsidRPr="00AA2287" w:rsidP="00AA2287">
      <w:pPr>
        <w:pStyle w:val="ListBullet2"/>
      </w:pPr>
      <w:r w:rsidRPr="00AA2287">
        <w:t>production schedules</w:t>
      </w:r>
    </w:p>
    <w:p w:rsidR="00000000" w:rsidRPr="00AA2287" w:rsidP="00AA2287">
      <w:pPr>
        <w:pStyle w:val="ListBullet2"/>
      </w:pPr>
      <w:r w:rsidRPr="00AA2287">
        <w:t>machine operations</w:t>
      </w:r>
    </w:p>
    <w:p w:rsidR="00000000" w:rsidRPr="00AA2287" w:rsidP="00AA2287">
      <w:pPr>
        <w:pStyle w:val="ListBullet2"/>
      </w:pPr>
      <w:r w:rsidRPr="00AA2287">
        <w:t xml:space="preserve">housekeeping activities, including: </w:t>
      </w:r>
    </w:p>
    <w:p w:rsidR="00000000" w:rsidRPr="00AA2287" w:rsidP="00AA2287">
      <w:pPr>
        <w:pStyle w:val="ListBullet3"/>
      </w:pPr>
      <w:r w:rsidRPr="00AA2287">
        <w:t>cleaning up work area</w:t>
      </w:r>
    </w:p>
    <w:p w:rsidR="00000000" w:rsidRPr="00AA2287" w:rsidP="00AA2287">
      <w:pPr>
        <w:pStyle w:val="ListBullet3"/>
      </w:pPr>
      <w:r w:rsidRPr="00AA2287">
        <w:t>cleaning, maintaining and storing equipment and tools</w:t>
      </w:r>
    </w:p>
    <w:p w:rsidR="00000000" w:rsidRPr="00AA2287" w:rsidP="00AA2287">
      <w:pPr>
        <w:pStyle w:val="ListBullet3"/>
      </w:pPr>
      <w:r w:rsidRPr="00AA2287">
        <w:t>waste management</w:t>
      </w:r>
    </w:p>
    <w:p w:rsidR="00000000" w:rsidRPr="00AA2287" w:rsidP="00AA2287">
      <w:pPr>
        <w:pStyle w:val="ListBullet3"/>
      </w:pPr>
      <w:r w:rsidRPr="00AA2287">
        <w:t>processing records</w:t>
      </w:r>
    </w:p>
    <w:p w:rsidR="00000000" w:rsidRPr="00AA2287" w:rsidP="00AA2287">
      <w:pPr>
        <w:pStyle w:val="ListBullet"/>
      </w:pPr>
      <w:r w:rsidRPr="00AA2287">
        <w:t xml:space="preserve">principles and techniques required to excavate tunnel by machine, including those related to: </w:t>
      </w:r>
    </w:p>
    <w:p w:rsidR="00000000" w:rsidRPr="00AA2287" w:rsidP="00AA2287">
      <w:pPr>
        <w:pStyle w:val="ListBullet2"/>
      </w:pPr>
      <w:r w:rsidRPr="00AA2287">
        <w:t xml:space="preserve">dust suppression </w:t>
      </w:r>
    </w:p>
    <w:p w:rsidR="00000000" w:rsidRPr="00AA2287" w:rsidP="00AA2287">
      <w:pPr>
        <w:pStyle w:val="ListBullet2"/>
      </w:pPr>
      <w:r w:rsidRPr="00AA2287">
        <w:t>machine cutting operations ground conditions</w:t>
      </w:r>
    </w:p>
    <w:p w:rsidR="00000000" w:rsidRPr="00AA2287" w:rsidP="00AA2287">
      <w:pPr>
        <w:pStyle w:val="ListBullet2"/>
      </w:pPr>
      <w:r w:rsidRPr="00AA2287">
        <w:t xml:space="preserve">excavation processes, including the use of: </w:t>
      </w:r>
    </w:p>
    <w:p w:rsidR="00000000" w:rsidRPr="00AA2287" w:rsidP="00AA2287">
      <w:pPr>
        <w:pStyle w:val="ListBullet3"/>
      </w:pPr>
      <w:r w:rsidRPr="00AA2287">
        <w:t>shields</w:t>
      </w:r>
    </w:p>
    <w:p w:rsidR="00000000" w:rsidRPr="00AA2287" w:rsidP="00AA2287">
      <w:pPr>
        <w:pStyle w:val="ListBullet3"/>
      </w:pPr>
      <w:r w:rsidRPr="00AA2287">
        <w:t>earth pressure bearing shields</w:t>
      </w:r>
    </w:p>
    <w:p w:rsidR="00000000" w:rsidRPr="00AA2287" w:rsidP="00AA2287">
      <w:pPr>
        <w:pStyle w:val="ListBullet3"/>
      </w:pPr>
      <w:r w:rsidRPr="00AA2287">
        <w:t xml:space="preserve">pipe jacking </w:t>
      </w:r>
    </w:p>
    <w:p w:rsidR="00000000" w:rsidRPr="00AA2287" w:rsidP="00AA2287">
      <w:pPr>
        <w:pStyle w:val="ListBullet2"/>
      </w:pPr>
      <w:r w:rsidRPr="00AA2287">
        <w:t xml:space="preserve">tunnel services, including: </w:t>
      </w:r>
    </w:p>
    <w:p w:rsidR="00000000" w:rsidRPr="00AA2287" w:rsidP="00AA2287">
      <w:pPr>
        <w:pStyle w:val="ListBullet3"/>
      </w:pPr>
      <w:r w:rsidRPr="00AA2287">
        <w:t xml:space="preserve">rail </w:t>
      </w:r>
    </w:p>
    <w:p w:rsidR="00000000" w:rsidRPr="00AA2287" w:rsidP="00AA2287">
      <w:pPr>
        <w:pStyle w:val="ListBullet3"/>
      </w:pPr>
      <w:r w:rsidRPr="00AA2287">
        <w:t>road</w:t>
      </w:r>
    </w:p>
    <w:p w:rsidR="00000000" w:rsidRPr="00AA2287" w:rsidP="00AA2287">
      <w:pPr>
        <w:pStyle w:val="ListBullet3"/>
      </w:pPr>
      <w:r w:rsidRPr="00AA2287">
        <w:t>communication</w:t>
      </w:r>
    </w:p>
    <w:p w:rsidR="00000000" w:rsidRPr="00AA2287" w:rsidP="00AA2287">
      <w:pPr>
        <w:pStyle w:val="ListBullet3"/>
      </w:pPr>
      <w:r w:rsidRPr="00AA2287">
        <w:t>water</w:t>
      </w:r>
    </w:p>
    <w:p w:rsidR="00000000" w:rsidRPr="00AA2287" w:rsidP="00AA2287">
      <w:pPr>
        <w:pStyle w:val="ListBullet3"/>
      </w:pPr>
      <w:r w:rsidRPr="00AA2287">
        <w:t>power</w:t>
      </w:r>
    </w:p>
    <w:p w:rsidR="00000000" w:rsidRPr="00AA2287" w:rsidP="00AA2287">
      <w:pPr>
        <w:pStyle w:val="ListBullet"/>
      </w:pPr>
      <w:r w:rsidRPr="00AA2287">
        <w:t>civil construction terminology relevant to excavating tunnel by machine</w:t>
      </w:r>
    </w:p>
    <w:p w:rsidR="00000000" w:rsidRPr="00AA2287" w:rsidP="00AA2287">
      <w:pPr>
        <w:pStyle w:val="ListBullet"/>
      </w:pPr>
      <w:r w:rsidRPr="00AA2287">
        <w:t xml:space="preserve">types, characteristics, technical capabilities and limitations of plant and equipment required to excavate tunnel by machine, including: </w:t>
      </w:r>
    </w:p>
    <w:p w:rsidR="00000000" w:rsidRPr="00AA2287" w:rsidP="00AA2287">
      <w:pPr>
        <w:pStyle w:val="ListBullet2"/>
      </w:pPr>
      <w:r w:rsidRPr="00AA2287">
        <w:t>road header machines</w:t>
      </w:r>
    </w:p>
    <w:p w:rsidR="00000000" w:rsidRPr="00AA2287" w:rsidP="00AA2287">
      <w:pPr>
        <w:pStyle w:val="ListBullet2"/>
      </w:pPr>
      <w:r w:rsidRPr="00AA2287">
        <w:t>tunnelling boring machines (TBM)</w:t>
      </w:r>
    </w:p>
    <w:p w:rsidR="00000000" w:rsidRPr="00AA2287" w:rsidP="00AA2287">
      <w:pPr>
        <w:pStyle w:val="ListBullet2"/>
      </w:pPr>
      <w:r w:rsidRPr="00AA2287">
        <w:t>shields</w:t>
      </w:r>
    </w:p>
    <w:p w:rsidR="00000000" w:rsidRPr="00AA2287" w:rsidP="00AA2287">
      <w:pPr>
        <w:pStyle w:val="ListBullet2"/>
      </w:pPr>
      <w:r w:rsidRPr="00AA2287">
        <w:t>pipe jacking equipment.</w:t>
      </w:r>
    </w:p>
    <w:p w:rsidR="00000000" w:rsidRPr="00AA2287" w:rsidP="00AA2287">
      <w:pPr>
        <w:pStyle w:val="AllowPageBreak"/>
      </w:pPr>
    </w:p>
    <w:p w:rsidR="00000000" w:rsidRPr="00AA2287" w:rsidP="00AA2287">
      <w:pPr>
        <w:pStyle w:val="Heading1"/>
      </w:pPr>
      <w:bookmarkStart w:id="11" w:name="O_1201972"/>
      <w:bookmarkEnd w:id="11"/>
      <w:r w:rsidRPr="00AA2287">
        <w:t>Assessment C</w:t>
      </w:r>
      <w:r w:rsidRPr="00AA2287">
        <w:t>onditions</w:t>
      </w:r>
    </w:p>
    <w:p w:rsidR="00000000" w:rsidRPr="00AA2287" w:rsidP="002F220E">
      <w:pPr>
        <w:pStyle w:val="BodyText"/>
      </w:pPr>
      <w:r w:rsidRPr="00AA2287">
        <w:t>Mandatory conditions for assessment of this unit are stipulated below. The assessment must:</w:t>
      </w:r>
    </w:p>
    <w:p w:rsidR="00000000" w:rsidRPr="00AA2287" w:rsidP="00AA2287">
      <w:pPr>
        <w:pStyle w:val="ListBullet"/>
      </w:pPr>
      <w:r w:rsidRPr="00AA2287">
        <w:t>include access to:</w:t>
      </w:r>
    </w:p>
    <w:p w:rsidR="00000000" w:rsidRPr="00AA2287" w:rsidP="00AA2287">
      <w:pPr>
        <w:pStyle w:val="ListBullet2"/>
      </w:pPr>
      <w:r w:rsidRPr="00AA2287">
        <w:t>personal protective equipment</w:t>
      </w:r>
    </w:p>
    <w:p w:rsidR="00000000" w:rsidRPr="00AA2287" w:rsidP="00AA2287">
      <w:pPr>
        <w:pStyle w:val="ListBullet2"/>
      </w:pPr>
      <w:r w:rsidRPr="00AA2287">
        <w:t>equipment required to excavate tunnel by machine</w:t>
      </w:r>
    </w:p>
    <w:p w:rsidR="00000000" w:rsidRPr="00AA2287" w:rsidP="00AA2287">
      <w:pPr>
        <w:pStyle w:val="ListBullet"/>
      </w:pPr>
      <w:r w:rsidRPr="00AA2287">
        <w:t xml:space="preserve">be conducted in a safe environment; and, </w:t>
      </w:r>
    </w:p>
    <w:p w:rsidR="00000000" w:rsidRPr="00AA2287" w:rsidP="00AA2287">
      <w:pPr>
        <w:pStyle w:val="ListBullet"/>
      </w:pPr>
      <w:r w:rsidRPr="00AA2287">
        <w:t>be assessed in the context of this sector</w:t>
      </w:r>
      <w:r>
        <w:t>’</w:t>
      </w:r>
      <w:r w:rsidRPr="00AA2287">
        <w:t xml:space="preserve">s work environment; and, </w:t>
      </w:r>
    </w:p>
    <w:p w:rsidR="00000000" w:rsidRPr="00AA2287" w:rsidP="00AA2287">
      <w:pPr>
        <w:pStyle w:val="ListBullet"/>
      </w:pPr>
      <w:r w:rsidRPr="00AA2287">
        <w:t>be assessed in compliance with relevant legislation/regulation and using policies, procedures and processes directly related to the industry sector for which it is being assessed; and,</w:t>
      </w:r>
    </w:p>
    <w:p w:rsidR="00000000" w:rsidRPr="00AA2287" w:rsidP="00AA2287">
      <w:pPr>
        <w:pStyle w:val="ListBullet"/>
      </w:pPr>
      <w:r w:rsidRPr="00AA2287">
        <w:t>con</w:t>
      </w:r>
      <w:r w:rsidRPr="00AA2287">
        <w:t>firm consistent performance can be applied in a range of relevant workplace circumstances.</w:t>
      </w:r>
    </w:p>
    <w:p w:rsidR="00000000" w:rsidRPr="00AA2287" w:rsidP="002F220E">
      <w:pPr>
        <w:pStyle w:val="BodyText"/>
      </w:pPr>
      <w:r w:rsidRPr="00AA2287">
        <w:t>Where personal safety or environmental damage are limiting factors, assessment may occur in a simulated work environment* provided it is realistic and sufficiently r</w:t>
      </w:r>
      <w:r w:rsidRPr="00AA2287">
        <w:t>igorous to cover all aspects of this sector’s workplace performance, including environment, task skills, task management skills, contingency management skills and job role environment skills.</w:t>
      </w:r>
    </w:p>
    <w:p w:rsidR="00000000" w:rsidRPr="00AA2287" w:rsidP="002F220E">
      <w:pPr>
        <w:pStyle w:val="Heading4"/>
      </w:pPr>
      <w:r w:rsidRPr="00AA2287">
        <w:rPr>
          <w:rStyle w:val="SpecialBold"/>
        </w:rPr>
        <w:t>Assessor requirements</w:t>
      </w:r>
    </w:p>
    <w:p w:rsidR="00000000" w:rsidRPr="00AA2287" w:rsidP="002F220E">
      <w:pPr>
        <w:pStyle w:val="BodyText"/>
      </w:pPr>
      <w:r w:rsidRPr="00AA2287">
        <w:t>Assessors must be able to clearly demonstr</w:t>
      </w:r>
      <w:r w:rsidRPr="00AA2287">
        <w:t xml:space="preserve">ate current and relevant industry knowledge and experience to satisfy the mandatory regulatory standards as set out in the Standards for Registered Training Organisations </w:t>
      </w:r>
      <w:r w:rsidRPr="00AA2287">
        <w:t>2015/Australian Quality Training Framework mandatory requirements for assessors curre</w:t>
      </w:r>
      <w:r w:rsidRPr="00AA2287">
        <w:t>nt at the time of assessment and any relevant licensing and certification requirements. This includes:</w:t>
      </w:r>
    </w:p>
    <w:p w:rsidR="00000000" w:rsidRPr="00AA2287" w:rsidP="00AA2287">
      <w:pPr>
        <w:pStyle w:val="ListBullet"/>
      </w:pPr>
      <w:r w:rsidRPr="00AA2287">
        <w:t>vocational competencies at least to the level being delivered and assessed</w:t>
      </w:r>
    </w:p>
    <w:p w:rsidR="00000000" w:rsidRPr="00AA2287" w:rsidP="00AA2287">
      <w:pPr>
        <w:pStyle w:val="ListBullet"/>
      </w:pPr>
      <w:r w:rsidRPr="00AA2287">
        <w:t>current industry skills directly relevant to the training and assessment bein</w:t>
      </w:r>
      <w:r w:rsidRPr="00AA2287">
        <w:t>g provided</w:t>
      </w:r>
    </w:p>
    <w:p w:rsidR="00000000" w:rsidRPr="00AA2287" w:rsidP="00AA2287">
      <w:pPr>
        <w:pStyle w:val="ListBullet"/>
      </w:pPr>
      <w:r w:rsidRPr="00AA2287">
        <w:t>current knowledge and skills in vocational training and learning that informs their training and assessment</w:t>
      </w:r>
    </w:p>
    <w:p w:rsidR="00000000" w:rsidRPr="00AA2287" w:rsidP="00AA2287">
      <w:pPr>
        <w:pStyle w:val="ListBullet"/>
      </w:pPr>
      <w:r w:rsidRPr="00AA2287">
        <w:t>formal relevant qualifications in training and assessment</w:t>
      </w:r>
    </w:p>
    <w:p w:rsidR="00000000" w:rsidRPr="00AA2287" w:rsidP="00AA2287">
      <w:pPr>
        <w:pStyle w:val="ListBullet"/>
      </w:pPr>
      <w:r w:rsidRPr="00AA2287">
        <w:t>having knowledge of and/or experience using the latest techniques and processes</w:t>
      </w:r>
      <w:r w:rsidRPr="00AA2287">
        <w:t xml:space="preserve"> </w:t>
      </w:r>
    </w:p>
    <w:p w:rsidR="00000000" w:rsidRPr="00AA2287" w:rsidP="00AA2287">
      <w:pPr>
        <w:pStyle w:val="ListBullet"/>
      </w:pPr>
      <w:r w:rsidRPr="00AA2287">
        <w:t>possessing the required level of RII training product knowledge</w:t>
      </w:r>
    </w:p>
    <w:p w:rsidR="00000000" w:rsidRPr="00AA2287" w:rsidP="00AA2287">
      <w:pPr>
        <w:pStyle w:val="ListBullet"/>
      </w:pPr>
      <w:r w:rsidRPr="00AA2287">
        <w:t>having an understanding and knowledge of legislation and regulations relevant to the industry and to employment and workplaces</w:t>
      </w:r>
    </w:p>
    <w:p w:rsidR="00000000" w:rsidRPr="00AA2287" w:rsidP="00AA2287">
      <w:pPr>
        <w:pStyle w:val="ListBullet"/>
      </w:pPr>
      <w:r w:rsidRPr="00AA2287">
        <w:t xml:space="preserve">demonstrating the performance evidence, and knowledge evidence </w:t>
      </w:r>
      <w:r w:rsidRPr="00AA2287">
        <w:t>outlined in this unit of competency, and</w:t>
      </w:r>
    </w:p>
    <w:p w:rsidR="00000000" w:rsidRPr="00AA2287" w:rsidP="00AA2287">
      <w:pPr>
        <w:pStyle w:val="ListBullet"/>
      </w:pPr>
      <w:r w:rsidRPr="00AA2287">
        <w:t>the minimum years of current** work experience after competency has been obtained as specified below in an industry sector relevant to the outcomes of the unit.</w:t>
      </w:r>
    </w:p>
    <w:p w:rsidR="00000000" w:rsidRPr="00AA2287" w:rsidP="002F220E">
      <w:pPr>
        <w:pStyle w:val="BodyText"/>
      </w:pPr>
      <w:r w:rsidRPr="00AA2287">
        <w:t xml:space="preserve">It is also acceptable for the appropriately qualified </w:t>
      </w:r>
      <w:r w:rsidRPr="00AA2287">
        <w:t>assessor to work with an industry expert to conduct assessment together and for the industry expert to be involved in the assessment judgement. The industry expert must have current industry skills directly relevant to the training and assessment being pro</w:t>
      </w:r>
      <w:r w:rsidRPr="00AA2287">
        <w:t>vided. This means the industry subject matter expert must demonstrate skills and knowledge from the minimum years of current work experience after competency has been obtained as specified below, including time spent in roles related to the unit being asse</w:t>
      </w:r>
      <w:r w:rsidRPr="00AA2287">
        <w:t>ssed:</w:t>
      </w:r>
    </w:p>
    <w:tbl>
      <w:tblPr>
        <w:tblW w:w="0" w:type="auto"/>
        <w:tblCellMar>
          <w:left w:w="62" w:type="dxa"/>
          <w:right w:w="62" w:type="dxa"/>
        </w:tblCellMar>
        <w:tblLook w:val="0000"/>
      </w:tblPr>
      <w:tblGrid>
        <w:gridCol w:w="4330"/>
        <w:gridCol w:w="1622"/>
        <w:gridCol w:w="3244"/>
      </w:tblGrid>
      <w:tr w:rsidTr="002F220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A2287">
            <w:pPr>
              <w:pStyle w:val="Heading4"/>
              <w:rPr>
                <w:lang w:val="en-NZ"/>
              </w:rPr>
            </w:pPr>
            <w:r w:rsidRPr="00AA2287">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A2287">
            <w:pPr>
              <w:pStyle w:val="Heading4"/>
              <w:rPr>
                <w:lang w:val="en-NZ"/>
              </w:rPr>
            </w:pPr>
            <w:r w:rsidRPr="00AA2287">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A2287">
            <w:pPr>
              <w:pStyle w:val="Heading4"/>
              <w:rPr>
                <w:lang w:val="en-NZ"/>
              </w:rPr>
            </w:pPr>
            <w:r w:rsidRPr="00AA2287">
              <w:t>Required assessor or industry subject matter expert experience</w:t>
            </w:r>
          </w:p>
        </w:tc>
      </w:tr>
      <w:tr w:rsidTr="002F220E">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A2287">
            <w:pPr>
              <w:pStyle w:val="BodyText"/>
              <w:rPr>
                <w:lang w:val="en-NZ"/>
              </w:rPr>
            </w:pPr>
            <w:r w:rsidRPr="00AA2287">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A2287">
            <w:pPr>
              <w:pStyle w:val="BodyText"/>
              <w:rPr>
                <w:lang w:val="en-NZ"/>
              </w:rPr>
            </w:pPr>
            <w:r w:rsidRPr="00AA2287">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A2287">
            <w:pPr>
              <w:pStyle w:val="BodyText"/>
              <w:rPr>
                <w:lang w:val="en-NZ"/>
              </w:rPr>
            </w:pPr>
            <w:r w:rsidRPr="00AA2287">
              <w:t>1 year</w:t>
            </w:r>
          </w:p>
        </w:tc>
      </w:tr>
      <w:tr w:rsidTr="002F220E">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A2287">
            <w:pPr>
              <w:pStyle w:val="BodyText"/>
              <w:rPr>
                <w:lang w:val="en-NZ"/>
              </w:rPr>
            </w:pPr>
            <w:r w:rsidRPr="00AA2287">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A2287">
            <w:pPr>
              <w:pStyle w:val="BodyText"/>
              <w:rPr>
                <w:lang w:val="en-NZ"/>
              </w:rPr>
            </w:pPr>
            <w:r w:rsidRPr="00AA2287">
              <w:t>2 years</w:t>
            </w:r>
          </w:p>
        </w:tc>
      </w:tr>
      <w:tr w:rsidTr="002F220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A2287">
            <w:pPr>
              <w:pStyle w:val="BodyText"/>
              <w:rPr>
                <w:lang w:val="en-NZ"/>
              </w:rPr>
            </w:pPr>
            <w:r w:rsidRPr="00AA2287">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A2287">
            <w:pPr>
              <w:pStyle w:val="BodyText"/>
              <w:rPr>
                <w:lang w:val="en-NZ"/>
              </w:rPr>
            </w:pPr>
            <w:r w:rsidRPr="00AA2287">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A2287">
            <w:pPr>
              <w:pStyle w:val="BodyText"/>
              <w:rPr>
                <w:lang w:val="en-NZ"/>
              </w:rPr>
            </w:pPr>
            <w:r w:rsidRPr="00AA2287">
              <w:t>3 years</w:t>
            </w:r>
          </w:p>
        </w:tc>
      </w:tr>
      <w:tr w:rsidTr="002F220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A2287">
            <w:pPr>
              <w:pStyle w:val="BodyText"/>
              <w:rPr>
                <w:lang w:val="en-NZ"/>
              </w:rPr>
            </w:pPr>
            <w:r w:rsidRPr="00AA2287">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A2287" w:rsidP="00AA2287">
            <w:pPr>
              <w:pStyle w:val="BodyText"/>
            </w:pPr>
            <w:r w:rsidRPr="00AA2287">
              <w:t>Where this unit is being assessed outside of the resources and infrastructure sectors assessor and/or industry subject matter expert ex</w:t>
            </w:r>
            <w:r w:rsidRPr="00AA2287">
              <w:t>perience should be in-line with industry standards for the sector in which it is being assessed and where no industry standard is specified should comply with any relevant regulation.</w:t>
            </w:r>
          </w:p>
        </w:tc>
      </w:tr>
    </w:tbl>
    <w:p w:rsidR="00000000" w:rsidRPr="00AA2287" w:rsidP="002F220E">
      <w:pPr>
        <w:pStyle w:val="BodyText"/>
      </w:pPr>
      <w:r w:rsidRPr="00AA2287">
        <w:t>*Guidance on simulated environments has been stipulated in the RII imp</w:t>
      </w:r>
      <w:r w:rsidRPr="00AA2287">
        <w:t>lementation guide located on VETNet.</w:t>
      </w:r>
    </w:p>
    <w:p w:rsidR="00000000" w:rsidRPr="00AA2287" w:rsidP="002F220E">
      <w:pPr>
        <w:pStyle w:val="BodyText"/>
      </w:pPr>
      <w:r w:rsidRPr="00AA2287">
        <w:t>**Assessors can demonstrate current work experience through employment within industry in a role relevant to the outcomes of the unit; or, for external assessors this can be demonstrated through exposure to industry by conducting a minimum number of site a</w:t>
      </w:r>
      <w:r w:rsidRPr="00AA2287">
        <w:t>ssessments as determined by the relevant industry sector, across various locations.</w:t>
      </w:r>
    </w:p>
    <w:p w:rsidR="002F220E" w:rsidP="002F220E">
      <w:pPr>
        <w:pStyle w:val="BodyText"/>
      </w:pPr>
      <w:r w:rsidRPr="00AA2287">
        <w:t>*** While a unit of competency does not have an AQF level, where a unit is being delivered outside of a qualification the first numeric character in the unit code should be</w:t>
      </w:r>
      <w:r w:rsidRPr="00AA2287">
        <w:t xml:space="preserve"> considered as the AQF indicator level for assessment purposes.</w:t>
      </w:r>
    </w:p>
    <w:p w:rsidR="00000000" w:rsidRPr="00AA2287" w:rsidP="00AA2287">
      <w:pPr>
        <w:pStyle w:val="Heading1"/>
      </w:pPr>
      <w:bookmarkStart w:id="12" w:name="O_1201984"/>
      <w:bookmarkEnd w:id="12"/>
      <w:r w:rsidRPr="00AA2287">
        <w:t>Links</w:t>
      </w:r>
    </w:p>
    <w:p w:rsidR="00000000" w:rsidRPr="00AA2287" w:rsidP="002F220E">
      <w:pPr>
        <w:pStyle w:val="BodyText"/>
      </w:pPr>
      <w:r w:rsidRPr="00AA2287">
        <w:t xml:space="preserve">Companion Volume Implementation Guides are available from VETNet - </w:t>
      </w:r>
      <w:r>
        <w:fldChar w:fldCharType="begin"/>
      </w:r>
      <w:r>
        <w:instrText xml:space="preserve"> HYPERLINK "https://vetnet.gov.au/Pages/TrainingDocs.aspx?q=88a61002-9a21-4386-aaf8-69c76e675272" </w:instrText>
      </w:r>
      <w:r>
        <w:fldChar w:fldCharType="separate"/>
      </w:r>
      <w:r w:rsidRPr="00623146">
        <w:rPr>
          <w:rStyle w:val="Hyperlink"/>
        </w:rPr>
        <w:t>https://vetnet.gov.au/Pages/TrainingDocs.aspx?q=88a61002-9a21-4386-aaf8-69c76e675272</w:t>
      </w:r>
      <w:r>
        <w:fldChar w:fldCharType="end"/>
      </w:r>
    </w:p>
    <w:p w:rsidR="00000000" w:rsidRPr="00AA2287" w:rsidP="00AA2287"/>
    <w:sectPr w:rsidSect="00AA228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228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2287" w:rsidRPr="002F220E" w:rsidP="002F220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228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220E" w:rsidP="00AA228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F220E" w:rsidP="00AA228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2F220E" w:rsidP="00AA228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2287" w:rsidP="00AA2287">
    <w:pPr>
      <w:pStyle w:val="Footer"/>
      <w:framePr w:wrap="around"/>
    </w:pPr>
    <w:r>
      <w:fldChar w:fldCharType="begin"/>
    </w:r>
    <w:r>
      <w:instrText xml:space="preserve"> DOCPROPERTY  Subject  \* MERGEFORMAT </w:instrText>
    </w:r>
    <w:r>
      <w:fldChar w:fldCharType="separate"/>
    </w:r>
    <w:r w:rsidR="002F220E">
      <w:t>Approved</w:t>
    </w:r>
    <w:r w:rsidR="002F220E">
      <w:fldChar w:fldCharType="end"/>
    </w:r>
    <w:r>
      <w:tab/>
      <w:t xml:space="preserve">Page </w:t>
    </w:r>
    <w:r>
      <w:fldChar w:fldCharType="begin"/>
    </w:r>
    <w:r>
      <w:instrText xml:space="preserve"> PAGE  \* Arabic  \* MERGEFORMAT </w:instrText>
    </w:r>
    <w:r>
      <w:fldChar w:fldCharType="separate"/>
    </w:r>
    <w:r w:rsidR="002F220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F220E">
      <w:rPr>
        <w:noProof/>
      </w:rPr>
      <w:t>5</w:t>
    </w:r>
    <w:r>
      <w:rPr>
        <w:noProof/>
      </w:rPr>
      <w:fldChar w:fldCharType="end"/>
    </w:r>
  </w:p>
  <w:p w:rsidR="00AA2287" w:rsidP="00AA2287">
    <w:pPr>
      <w:pStyle w:val="Footer"/>
      <w:framePr w:wrap="around"/>
    </w:pPr>
    <w:r>
      <w:t xml:space="preserve">© Commonwealth of Australia, </w:t>
    </w:r>
    <w:r>
      <w:fldChar w:fldCharType="begin"/>
    </w:r>
    <w:r>
      <w:instrText xml:space="preserve"> DATE  \@ "yyyy"  \* MERGEFORMAT </w:instrText>
    </w:r>
    <w:r>
      <w:fldChar w:fldCharType="separate"/>
    </w:r>
    <w:r w:rsidR="002F220E">
      <w:rPr>
        <w:noProof/>
      </w:rPr>
      <w:t>2025</w:t>
    </w:r>
    <w:r>
      <w:fldChar w:fldCharType="end"/>
    </w:r>
    <w:r>
      <w:tab/>
    </w:r>
    <w:r>
      <w:fldChar w:fldCharType="begin"/>
    </w:r>
    <w:r>
      <w:instrText xml:space="preserve"> DOCPROPERTY  Author  \* MERGEFORMAT </w:instrText>
    </w:r>
    <w:r>
      <w:fldChar w:fldCharType="separate"/>
    </w:r>
    <w:r w:rsidR="002F220E">
      <w:t>Mining and Automotive Skills Alliance</w:t>
    </w:r>
    <w:r w:rsidR="002F220E">
      <w:fldChar w:fldCharType="end"/>
    </w:r>
  </w:p>
  <w:p w:rsidR="00AA2287" w:rsidP="00AA228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228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220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A2287" w:rsidRPr="002F220E" w:rsidP="002F220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228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220E" w:rsidRPr="002D2AF8" w:rsidP="00AA2287">
    <w:pPr>
      <w:pStyle w:val="Header"/>
      <w:framePr w:wrap="around"/>
    </w:pPr>
    <w:r>
      <w:fldChar w:fldCharType="begin"/>
    </w:r>
    <w:r>
      <w:instrText xml:space="preserve"> TITLE   \* MERGEFORMAT </w:instrText>
    </w:r>
    <w:r>
      <w:fldChar w:fldCharType="separate"/>
    </w:r>
    <w:r>
      <w:t>RIICTC303E Excavate tunnel by machine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2F220E" w:rsidP="00AA228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2287" w:rsidRPr="002D2AF8" w:rsidP="00AA2287">
    <w:pPr>
      <w:pStyle w:val="Header"/>
      <w:framePr w:wrap="around"/>
    </w:pPr>
    <w:r>
      <w:fldChar w:fldCharType="begin"/>
    </w:r>
    <w:r>
      <w:instrText xml:space="preserve"> TITLE   \* MERGEFORMAT </w:instrText>
    </w:r>
    <w:r>
      <w:fldChar w:fldCharType="separate"/>
    </w:r>
    <w:r w:rsidR="002F220E">
      <w:t>RIICTC303E Excavate tunnel by machine</w:t>
    </w:r>
    <w:r w:rsidR="002F220E">
      <w:fldChar w:fldCharType="end"/>
    </w:r>
    <w:r>
      <w:tab/>
      <w:t xml:space="preserve">Date this document was generated: </w:t>
    </w:r>
    <w:r>
      <w:fldChar w:fldCharType="begin"/>
    </w:r>
    <w:r>
      <w:instrText xml:space="preserve"> CREATEDATE  \@ "d MMMM yyyy"  \* MERGEFORMAT </w:instrText>
    </w:r>
    <w:r>
      <w:fldChar w:fldCharType="separate"/>
    </w:r>
    <w:r w:rsidR="002F220E">
      <w:rPr>
        <w:noProof/>
      </w:rPr>
      <w:t>1 March 2025</w:t>
    </w:r>
    <w:r>
      <w:fldChar w:fldCharType="end"/>
    </w:r>
  </w:p>
  <w:p w:rsidR="00AA2287" w:rsidP="00AA228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72A4F7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366D6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2C898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228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A2287"/>
    <w:pPr>
      <w:spacing w:before="360" w:after="60"/>
      <w:outlineLvl w:val="0"/>
    </w:pPr>
    <w:rPr>
      <w:sz w:val="32"/>
    </w:rPr>
  </w:style>
  <w:style w:type="paragraph" w:styleId="Heading2">
    <w:name w:val="heading 2"/>
    <w:basedOn w:val="HeadingBase"/>
    <w:next w:val="BodyText"/>
    <w:link w:val="Heading2Char"/>
    <w:qFormat/>
    <w:rsid w:val="00AA2287"/>
    <w:pPr>
      <w:keepLines/>
      <w:spacing w:before="240" w:after="120"/>
      <w:outlineLvl w:val="1"/>
    </w:pPr>
    <w:rPr>
      <w:sz w:val="28"/>
      <w:szCs w:val="40"/>
    </w:rPr>
  </w:style>
  <w:style w:type="paragraph" w:styleId="Heading3">
    <w:name w:val="heading 3"/>
    <w:basedOn w:val="HeadingBase"/>
    <w:next w:val="BodyText"/>
    <w:link w:val="Heading3Char"/>
    <w:qFormat/>
    <w:rsid w:val="00AA2287"/>
    <w:pPr>
      <w:spacing w:before="180" w:after="120"/>
      <w:outlineLvl w:val="2"/>
    </w:pPr>
    <w:rPr>
      <w:spacing w:val="-10"/>
      <w:kern w:val="32"/>
    </w:rPr>
  </w:style>
  <w:style w:type="paragraph" w:styleId="Heading4">
    <w:name w:val="heading 4"/>
    <w:basedOn w:val="HeadingBase"/>
    <w:next w:val="BodyText"/>
    <w:link w:val="Heading4Char"/>
    <w:qFormat/>
    <w:rsid w:val="00AA2287"/>
    <w:pPr>
      <w:spacing w:before="160" w:after="120"/>
      <w:outlineLvl w:val="3"/>
    </w:pPr>
    <w:rPr>
      <w:sz w:val="22"/>
    </w:rPr>
  </w:style>
  <w:style w:type="paragraph" w:styleId="Heading5">
    <w:name w:val="heading 5"/>
    <w:basedOn w:val="HeadingBase"/>
    <w:next w:val="Normal"/>
    <w:link w:val="Heading5Char"/>
    <w:qFormat/>
    <w:rsid w:val="00AA2287"/>
    <w:pPr>
      <w:spacing w:before="80"/>
      <w:outlineLvl w:val="4"/>
    </w:pPr>
    <w:rPr>
      <w:color w:val="918585"/>
      <w:sz w:val="20"/>
    </w:rPr>
  </w:style>
  <w:style w:type="paragraph" w:styleId="Heading6">
    <w:name w:val="heading 6"/>
    <w:basedOn w:val="HeadingBase"/>
    <w:next w:val="Normal"/>
    <w:link w:val="Heading6Char"/>
    <w:qFormat/>
    <w:rsid w:val="00AA2287"/>
    <w:pPr>
      <w:spacing w:before="60"/>
      <w:outlineLvl w:val="5"/>
    </w:pPr>
    <w:rPr>
      <w:color w:val="918585"/>
      <w:sz w:val="20"/>
    </w:rPr>
  </w:style>
  <w:style w:type="paragraph" w:styleId="Heading7">
    <w:name w:val="heading 7"/>
    <w:basedOn w:val="Normal"/>
    <w:next w:val="Normal"/>
    <w:link w:val="Heading7Char"/>
    <w:qFormat/>
    <w:rsid w:val="00AA2287"/>
    <w:pPr>
      <w:ind w:left="720"/>
      <w:outlineLvl w:val="6"/>
    </w:pPr>
    <w:rPr>
      <w:i/>
    </w:rPr>
  </w:style>
  <w:style w:type="paragraph" w:styleId="Heading8">
    <w:name w:val="heading 8"/>
    <w:basedOn w:val="Normal"/>
    <w:next w:val="Normal"/>
    <w:link w:val="Heading8Char"/>
    <w:qFormat/>
    <w:rsid w:val="00AA2287"/>
    <w:pPr>
      <w:ind w:left="720"/>
      <w:outlineLvl w:val="7"/>
    </w:pPr>
    <w:rPr>
      <w:i/>
    </w:rPr>
  </w:style>
  <w:style w:type="paragraph" w:styleId="Heading9">
    <w:name w:val="heading 9"/>
    <w:basedOn w:val="Normal"/>
    <w:next w:val="Normal"/>
    <w:link w:val="Heading9Char"/>
    <w:qFormat/>
    <w:rsid w:val="00AA2287"/>
    <w:pPr>
      <w:ind w:left="720"/>
      <w:outlineLvl w:val="8"/>
    </w:pPr>
    <w:rPr>
      <w:i/>
    </w:rPr>
  </w:style>
  <w:style w:type="character" w:default="1" w:styleId="DefaultParagraphFont">
    <w:name w:val="Default Paragraph Font"/>
    <w:uiPriority w:val="1"/>
    <w:unhideWhenUsed/>
    <w:rsid w:val="00AA228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A2287"/>
  </w:style>
  <w:style w:type="character" w:customStyle="1" w:styleId="Heading1Char">
    <w:name w:val="Heading 1 Char"/>
    <w:basedOn w:val="DefaultParagraphFont"/>
    <w:link w:val="Heading1"/>
    <w:rsid w:val="00AA2287"/>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AA2287"/>
    <w:rPr>
      <w:rFonts w:ascii="Times New Roman" w:eastAsia="Times New Roman" w:hAnsi="Times New Roman" w:cs="Times New Roman"/>
      <w:b/>
      <w:szCs w:val="20"/>
      <w:lang w:eastAsia="en-US"/>
    </w:rPr>
  </w:style>
  <w:style w:type="paragraph" w:styleId="BodyText">
    <w:name w:val="Body Text"/>
    <w:basedOn w:val="Normal"/>
    <w:link w:val="BodyTextChar"/>
    <w:rsid w:val="00AA228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A2287"/>
    <w:rPr>
      <w:rFonts w:ascii="Times New Roman" w:eastAsia="Times New Roman" w:hAnsi="Times New Roman" w:cs="Times New Roman"/>
      <w:sz w:val="24"/>
      <w:lang w:eastAsia="en-US"/>
    </w:rPr>
  </w:style>
  <w:style w:type="paragraph" w:styleId="List">
    <w:name w:val="List"/>
    <w:basedOn w:val="BodyText"/>
    <w:next w:val="BodyText"/>
    <w:rsid w:val="00AA2287"/>
    <w:pPr>
      <w:tabs>
        <w:tab w:val="left" w:pos="340"/>
      </w:tabs>
      <w:spacing w:before="60" w:after="60"/>
      <w:ind w:left="340" w:hanging="340"/>
    </w:pPr>
  </w:style>
  <w:style w:type="paragraph" w:styleId="ListBullet">
    <w:name w:val="List Bullet"/>
    <w:basedOn w:val="List"/>
    <w:rsid w:val="00AA2287"/>
    <w:pPr>
      <w:numPr>
        <w:numId w:val="13"/>
      </w:numPr>
      <w:tabs>
        <w:tab w:val="clear" w:pos="340"/>
      </w:tabs>
      <w:spacing w:before="40" w:after="40"/>
    </w:pPr>
  </w:style>
  <w:style w:type="character" w:customStyle="1" w:styleId="SpecialBold">
    <w:name w:val="Special Bold"/>
    <w:basedOn w:val="DefaultParagraphFont"/>
    <w:rsid w:val="00AA2287"/>
    <w:rPr>
      <w:b/>
      <w:spacing w:val="0"/>
    </w:rPr>
  </w:style>
  <w:style w:type="paragraph" w:styleId="ListBullet2">
    <w:name w:val="List Bullet 2"/>
    <w:basedOn w:val="List2"/>
    <w:rsid w:val="00AA2287"/>
    <w:pPr>
      <w:numPr>
        <w:numId w:val="14"/>
      </w:numPr>
      <w:tabs>
        <w:tab w:val="clear" w:pos="680"/>
      </w:tabs>
    </w:pPr>
  </w:style>
  <w:style w:type="character" w:styleId="Emphasis">
    <w:name w:val="Emphasis"/>
    <w:basedOn w:val="DefaultParagraphFont"/>
    <w:qFormat/>
    <w:rsid w:val="00AA2287"/>
    <w:rPr>
      <w:i/>
    </w:rPr>
  </w:style>
  <w:style w:type="paragraph" w:customStyle="1" w:styleId="SuperHeading">
    <w:name w:val="SuperHeading"/>
    <w:basedOn w:val="Normal"/>
    <w:rsid w:val="00AA2287"/>
    <w:pPr>
      <w:spacing w:before="240" w:after="120"/>
      <w:outlineLvl w:val="0"/>
    </w:pPr>
    <w:rPr>
      <w:rFonts w:ascii="Times New Roman" w:hAnsi="Times New Roman"/>
      <w:b/>
      <w:sz w:val="32"/>
    </w:rPr>
  </w:style>
  <w:style w:type="paragraph" w:customStyle="1" w:styleId="AllowPageBreak">
    <w:name w:val="AllowPageBreak"/>
    <w:rsid w:val="00AA228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A2287"/>
    <w:pPr>
      <w:tabs>
        <w:tab w:val="left" w:pos="680"/>
      </w:tabs>
      <w:spacing w:before="60" w:after="60"/>
      <w:ind w:left="680" w:hanging="340"/>
    </w:pPr>
  </w:style>
  <w:style w:type="paragraph" w:styleId="ListBullet3">
    <w:name w:val="List Bullet 3"/>
    <w:basedOn w:val="List3"/>
    <w:rsid w:val="00AA2287"/>
    <w:pPr>
      <w:numPr>
        <w:numId w:val="3"/>
      </w:numPr>
      <w:tabs>
        <w:tab w:val="clear" w:pos="1021"/>
      </w:tabs>
      <w:ind w:left="1037" w:hanging="357"/>
    </w:pPr>
  </w:style>
  <w:style w:type="character" w:customStyle="1" w:styleId="Heading2Char">
    <w:name w:val="Heading 2 Char"/>
    <w:basedOn w:val="DefaultParagraphFont"/>
    <w:link w:val="Heading2"/>
    <w:rsid w:val="00AA228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A2287"/>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AA228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A228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A228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A228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A2287"/>
    <w:rPr>
      <w:rFonts w:ascii="Courier New" w:eastAsia="Times New Roman" w:hAnsi="Courier New" w:cs="Times New Roman"/>
      <w:i/>
      <w:szCs w:val="20"/>
      <w:lang w:eastAsia="en-US"/>
    </w:rPr>
  </w:style>
  <w:style w:type="paragraph" w:customStyle="1" w:styleId="HeadingBase">
    <w:name w:val="Heading Base"/>
    <w:rsid w:val="00AA228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A2287"/>
    <w:pPr>
      <w:tabs>
        <w:tab w:val="right" w:leader="dot" w:pos="9072"/>
      </w:tabs>
      <w:ind w:left="567"/>
    </w:pPr>
    <w:rPr>
      <w:szCs w:val="22"/>
    </w:rPr>
  </w:style>
  <w:style w:type="paragraph" w:customStyle="1" w:styleId="TOCBase">
    <w:name w:val="TOC Base"/>
    <w:rsid w:val="00AA228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A2287"/>
    <w:pPr>
      <w:tabs>
        <w:tab w:val="right" w:leader="dot" w:pos="9072"/>
      </w:tabs>
      <w:spacing w:before="40" w:after="40"/>
      <w:ind w:left="284"/>
    </w:pPr>
    <w:rPr>
      <w:rFonts w:ascii="Times New Roman" w:hAnsi="Times New Roman"/>
    </w:rPr>
  </w:style>
  <w:style w:type="paragraph" w:styleId="TOC1">
    <w:name w:val="toc 1"/>
    <w:basedOn w:val="TOCBase"/>
    <w:next w:val="Normal"/>
    <w:rsid w:val="00AA228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A228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A2287"/>
    <w:rPr>
      <w:rFonts w:ascii="Times New Roman" w:eastAsia="Times New Roman" w:hAnsi="Times New Roman" w:cs="Times New Roman"/>
      <w:sz w:val="16"/>
      <w:lang w:eastAsia="en-US"/>
    </w:rPr>
  </w:style>
  <w:style w:type="paragraph" w:styleId="Title">
    <w:name w:val="Title"/>
    <w:basedOn w:val="HeadingBase"/>
    <w:link w:val="TitleChar"/>
    <w:qFormat/>
    <w:rsid w:val="00AA2287"/>
    <w:pPr>
      <w:spacing w:before="5040"/>
      <w:jc w:val="center"/>
    </w:pPr>
    <w:rPr>
      <w:sz w:val="48"/>
      <w:szCs w:val="72"/>
      <w:lang w:val="en-US"/>
    </w:rPr>
  </w:style>
  <w:style w:type="character" w:customStyle="1" w:styleId="TitleChar">
    <w:name w:val="Title Char"/>
    <w:basedOn w:val="DefaultParagraphFont"/>
    <w:link w:val="Title"/>
    <w:rsid w:val="00AA228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A2287"/>
    <w:pPr>
      <w:tabs>
        <w:tab w:val="left" w:pos="3600"/>
        <w:tab w:val="left" w:pos="3958"/>
      </w:tabs>
    </w:pPr>
  </w:style>
  <w:style w:type="paragraph" w:customStyle="1" w:styleId="Note">
    <w:name w:val="Note"/>
    <w:basedOn w:val="BodyText"/>
    <w:rsid w:val="00AA228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A2287"/>
    <w:pPr>
      <w:framePr w:wrap="auto" w:hAnchor="text" w:y="6049"/>
    </w:pPr>
    <w:rPr>
      <w:color w:val="000000"/>
      <w:sz w:val="40"/>
    </w:rPr>
  </w:style>
  <w:style w:type="paragraph" w:customStyle="1" w:styleId="TOCTitle">
    <w:name w:val="TOCTitle"/>
    <w:basedOn w:val="Heading1"/>
    <w:rsid w:val="00AA2287"/>
    <w:pPr>
      <w:spacing w:after="240"/>
      <w:jc w:val="center"/>
      <w:outlineLvl w:val="9"/>
    </w:pPr>
    <w:rPr>
      <w:caps/>
    </w:rPr>
  </w:style>
  <w:style w:type="paragraph" w:customStyle="1" w:styleId="Version">
    <w:name w:val="Version"/>
    <w:rsid w:val="00AA228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A2287"/>
    <w:pPr>
      <w:keepNext w:val="0"/>
      <w:tabs>
        <w:tab w:val="right" w:pos="4176"/>
      </w:tabs>
      <w:ind w:left="198" w:hanging="198"/>
    </w:pPr>
    <w:rPr>
      <w:rFonts w:ascii="Garamond" w:hAnsi="Garamond"/>
    </w:rPr>
  </w:style>
  <w:style w:type="paragraph" w:styleId="IndexHeading">
    <w:name w:val="index heading"/>
    <w:basedOn w:val="Normal"/>
    <w:next w:val="Index1"/>
    <w:semiHidden/>
    <w:rsid w:val="00AA2287"/>
    <w:pPr>
      <w:spacing w:before="120" w:after="120"/>
    </w:pPr>
    <w:rPr>
      <w:rFonts w:ascii="Arial" w:hAnsi="Arial"/>
      <w:b/>
      <w:color w:val="918585"/>
      <w:sz w:val="24"/>
    </w:rPr>
  </w:style>
  <w:style w:type="paragraph" w:styleId="Header">
    <w:name w:val="header"/>
    <w:basedOn w:val="Normal"/>
    <w:link w:val="HeaderChar"/>
    <w:rsid w:val="00AA228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A2287"/>
    <w:rPr>
      <w:rFonts w:ascii="Times New Roman" w:eastAsia="Times New Roman" w:hAnsi="Times New Roman" w:cs="Times New Roman"/>
      <w:sz w:val="16"/>
      <w:szCs w:val="20"/>
      <w:lang w:val="en-GB" w:eastAsia="en-US"/>
    </w:rPr>
  </w:style>
  <w:style w:type="paragraph" w:customStyle="1" w:styleId="Chapter">
    <w:name w:val="Chapter"/>
    <w:basedOn w:val="Normal"/>
    <w:rsid w:val="00AA2287"/>
    <w:pPr>
      <w:spacing w:before="240"/>
    </w:pPr>
    <w:rPr>
      <w:rFonts w:ascii="Times New Roman" w:hAnsi="Times New Roman"/>
      <w:smallCaps/>
      <w:spacing w:val="80"/>
      <w:sz w:val="28"/>
    </w:rPr>
  </w:style>
  <w:style w:type="paragraph" w:customStyle="1" w:styleId="InChapter">
    <w:name w:val="InChapter"/>
    <w:basedOn w:val="Heading3"/>
    <w:rsid w:val="00AA2287"/>
    <w:pPr>
      <w:spacing w:after="240"/>
      <w:outlineLvl w:val="9"/>
    </w:pPr>
    <w:rPr>
      <w:noProof/>
    </w:rPr>
  </w:style>
  <w:style w:type="paragraph" w:styleId="Index2">
    <w:name w:val="index 2"/>
    <w:basedOn w:val="Normal"/>
    <w:next w:val="Normal"/>
    <w:semiHidden/>
    <w:rsid w:val="00AA2287"/>
    <w:pPr>
      <w:tabs>
        <w:tab w:val="right" w:pos="4176"/>
      </w:tabs>
      <w:ind w:left="568" w:hanging="284"/>
    </w:pPr>
    <w:rPr>
      <w:rFonts w:ascii="Garamond" w:hAnsi="Garamond"/>
    </w:rPr>
  </w:style>
  <w:style w:type="paragraph" w:customStyle="1" w:styleId="Byline">
    <w:name w:val="Byline"/>
    <w:rsid w:val="00AA228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A2287"/>
    <w:pPr>
      <w:tabs>
        <w:tab w:val="clear" w:pos="3600"/>
        <w:tab w:val="clear" w:pos="3958"/>
      </w:tabs>
      <w:jc w:val="right"/>
    </w:pPr>
  </w:style>
  <w:style w:type="paragraph" w:styleId="Caption">
    <w:name w:val="caption"/>
    <w:basedOn w:val="BodyText"/>
    <w:next w:val="Normal"/>
    <w:qFormat/>
    <w:rsid w:val="00AA2287"/>
    <w:pPr>
      <w:framePr w:w="2268" w:hSpace="181" w:vSpace="181" w:wrap="around" w:vAnchor="text" w:hAnchor="page" w:x="1135" w:y="285" w:anchorLock="1"/>
    </w:pPr>
    <w:rPr>
      <w:i/>
    </w:rPr>
  </w:style>
  <w:style w:type="paragraph" w:customStyle="1" w:styleId="MiniTOCTitle">
    <w:name w:val="MiniTOCTitle"/>
    <w:basedOn w:val="Heading4"/>
    <w:rsid w:val="00AA2287"/>
    <w:pPr>
      <w:spacing w:before="240"/>
      <w:outlineLvl w:val="9"/>
    </w:pPr>
    <w:rPr>
      <w:noProof/>
      <w:sz w:val="24"/>
    </w:rPr>
  </w:style>
  <w:style w:type="paragraph" w:customStyle="1" w:styleId="MiniTOCItem">
    <w:name w:val="MiniTOCItem"/>
    <w:basedOn w:val="ListBullet"/>
    <w:rsid w:val="00AA2287"/>
    <w:pPr>
      <w:numPr>
        <w:numId w:val="0"/>
      </w:numPr>
      <w:tabs>
        <w:tab w:val="right" w:leader="dot" w:pos="6521"/>
      </w:tabs>
      <w:spacing w:before="0" w:after="0"/>
    </w:pPr>
  </w:style>
  <w:style w:type="paragraph" w:customStyle="1" w:styleId="TOFTitle">
    <w:name w:val="TOFTitle"/>
    <w:basedOn w:val="TOCTitle"/>
    <w:rsid w:val="00AA2287"/>
  </w:style>
  <w:style w:type="paragraph" w:styleId="TableofFigures">
    <w:name w:val="table of figures"/>
    <w:basedOn w:val="Normal"/>
    <w:next w:val="Normal"/>
    <w:semiHidden/>
    <w:rsid w:val="00AA2287"/>
    <w:pPr>
      <w:tabs>
        <w:tab w:val="right" w:leader="dot" w:pos="9072"/>
      </w:tabs>
      <w:ind w:left="970" w:hanging="403"/>
    </w:pPr>
    <w:rPr>
      <w:rFonts w:ascii="Times New Roman" w:hAnsi="Times New Roman"/>
      <w:b/>
    </w:rPr>
  </w:style>
  <w:style w:type="paragraph" w:styleId="ListNumber">
    <w:name w:val="List Number"/>
    <w:basedOn w:val="List"/>
    <w:rsid w:val="00AA2287"/>
    <w:pPr>
      <w:numPr>
        <w:numId w:val="16"/>
      </w:numPr>
      <w:tabs>
        <w:tab w:val="clear" w:pos="340"/>
      </w:tabs>
    </w:pPr>
  </w:style>
  <w:style w:type="character" w:customStyle="1" w:styleId="WingdingSymbols">
    <w:name w:val="Wingding Symbols"/>
    <w:rsid w:val="00AA2287"/>
    <w:rPr>
      <w:rFonts w:ascii="Wingdings" w:hAnsi="Wingdings"/>
    </w:rPr>
  </w:style>
  <w:style w:type="paragraph" w:customStyle="1" w:styleId="TableHeading">
    <w:name w:val="Table Heading"/>
    <w:basedOn w:val="HeadingBase"/>
    <w:rsid w:val="00AA2287"/>
    <w:pPr>
      <w:keepLines/>
      <w:pBdr>
        <w:bottom w:val="single" w:sz="6" w:space="1" w:color="918585"/>
      </w:pBdr>
      <w:spacing w:before="240"/>
    </w:pPr>
  </w:style>
  <w:style w:type="character" w:customStyle="1" w:styleId="HotSpot">
    <w:name w:val="HotSpot"/>
    <w:rsid w:val="00AA2287"/>
    <w:rPr>
      <w:color w:val="0033CC"/>
      <w:u w:val="none"/>
    </w:rPr>
  </w:style>
  <w:style w:type="paragraph" w:customStyle="1" w:styleId="BodyTextRight">
    <w:name w:val="Body Text Right"/>
    <w:basedOn w:val="BodyText"/>
    <w:rsid w:val="00AA2287"/>
    <w:pPr>
      <w:spacing w:before="0" w:after="0"/>
      <w:jc w:val="right"/>
    </w:pPr>
  </w:style>
  <w:style w:type="paragraph" w:styleId="Index3">
    <w:name w:val="index 3"/>
    <w:basedOn w:val="ListNumber2"/>
    <w:next w:val="Normal"/>
    <w:semiHidden/>
    <w:rsid w:val="00AA2287"/>
    <w:pPr>
      <w:numPr>
        <w:numId w:val="0"/>
      </w:numPr>
      <w:tabs>
        <w:tab w:val="right" w:leader="dot" w:pos="4176"/>
      </w:tabs>
    </w:pPr>
  </w:style>
  <w:style w:type="paragraph" w:styleId="ListNumber2">
    <w:name w:val="List Number 2"/>
    <w:basedOn w:val="List2"/>
    <w:rsid w:val="00AA2287"/>
    <w:pPr>
      <w:numPr>
        <w:numId w:val="11"/>
      </w:numPr>
      <w:tabs>
        <w:tab w:val="clear" w:pos="1060"/>
      </w:tabs>
    </w:pPr>
  </w:style>
  <w:style w:type="paragraph" w:customStyle="1" w:styleId="MarginNote">
    <w:name w:val="Margin Note"/>
    <w:basedOn w:val="BodyText"/>
    <w:rsid w:val="00AA228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A228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A228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A2287"/>
    <w:rPr>
      <w:sz w:val="32"/>
    </w:rPr>
  </w:style>
  <w:style w:type="paragraph" w:customStyle="1" w:styleId="HeadingProcedure">
    <w:name w:val="Heading Procedure"/>
    <w:basedOn w:val="HeadingBase"/>
    <w:next w:val="Normal"/>
    <w:rsid w:val="00AA2287"/>
    <w:pPr>
      <w:tabs>
        <w:tab w:val="left" w:pos="0"/>
      </w:tabs>
      <w:spacing w:before="120" w:after="60"/>
    </w:pPr>
    <w:rPr>
      <w:i/>
      <w:color w:val="918585"/>
      <w:sz w:val="22"/>
    </w:rPr>
  </w:style>
  <w:style w:type="paragraph" w:customStyle="1" w:styleId="TableBodyText">
    <w:name w:val="Table Body Text"/>
    <w:basedOn w:val="BodyText"/>
    <w:rsid w:val="00AA2287"/>
    <w:pPr>
      <w:spacing w:before="60" w:after="60"/>
    </w:pPr>
  </w:style>
  <w:style w:type="paragraph" w:styleId="ListContinue">
    <w:name w:val="List Continue"/>
    <w:basedOn w:val="List"/>
    <w:rsid w:val="00AA2287"/>
    <w:pPr>
      <w:ind w:firstLine="0"/>
    </w:pPr>
  </w:style>
  <w:style w:type="paragraph" w:customStyle="1" w:styleId="ListNote">
    <w:name w:val="List Note"/>
    <w:basedOn w:val="List"/>
    <w:rsid w:val="00AA2287"/>
    <w:pPr>
      <w:pBdr>
        <w:top w:val="single" w:sz="6" w:space="2" w:color="918585"/>
        <w:bottom w:val="single" w:sz="6" w:space="2" w:color="918585"/>
      </w:pBdr>
      <w:tabs>
        <w:tab w:val="left" w:pos="1021"/>
      </w:tabs>
      <w:ind w:firstLine="0"/>
    </w:pPr>
  </w:style>
  <w:style w:type="paragraph" w:customStyle="1" w:styleId="Warning">
    <w:name w:val="Warning"/>
    <w:basedOn w:val="BodyText"/>
    <w:rsid w:val="00AA2287"/>
    <w:pPr>
      <w:shd w:val="clear" w:color="auto" w:fill="D9D9D9"/>
      <w:tabs>
        <w:tab w:val="left" w:pos="992"/>
      </w:tabs>
      <w:ind w:left="119" w:right="119"/>
    </w:pPr>
    <w:rPr>
      <w:sz w:val="20"/>
    </w:rPr>
  </w:style>
  <w:style w:type="paragraph" w:customStyle="1" w:styleId="MarginIcons">
    <w:name w:val="Margin Icons"/>
    <w:basedOn w:val="BodyText"/>
    <w:rsid w:val="00AA228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A2287"/>
    <w:rPr>
      <w:rFonts w:ascii="Courier New" w:hAnsi="Courier New"/>
    </w:rPr>
  </w:style>
  <w:style w:type="paragraph" w:customStyle="1" w:styleId="NoteBullet">
    <w:name w:val="Note Bullet"/>
    <w:basedOn w:val="Note"/>
    <w:rsid w:val="00AA2287"/>
    <w:pPr>
      <w:tabs>
        <w:tab w:val="clear" w:pos="680"/>
      </w:tabs>
      <w:spacing w:before="60" w:after="60"/>
    </w:pPr>
  </w:style>
  <w:style w:type="paragraph" w:customStyle="1" w:styleId="SubHeading2">
    <w:name w:val="SubHeading2"/>
    <w:basedOn w:val="HeadingBase"/>
    <w:rsid w:val="00AA2287"/>
    <w:pPr>
      <w:spacing w:before="240" w:after="60"/>
    </w:pPr>
    <w:rPr>
      <w:sz w:val="20"/>
    </w:rPr>
  </w:style>
  <w:style w:type="paragraph" w:customStyle="1" w:styleId="SubHeading1">
    <w:name w:val="SubHeading1"/>
    <w:basedOn w:val="HeadingBase"/>
    <w:rsid w:val="00AA2287"/>
    <w:pPr>
      <w:spacing w:before="240" w:after="60"/>
    </w:pPr>
    <w:rPr>
      <w:color w:val="918585"/>
      <w:sz w:val="22"/>
    </w:rPr>
  </w:style>
  <w:style w:type="paragraph" w:customStyle="1" w:styleId="SideHeading">
    <w:name w:val="Side Heading"/>
    <w:basedOn w:val="HeadingBase"/>
    <w:rsid w:val="00AA228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A2287"/>
    <w:pPr>
      <w:numPr>
        <w:numId w:val="12"/>
      </w:numPr>
    </w:pPr>
  </w:style>
  <w:style w:type="paragraph" w:styleId="PlainText">
    <w:name w:val="Plain Text"/>
    <w:basedOn w:val="Normal"/>
    <w:link w:val="PlainTextChar"/>
    <w:rsid w:val="00AA2287"/>
    <w:rPr>
      <w:sz w:val="20"/>
    </w:rPr>
  </w:style>
  <w:style w:type="character" w:customStyle="1" w:styleId="PlainTextChar">
    <w:name w:val="Plain Text Char"/>
    <w:basedOn w:val="DefaultParagraphFont"/>
    <w:link w:val="PlainText"/>
    <w:rsid w:val="00AA2287"/>
    <w:rPr>
      <w:rFonts w:ascii="Courier New" w:eastAsia="Times New Roman" w:hAnsi="Courier New" w:cs="Times New Roman"/>
      <w:sz w:val="20"/>
      <w:szCs w:val="20"/>
      <w:lang w:eastAsia="en-US"/>
    </w:rPr>
  </w:style>
  <w:style w:type="character" w:customStyle="1" w:styleId="MenuOption">
    <w:name w:val="Menu Option"/>
    <w:basedOn w:val="DefaultParagraphFont"/>
    <w:rsid w:val="00AA2287"/>
    <w:rPr>
      <w:b/>
      <w:smallCaps/>
    </w:rPr>
  </w:style>
  <w:style w:type="paragraph" w:customStyle="1" w:styleId="TableListNumber">
    <w:name w:val="Table List Number"/>
    <w:basedOn w:val="ListNumber"/>
    <w:rsid w:val="00AA2287"/>
    <w:pPr>
      <w:numPr>
        <w:numId w:val="0"/>
      </w:numPr>
    </w:pPr>
  </w:style>
  <w:style w:type="paragraph" w:styleId="TOC4">
    <w:name w:val="toc 4"/>
    <w:basedOn w:val="TOCBase"/>
    <w:next w:val="Normal"/>
    <w:semiHidden/>
    <w:rsid w:val="00AA2287"/>
    <w:pPr>
      <w:tabs>
        <w:tab w:val="right" w:leader="dot" w:pos="9071"/>
      </w:tabs>
      <w:ind w:left="1701"/>
    </w:pPr>
  </w:style>
  <w:style w:type="paragraph" w:customStyle="1" w:styleId="ListAlpha">
    <w:name w:val="List Alpha"/>
    <w:basedOn w:val="List"/>
    <w:rsid w:val="00AA2287"/>
    <w:pPr>
      <w:numPr>
        <w:numId w:val="10"/>
      </w:numPr>
    </w:pPr>
  </w:style>
  <w:style w:type="paragraph" w:customStyle="1" w:styleId="ListAlpha2">
    <w:name w:val="List Alpha 2"/>
    <w:basedOn w:val="List2"/>
    <w:rsid w:val="00AA2287"/>
    <w:pPr>
      <w:numPr>
        <w:numId w:val="9"/>
      </w:numPr>
    </w:pPr>
  </w:style>
  <w:style w:type="paragraph" w:styleId="List3">
    <w:name w:val="List 3"/>
    <w:basedOn w:val="BodyText"/>
    <w:rsid w:val="00AA2287"/>
    <w:pPr>
      <w:tabs>
        <w:tab w:val="left" w:pos="1021"/>
      </w:tabs>
      <w:spacing w:before="60" w:after="60"/>
      <w:ind w:left="1020" w:hanging="340"/>
    </w:pPr>
  </w:style>
  <w:style w:type="paragraph" w:styleId="List4">
    <w:name w:val="List 4"/>
    <w:basedOn w:val="BodyText"/>
    <w:rsid w:val="00AA2287"/>
    <w:pPr>
      <w:tabs>
        <w:tab w:val="left" w:pos="1361"/>
      </w:tabs>
      <w:spacing w:before="60" w:after="60"/>
      <w:ind w:left="1361" w:hanging="340"/>
    </w:pPr>
  </w:style>
  <w:style w:type="paragraph" w:styleId="List5">
    <w:name w:val="List 5"/>
    <w:basedOn w:val="BodyText"/>
    <w:rsid w:val="00AA2287"/>
    <w:pPr>
      <w:tabs>
        <w:tab w:val="left" w:pos="1701"/>
      </w:tabs>
      <w:spacing w:before="60" w:after="60"/>
      <w:ind w:left="1701" w:hanging="340"/>
    </w:pPr>
  </w:style>
  <w:style w:type="paragraph" w:styleId="ListBullet4">
    <w:name w:val="List Bullet 4"/>
    <w:basedOn w:val="List4"/>
    <w:rsid w:val="00AA2287"/>
    <w:pPr>
      <w:numPr>
        <w:numId w:val="4"/>
      </w:numPr>
      <w:tabs>
        <w:tab w:val="clear" w:pos="1361"/>
      </w:tabs>
    </w:pPr>
  </w:style>
  <w:style w:type="paragraph" w:styleId="ListBullet5">
    <w:name w:val="List Bullet 5"/>
    <w:basedOn w:val="List5"/>
    <w:rsid w:val="00AA2287"/>
    <w:pPr>
      <w:numPr>
        <w:numId w:val="5"/>
      </w:numPr>
    </w:pPr>
  </w:style>
  <w:style w:type="paragraph" w:styleId="ListContinue2">
    <w:name w:val="List Continue 2"/>
    <w:basedOn w:val="List2"/>
    <w:rsid w:val="00AA2287"/>
    <w:pPr>
      <w:ind w:firstLine="0"/>
    </w:pPr>
  </w:style>
  <w:style w:type="paragraph" w:styleId="ListContinue3">
    <w:name w:val="List Continue 3"/>
    <w:basedOn w:val="List3"/>
    <w:rsid w:val="00AA2287"/>
    <w:pPr>
      <w:ind w:left="1021" w:firstLine="0"/>
    </w:pPr>
  </w:style>
  <w:style w:type="paragraph" w:styleId="ListContinue4">
    <w:name w:val="List Continue 4"/>
    <w:basedOn w:val="List4"/>
    <w:rsid w:val="00AA2287"/>
    <w:pPr>
      <w:ind w:firstLine="0"/>
    </w:pPr>
  </w:style>
  <w:style w:type="paragraph" w:styleId="ListContinue5">
    <w:name w:val="List Continue 5"/>
    <w:basedOn w:val="List5"/>
    <w:rsid w:val="00AA2287"/>
    <w:pPr>
      <w:ind w:firstLine="0"/>
    </w:pPr>
  </w:style>
  <w:style w:type="paragraph" w:styleId="ListNumber3">
    <w:name w:val="List Number 3"/>
    <w:basedOn w:val="List3"/>
    <w:rsid w:val="00AA2287"/>
    <w:pPr>
      <w:numPr>
        <w:numId w:val="6"/>
      </w:numPr>
    </w:pPr>
  </w:style>
  <w:style w:type="paragraph" w:styleId="ListNumber4">
    <w:name w:val="List Number 4"/>
    <w:basedOn w:val="List4"/>
    <w:rsid w:val="00AA2287"/>
    <w:pPr>
      <w:numPr>
        <w:numId w:val="7"/>
      </w:numPr>
    </w:pPr>
  </w:style>
  <w:style w:type="paragraph" w:styleId="ListNumber5">
    <w:name w:val="List Number 5"/>
    <w:basedOn w:val="List5"/>
    <w:rsid w:val="00AA2287"/>
    <w:pPr>
      <w:numPr>
        <w:numId w:val="8"/>
      </w:numPr>
    </w:pPr>
  </w:style>
  <w:style w:type="paragraph" w:styleId="BlockText">
    <w:name w:val="Block Text"/>
    <w:basedOn w:val="Normal"/>
    <w:rsid w:val="00AA2287"/>
    <w:pPr>
      <w:spacing w:after="120"/>
      <w:ind w:left="1440" w:right="1440"/>
    </w:pPr>
  </w:style>
  <w:style w:type="character" w:customStyle="1" w:styleId="Subscript">
    <w:name w:val="Subscript"/>
    <w:basedOn w:val="DefaultParagraphFont"/>
    <w:rsid w:val="00AA2287"/>
    <w:rPr>
      <w:sz w:val="16"/>
      <w:vertAlign w:val="subscript"/>
    </w:rPr>
  </w:style>
  <w:style w:type="character" w:customStyle="1" w:styleId="Superscript">
    <w:name w:val="Superscript"/>
    <w:basedOn w:val="DefaultParagraphFont"/>
    <w:rsid w:val="00AA2287"/>
    <w:rPr>
      <w:sz w:val="16"/>
      <w:vertAlign w:val="superscript"/>
    </w:rPr>
  </w:style>
  <w:style w:type="character" w:customStyle="1" w:styleId="Symbols">
    <w:name w:val="Symbols"/>
    <w:basedOn w:val="DefaultParagraphFont"/>
    <w:rsid w:val="00AA2287"/>
    <w:rPr>
      <w:rFonts w:ascii="Symbol" w:hAnsi="Symbol"/>
    </w:rPr>
  </w:style>
  <w:style w:type="character" w:customStyle="1" w:styleId="MenuOptions">
    <w:name w:val="Menu Options"/>
    <w:basedOn w:val="DefaultParagraphFont"/>
    <w:rsid w:val="00AA2287"/>
    <w:rPr>
      <w:rFonts w:ascii="Arial Narrow" w:hAnsi="Arial Narrow"/>
      <w:smallCaps/>
    </w:rPr>
  </w:style>
  <w:style w:type="character" w:customStyle="1" w:styleId="Buttons">
    <w:name w:val="Buttons"/>
    <w:basedOn w:val="DefaultParagraphFont"/>
    <w:rsid w:val="00AA2287"/>
    <w:rPr>
      <w:b/>
    </w:rPr>
  </w:style>
  <w:style w:type="character" w:customStyle="1" w:styleId="Underlined">
    <w:name w:val="Underlined"/>
    <w:basedOn w:val="DefaultParagraphFont"/>
    <w:rsid w:val="00AA2287"/>
    <w:rPr>
      <w:u w:val="single"/>
    </w:rPr>
  </w:style>
  <w:style w:type="paragraph" w:customStyle="1" w:styleId="TableBodyTextRight">
    <w:name w:val="Table Body Text Right"/>
    <w:basedOn w:val="TableBodyText"/>
    <w:rsid w:val="00AA2287"/>
    <w:pPr>
      <w:widowControl w:val="0"/>
      <w:autoSpaceDE w:val="0"/>
      <w:autoSpaceDN w:val="0"/>
      <w:adjustRightInd w:val="0"/>
      <w:jc w:val="right"/>
    </w:pPr>
    <w:rPr>
      <w:rFonts w:cs="Arial"/>
      <w:szCs w:val="18"/>
    </w:rPr>
  </w:style>
  <w:style w:type="paragraph" w:customStyle="1" w:styleId="CopyrightText">
    <w:name w:val="Copyright Text"/>
    <w:basedOn w:val="BodyText"/>
    <w:rsid w:val="00AA2287"/>
    <w:rPr>
      <w:sz w:val="18"/>
    </w:rPr>
  </w:style>
  <w:style w:type="paragraph" w:customStyle="1" w:styleId="BodySmallRight">
    <w:name w:val="Body Small Right"/>
    <w:basedOn w:val="BodyTextRight"/>
    <w:rsid w:val="00AA2287"/>
    <w:rPr>
      <w:sz w:val="18"/>
      <w:szCs w:val="18"/>
    </w:rPr>
  </w:style>
  <w:style w:type="paragraph" w:customStyle="1" w:styleId="MarginEdition">
    <w:name w:val="Margin Edition"/>
    <w:basedOn w:val="MarginNote"/>
    <w:rsid w:val="00AA2287"/>
    <w:pPr>
      <w:spacing w:before="0" w:after="0"/>
    </w:pPr>
    <w:rPr>
      <w:rFonts w:ascii="Times New Roman" w:hAnsi="Times New Roman"/>
      <w:color w:val="999999"/>
    </w:rPr>
  </w:style>
  <w:style w:type="paragraph" w:customStyle="1" w:styleId="Spacer">
    <w:name w:val="Spacer"/>
    <w:basedOn w:val="Normal"/>
    <w:rsid w:val="00AA2287"/>
    <w:rPr>
      <w:sz w:val="2"/>
      <w:szCs w:val="2"/>
    </w:rPr>
  </w:style>
  <w:style w:type="character" w:customStyle="1" w:styleId="Small">
    <w:name w:val="Small"/>
    <w:basedOn w:val="DefaultParagraphFont"/>
    <w:rsid w:val="00AA2287"/>
    <w:rPr>
      <w:sz w:val="16"/>
    </w:rPr>
  </w:style>
  <w:style w:type="paragraph" w:customStyle="1" w:styleId="WideTable">
    <w:name w:val="Wide Table"/>
    <w:basedOn w:val="Normal"/>
    <w:rsid w:val="00AA2287"/>
    <w:pPr>
      <w:ind w:left="-1418"/>
    </w:pPr>
    <w:rPr>
      <w:sz w:val="2"/>
      <w:szCs w:val="2"/>
    </w:rPr>
  </w:style>
  <w:style w:type="character" w:styleId="PageNumber">
    <w:name w:val="page number"/>
    <w:basedOn w:val="DefaultParagraphFont"/>
    <w:rsid w:val="00AA2287"/>
  </w:style>
  <w:style w:type="paragraph" w:styleId="Quote">
    <w:name w:val="Quote"/>
    <w:basedOn w:val="Heading1"/>
    <w:link w:val="QuoteChar"/>
    <w:qFormat/>
    <w:rsid w:val="00AA2287"/>
    <w:rPr>
      <w:b w:val="0"/>
      <w:sz w:val="72"/>
      <w:szCs w:val="72"/>
      <w:lang w:val="en-NZ"/>
    </w:rPr>
  </w:style>
  <w:style w:type="character" w:customStyle="1" w:styleId="QuoteChar">
    <w:name w:val="Quote Char"/>
    <w:basedOn w:val="DefaultParagraphFont"/>
    <w:link w:val="Quote"/>
    <w:rsid w:val="00AA228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A2287"/>
    <w:pPr>
      <w:pageBreakBefore/>
    </w:pPr>
  </w:style>
  <w:style w:type="paragraph" w:customStyle="1" w:styleId="Border">
    <w:name w:val="Border"/>
    <w:basedOn w:val="Normal"/>
    <w:qFormat/>
    <w:rsid w:val="00AA228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A2287"/>
    <w:rPr>
      <w:b/>
      <w:bCs/>
      <w:i/>
      <w:iCs/>
      <w:color w:val="auto"/>
    </w:rPr>
  </w:style>
  <w:style w:type="paragraph" w:styleId="IntenseQuote">
    <w:name w:val="Intense Quote"/>
    <w:basedOn w:val="Normal"/>
    <w:next w:val="Normal"/>
    <w:link w:val="IntenseQuoteChar"/>
    <w:uiPriority w:val="30"/>
    <w:qFormat/>
    <w:rsid w:val="00AA228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A228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A2287"/>
    <w:rPr>
      <w:smallCaps/>
      <w:color w:val="auto"/>
      <w:u w:val="single"/>
    </w:rPr>
  </w:style>
  <w:style w:type="character" w:styleId="IntenseReference">
    <w:name w:val="Intense Reference"/>
    <w:basedOn w:val="DefaultParagraphFont"/>
    <w:uiPriority w:val="32"/>
    <w:qFormat/>
    <w:rsid w:val="00AA2287"/>
    <w:rPr>
      <w:b/>
      <w:bCs/>
      <w:smallCaps/>
      <w:color w:val="auto"/>
      <w:spacing w:val="5"/>
      <w:u w:val="single"/>
    </w:rPr>
  </w:style>
  <w:style w:type="paragraph" w:customStyle="1" w:styleId="2ColumnHeading">
    <w:name w:val="2Column Heading"/>
    <w:basedOn w:val="BodyText"/>
    <w:qFormat/>
    <w:rsid w:val="00AA2287"/>
    <w:pPr>
      <w:spacing w:after="60"/>
      <w:ind w:left="-2268"/>
    </w:pPr>
    <w:rPr>
      <w:b/>
    </w:rPr>
  </w:style>
  <w:style w:type="paragraph" w:customStyle="1" w:styleId="Heading1TOC">
    <w:name w:val="Heading1 TOC"/>
    <w:basedOn w:val="Normal"/>
    <w:qFormat/>
    <w:rsid w:val="00AA2287"/>
    <w:pPr>
      <w:spacing w:before="240" w:after="120"/>
    </w:pPr>
    <w:rPr>
      <w:rFonts w:ascii="Times New Roman" w:hAnsi="Times New Roman"/>
      <w:b/>
      <w:sz w:val="32"/>
    </w:rPr>
  </w:style>
  <w:style w:type="paragraph" w:customStyle="1" w:styleId="Heading2TOC">
    <w:name w:val="Heading2 TOC"/>
    <w:basedOn w:val="Normal"/>
    <w:qFormat/>
    <w:rsid w:val="00AA2287"/>
    <w:pPr>
      <w:spacing w:before="240" w:after="60"/>
    </w:pPr>
    <w:rPr>
      <w:rFonts w:ascii="Times New Roman" w:hAnsi="Times New Roman"/>
      <w:b/>
      <w:sz w:val="28"/>
    </w:rPr>
  </w:style>
  <w:style w:type="character" w:customStyle="1" w:styleId="Underline">
    <w:name w:val="Underline"/>
    <w:basedOn w:val="DefaultParagraphFont"/>
    <w:qFormat/>
    <w:rsid w:val="00AA2287"/>
    <w:rPr>
      <w:u w:val="single"/>
    </w:rPr>
  </w:style>
  <w:style w:type="character" w:customStyle="1" w:styleId="BoldandItalics">
    <w:name w:val="Bold and Italics"/>
    <w:qFormat/>
    <w:rsid w:val="00AA2287"/>
    <w:rPr>
      <w:b/>
      <w:i/>
      <w:u w:val="none"/>
    </w:rPr>
  </w:style>
  <w:style w:type="paragraph" w:styleId="BalloonText">
    <w:name w:val="Balloon Text"/>
    <w:basedOn w:val="Normal"/>
    <w:link w:val="BalloonTextChar"/>
    <w:rsid w:val="00AA2287"/>
    <w:rPr>
      <w:rFonts w:ascii="Tahoma" w:hAnsi="Tahoma" w:cs="Tahoma"/>
      <w:sz w:val="16"/>
      <w:szCs w:val="16"/>
    </w:rPr>
  </w:style>
  <w:style w:type="character" w:customStyle="1" w:styleId="BalloonTextChar">
    <w:name w:val="Balloon Text Char"/>
    <w:basedOn w:val="DefaultParagraphFont"/>
    <w:link w:val="BalloonText"/>
    <w:rsid w:val="00AA228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A228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A228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A2287"/>
    <w:rPr>
      <w:b/>
      <w:color w:val="660033"/>
      <w:spacing w:val="0"/>
    </w:rPr>
  </w:style>
  <w:style w:type="paragraph" w:customStyle="1" w:styleId="Nameditemlist">
    <w:name w:val="Named item list"/>
    <w:basedOn w:val="BodyText"/>
    <w:qFormat/>
    <w:rsid w:val="00AA2287"/>
    <w:pPr>
      <w:tabs>
        <w:tab w:val="left" w:pos="2835"/>
      </w:tabs>
      <w:ind w:left="2835" w:hanging="2835"/>
    </w:pPr>
  </w:style>
  <w:style w:type="paragraph" w:customStyle="1" w:styleId="BodyTextnopadding">
    <w:name w:val="Body Text no padding"/>
    <w:basedOn w:val="BodyText"/>
    <w:qFormat/>
    <w:rsid w:val="00AA2287"/>
    <w:pPr>
      <w:spacing w:before="0" w:after="0"/>
    </w:pPr>
  </w:style>
  <w:style w:type="paragraph" w:customStyle="1" w:styleId="BodyTextBold">
    <w:name w:val="Body Text Bold"/>
    <w:basedOn w:val="BodyText"/>
    <w:qFormat/>
    <w:rsid w:val="00AA2287"/>
    <w:rPr>
      <w:b/>
    </w:rPr>
  </w:style>
  <w:style w:type="character" w:styleId="Hyperlink">
    <w:name w:val="Hyperlink"/>
    <w:basedOn w:val="DefaultParagraphFont"/>
    <w:uiPriority w:val="99"/>
    <w:unhideWhenUsed/>
    <w:rsid w:val="002F220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1641</Words>
  <Characters>10410</Characters>
  <Application>Microsoft Office Word</Application>
  <DocSecurity>0</DocSecurity>
  <Lines>289</Lines>
  <Paragraphs>197</Paragraphs>
  <ScaleCrop>false</ScaleCrop>
  <Company>Author-it Software Corporation Ltd.</Company>
  <LinksUpToDate>false</LinksUpToDate>
  <CharactersWithSpaces>11854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RIICTC303E Excavate tunnel by machine</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2025-03-01T12:45:00Z</dcterms:created>
  <dcterms:modified xsi:type="dcterms:W3CDTF">2025-03-01T12:45:00Z</dcterms:modified>
</cp:coreProperties>
</file>