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303" w:rsidP="000C6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RIICTB305D Install or replace super-structure members</w:t>
      </w:r>
      <w:r>
        <w:fldChar w:fldCharType="end"/>
      </w:r>
    </w:p>
    <w:p w:rsidR="000C6303" w:rsidP="000C6303">
      <w:pPr>
        <w:pStyle w:val="Version"/>
        <w:sectPr w:rsidSect="00D63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3ECA" w:rsidP="00D63ECA">
      <w:pPr>
        <w:pStyle w:val="SuperHeading"/>
      </w:pPr>
      <w:r w:rsidRPr="00D63ECA">
        <w:t>RIICTB305D Install or replace super-structure members</w:t>
      </w:r>
    </w:p>
    <w:p w:rsidR="00000000" w:rsidRPr="00D63ECA" w:rsidP="00D63ECA">
      <w:pPr>
        <w:pStyle w:val="Heading1"/>
      </w:pPr>
      <w:bookmarkStart w:id="1" w:name="O_683651"/>
      <w:bookmarkEnd w:id="1"/>
      <w:r w:rsidRPr="00D63EC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C63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Comment</w:t>
            </w:r>
          </w:p>
        </w:tc>
      </w:tr>
      <w:tr w:rsidTr="000C63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This unit replaces RIICTB305A Install or replace super-structure members</w:t>
            </w:r>
          </w:p>
        </w:tc>
      </w:tr>
      <w:tr w:rsidTr="000C63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CA" w:rsidP="00D63ECA">
            <w:pPr>
              <w:pStyle w:val="BodyText"/>
            </w:pPr>
            <w:r w:rsidRPr="00D63ECA">
              <w:t>Required frequency and volume of evidence amended in Performance evidence.</w:t>
            </w:r>
          </w:p>
          <w:p w:rsidR="00000000" w:rsidRPr="00D63ECA" w:rsidP="00D63ECA">
            <w:pPr>
              <w:pStyle w:val="BodyText"/>
            </w:pPr>
            <w:r w:rsidRPr="00D63ECA">
              <w:t>Substantial amendments made in Assessment Conditi</w:t>
            </w:r>
            <w:r w:rsidRPr="00D63ECA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63ECA" w:rsidP="00D63ECA">
      <w:pPr>
        <w:pStyle w:val="BodyText"/>
      </w:pPr>
    </w:p>
    <w:p w:rsidR="00000000" w:rsidRPr="00D63ECA" w:rsidP="00D63ECA">
      <w:pPr>
        <w:pStyle w:val="AllowPageBreak"/>
      </w:pPr>
    </w:p>
    <w:p w:rsidR="00000000" w:rsidRPr="00D63ECA" w:rsidP="00D63ECA">
      <w:pPr>
        <w:pStyle w:val="Heading1"/>
      </w:pPr>
      <w:bookmarkStart w:id="2" w:name="O_683650"/>
      <w:bookmarkEnd w:id="2"/>
      <w:r w:rsidRPr="00D63ECA">
        <w:t>Application</w:t>
      </w:r>
    </w:p>
    <w:p w:rsidR="00000000" w:rsidRPr="00D63ECA" w:rsidP="000C6303">
      <w:pPr>
        <w:pStyle w:val="BodyText"/>
      </w:pPr>
      <w:r w:rsidRPr="00D63ECA">
        <w:t>This unit describes a participant’s skills and k</w:t>
      </w:r>
      <w:r w:rsidRPr="00D63ECA">
        <w:t xml:space="preserve">nowledge required to install or replace super-structure members in Civil Construction. </w:t>
      </w:r>
    </w:p>
    <w:p w:rsidR="00000000" w:rsidRPr="00D63ECA" w:rsidP="000C6303">
      <w:pPr>
        <w:pStyle w:val="BodyText"/>
      </w:pPr>
      <w:r w:rsidRPr="00D63ECA">
        <w:t xml:space="preserve">This unit is appropriate for those working in operational roles. </w:t>
      </w:r>
    </w:p>
    <w:p w:rsidR="00000000" w:rsidRPr="00D63ECA" w:rsidP="000C6303">
      <w:pPr>
        <w:pStyle w:val="BodyText"/>
      </w:pPr>
      <w:r w:rsidRPr="00D63ECA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D63ECA" w:rsidP="00D63ECA">
      <w:pPr>
        <w:pStyle w:val="Heading1"/>
      </w:pPr>
      <w:bookmarkStart w:id="3" w:name="O_683649"/>
      <w:bookmarkEnd w:id="3"/>
      <w:r w:rsidRPr="00D63ECA">
        <w:t>Unit Sector</w:t>
      </w:r>
    </w:p>
    <w:p w:rsidR="00000000" w:rsidRPr="00D63ECA" w:rsidP="000C6303">
      <w:pPr>
        <w:pStyle w:val="BodyText"/>
      </w:pPr>
      <w:r w:rsidRPr="00D63ECA">
        <w:t xml:space="preserve">Civil </w:t>
      </w:r>
      <w:r w:rsidRPr="00D63ECA">
        <w:t>construction</w:t>
      </w:r>
    </w:p>
    <w:p w:rsidR="00000000" w:rsidRPr="00D63ECA" w:rsidP="00D63ECA">
      <w:pPr>
        <w:pStyle w:val="Heading1"/>
      </w:pPr>
      <w:bookmarkStart w:id="4" w:name="O_683648"/>
      <w:bookmarkEnd w:id="4"/>
      <w:r w:rsidRPr="00D63EC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3E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1.</w:t>
            </w:r>
            <w:r w:rsidRPr="00D63ECA">
              <w:tab/>
              <w:t>Plan and prepare to install or replace super-structure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CA" w:rsidP="00D63ECA">
            <w:pPr>
              <w:pStyle w:val="BodyText"/>
            </w:pPr>
            <w:r w:rsidRPr="00D63ECA">
              <w:t>1.1</w:t>
            </w:r>
            <w:r w:rsidRPr="00D63ECA">
              <w:tab/>
              <w:t>Access, interpret and apply install or replace super-structure members documentation and ensure the work activity is compl</w:t>
            </w:r>
            <w:r w:rsidRPr="00D63ECA">
              <w:t>iant</w:t>
            </w:r>
          </w:p>
          <w:p w:rsidR="00000000" w:rsidRPr="00D63ECA" w:rsidP="00D63ECA">
            <w:pPr>
              <w:pStyle w:val="BodyText"/>
            </w:pPr>
            <w:r w:rsidRPr="00D63ECA">
              <w:t>1.2.</w:t>
            </w:r>
            <w:r w:rsidRPr="00D63ECA">
              <w:tab/>
              <w:t>Obtain, interpret, clarify and confirm work instructions before proceeding</w:t>
            </w:r>
          </w:p>
          <w:p w:rsidR="00000000" w:rsidRPr="00D63ECA" w:rsidP="00D63ECA">
            <w:pPr>
              <w:pStyle w:val="BodyText"/>
            </w:pPr>
            <w:r w:rsidRPr="00D63ECA">
              <w:t>1.3.</w:t>
            </w:r>
            <w:r w:rsidRPr="00D63ECA">
              <w:tab/>
              <w:t xml:space="preserve">Confirm and apply environmental protection and safety requirements </w:t>
            </w:r>
          </w:p>
          <w:p w:rsidR="00000000" w:rsidRPr="00D63ECA" w:rsidP="00D63ECA">
            <w:pPr>
              <w:pStyle w:val="BodyText"/>
            </w:pPr>
            <w:r w:rsidRPr="00D63ECA">
              <w:t>1.4.</w:t>
            </w:r>
            <w:r w:rsidRPr="00D63ECA">
              <w:tab/>
              <w:t xml:space="preserve">Obtain, interpret and implement traffic management signage </w:t>
            </w:r>
          </w:p>
          <w:p w:rsidR="00000000" w:rsidRPr="00D63ECA" w:rsidP="00D63ECA">
            <w:pPr>
              <w:pStyle w:val="BodyText"/>
            </w:pPr>
            <w:r w:rsidRPr="00D63ECA">
              <w:t>1.5.</w:t>
            </w:r>
            <w:r w:rsidRPr="00D63ECA">
              <w:tab/>
              <w:t xml:space="preserve">Select and check for faults </w:t>
            </w:r>
            <w:r w:rsidRPr="00D63ECA">
              <w:t xml:space="preserve">plant, tools and equipment to carry out tasks </w:t>
            </w:r>
          </w:p>
          <w:p w:rsidR="00000000" w:rsidRPr="00D63ECA" w:rsidP="00D63ECA">
            <w:pPr>
              <w:pStyle w:val="BodyText"/>
            </w:pPr>
            <w:r w:rsidRPr="00D63ECA">
              <w:t>1.6.</w:t>
            </w:r>
            <w:r w:rsidRPr="00D63ECA">
              <w:tab/>
              <w:t>Select and wear correct personal protective equipment appropriate for work activities</w:t>
            </w:r>
          </w:p>
          <w:p w:rsidR="00000000" w:rsidRPr="00D63ECA" w:rsidP="00D63ECA">
            <w:pPr>
              <w:pStyle w:val="BodyText"/>
            </w:pPr>
            <w:r w:rsidRPr="00D63ECA">
              <w:t>1.7.</w:t>
            </w:r>
            <w:r w:rsidRPr="00D63ECA">
              <w:tab/>
              <w:t>Identify, confirm, safely handle and locate, ready for use, materials required for the work application</w:t>
            </w:r>
          </w:p>
          <w:p w:rsidR="00000000" w:rsidRPr="00D63ECA" w:rsidP="00D63ECA">
            <w:pPr>
              <w:pStyle w:val="BodyText"/>
            </w:pPr>
            <w:r w:rsidRPr="00D63ECA">
              <w:t>1.8.</w:t>
            </w:r>
            <w:r w:rsidRPr="00D63ECA">
              <w:tab/>
              <w:t>Iden</w:t>
            </w:r>
            <w:r w:rsidRPr="00D63ECA">
              <w:t>tify, address and report hazards, risks and environmental issues</w:t>
            </w:r>
          </w:p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1.9.</w:t>
            </w:r>
            <w:r w:rsidRPr="00D63ECA">
              <w:tab/>
              <w:t>Obtain and interpret emergency procedures, and be prepared for fire/accident/emergency</w:t>
            </w:r>
          </w:p>
        </w:tc>
      </w:tr>
      <w:tr w:rsidTr="00D63E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2.</w:t>
            </w:r>
            <w:r w:rsidRPr="00D63ECA">
              <w:tab/>
              <w:t>Install temporary supports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CA" w:rsidP="00D63ECA">
            <w:pPr>
              <w:pStyle w:val="BodyText"/>
            </w:pPr>
            <w:r w:rsidRPr="00D63ECA">
              <w:t>2.1.</w:t>
            </w:r>
            <w:r w:rsidRPr="00D63ECA">
              <w:tab/>
              <w:t xml:space="preserve">Locate and level bed logs in place </w:t>
            </w:r>
          </w:p>
          <w:p w:rsidR="00000000" w:rsidRPr="00D63ECA" w:rsidP="00D63ECA">
            <w:pPr>
              <w:pStyle w:val="BodyText"/>
            </w:pPr>
            <w:r w:rsidRPr="00D63ECA">
              <w:t>2.2.</w:t>
            </w:r>
            <w:r w:rsidRPr="00D63ECA">
              <w:tab/>
              <w:t>Bolt temporary headers</w:t>
            </w:r>
            <w:r w:rsidRPr="00D63ECA">
              <w:t xml:space="preserve"> to the girders</w:t>
            </w:r>
          </w:p>
          <w:p w:rsidR="00000000" w:rsidRPr="00D63ECA" w:rsidP="00D63ECA">
            <w:pPr>
              <w:pStyle w:val="BodyText"/>
            </w:pPr>
            <w:r w:rsidRPr="00D63ECA">
              <w:t>2.3.</w:t>
            </w:r>
            <w:r w:rsidRPr="00D63ECA">
              <w:tab/>
              <w:t>Position toms and jacks on the bed logs</w:t>
            </w:r>
          </w:p>
          <w:p w:rsidR="00000000" w:rsidRPr="00D63ECA" w:rsidP="00D63ECA">
            <w:pPr>
              <w:pStyle w:val="BodyText"/>
            </w:pPr>
            <w:r w:rsidRPr="00D63ECA">
              <w:t>2.4.</w:t>
            </w:r>
            <w:r w:rsidRPr="00D63ECA">
              <w:tab/>
              <w:t xml:space="preserve">Install temporary bracing </w:t>
            </w:r>
          </w:p>
          <w:p w:rsidR="00000000" w:rsidRPr="00D63ECA" w:rsidP="00D63ECA">
            <w:pPr>
              <w:pStyle w:val="BodyText"/>
            </w:pPr>
            <w:r w:rsidRPr="00D63ECA">
              <w:t>2.5.</w:t>
            </w:r>
            <w:r w:rsidRPr="00D63ECA">
              <w:tab/>
              <w:t>Loosen or cut existing bolts to allow movement and access</w:t>
            </w:r>
          </w:p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2.6.</w:t>
            </w:r>
            <w:r w:rsidRPr="00D63ECA">
              <w:tab/>
              <w:t>Jack structure to allow removal of defective part</w:t>
            </w:r>
          </w:p>
        </w:tc>
      </w:tr>
      <w:tr w:rsidTr="00D63E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3.</w:t>
            </w:r>
            <w:r w:rsidRPr="00D63ECA">
              <w:tab/>
              <w:t>Install or replace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CA" w:rsidP="00D63ECA">
            <w:pPr>
              <w:pStyle w:val="BodyText"/>
            </w:pPr>
            <w:r w:rsidRPr="00D63ECA">
              <w:t>3.1.</w:t>
            </w:r>
            <w:r w:rsidRPr="00D63ECA">
              <w:tab/>
            </w:r>
            <w:r w:rsidRPr="00D63ECA">
              <w:t>Remove defective part/s avoiding damage to surrounding members and other workers</w:t>
            </w:r>
          </w:p>
          <w:p w:rsidR="00000000" w:rsidRPr="00D63ECA" w:rsidP="00D63ECA">
            <w:pPr>
              <w:pStyle w:val="BodyText"/>
            </w:pPr>
            <w:r w:rsidRPr="00D63ECA">
              <w:t>3.2.</w:t>
            </w:r>
            <w:r w:rsidRPr="00D63ECA">
              <w:tab/>
              <w:t>Measure and prepare members for installation or replacement</w:t>
            </w:r>
          </w:p>
          <w:p w:rsidR="00000000" w:rsidRPr="00D63ECA" w:rsidP="00D63ECA">
            <w:pPr>
              <w:pStyle w:val="BodyText"/>
            </w:pPr>
            <w:r w:rsidRPr="00D63ECA">
              <w:t>3.3.</w:t>
            </w:r>
            <w:r w:rsidRPr="00D63ECA">
              <w:tab/>
              <w:t xml:space="preserve">Fit new members </w:t>
            </w:r>
          </w:p>
          <w:p w:rsidR="00000000" w:rsidRPr="00D63ECA" w:rsidP="00D63ECA">
            <w:pPr>
              <w:pStyle w:val="BodyText"/>
            </w:pPr>
            <w:r w:rsidRPr="00D63ECA">
              <w:t>3.4.</w:t>
            </w:r>
            <w:r w:rsidRPr="00D63ECA">
              <w:tab/>
              <w:t>Apply durability treatments to the new members</w:t>
            </w:r>
          </w:p>
          <w:p w:rsidR="00000000" w:rsidRPr="00D63ECA" w:rsidP="00D63ECA">
            <w:pPr>
              <w:pStyle w:val="BodyText"/>
            </w:pPr>
            <w:r w:rsidRPr="00D63ECA">
              <w:t>3.5.</w:t>
            </w:r>
            <w:r w:rsidRPr="00D63ECA">
              <w:tab/>
              <w:t>Install connectors to the new s</w:t>
            </w:r>
            <w:r w:rsidRPr="00D63ECA">
              <w:t>uper-structure members</w:t>
            </w:r>
          </w:p>
          <w:p w:rsidR="00000000" w:rsidRPr="00D63ECA" w:rsidP="00D63ECA">
            <w:pPr>
              <w:pStyle w:val="BodyText"/>
            </w:pPr>
            <w:r w:rsidRPr="00D63ECA">
              <w:t>3.6.</w:t>
            </w:r>
            <w:r w:rsidRPr="00D63ECA">
              <w:tab/>
              <w:t>Remove temporary supports after new members are secured in place</w:t>
            </w:r>
          </w:p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3.7.</w:t>
            </w:r>
            <w:r w:rsidRPr="00D63ECA">
              <w:tab/>
              <w:t>Remove temporary headers and bed logs and return bridge to its normal settle point</w:t>
            </w:r>
          </w:p>
        </w:tc>
      </w:tr>
      <w:tr w:rsidTr="00D63E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CA">
            <w:pPr>
              <w:pStyle w:val="BodyText"/>
              <w:rPr>
                <w:lang w:val="en-NZ"/>
              </w:rPr>
            </w:pPr>
            <w:r w:rsidRPr="00D63ECA">
              <w:t>4.</w:t>
            </w:r>
            <w:r w:rsidRPr="00D63EC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CA" w:rsidP="00D63ECA">
            <w:pPr>
              <w:pStyle w:val="BodyText"/>
            </w:pPr>
            <w:r w:rsidRPr="00D63ECA">
              <w:t>4.1.</w:t>
            </w:r>
            <w:r w:rsidRPr="00D63ECA">
              <w:tab/>
              <w:t>Clear work area and dispose of or recycle materials</w:t>
            </w:r>
          </w:p>
          <w:p w:rsidR="00000000" w:rsidRPr="00D63ECA" w:rsidP="00D63ECA">
            <w:pPr>
              <w:pStyle w:val="BodyText"/>
            </w:pPr>
            <w:r w:rsidRPr="00D63ECA">
              <w:t>4.2.</w:t>
            </w:r>
            <w:r w:rsidRPr="00D63ECA">
              <w:tab/>
            </w:r>
            <w:r w:rsidRPr="00D63ECA">
              <w:t>Clean, check, maintain and store machinery, tools and equipment</w:t>
            </w:r>
          </w:p>
        </w:tc>
      </w:tr>
    </w:tbl>
    <w:p w:rsidR="00000000" w:rsidRPr="00D63ECA" w:rsidP="00D63ECA">
      <w:pPr>
        <w:pStyle w:val="BodyText"/>
      </w:pPr>
    </w:p>
    <w:p w:rsidR="00000000" w:rsidRPr="00D63ECA" w:rsidP="00D63ECA">
      <w:pPr>
        <w:pStyle w:val="AllowPageBreak"/>
      </w:pPr>
    </w:p>
    <w:p w:rsidR="00000000" w:rsidRPr="00D63ECA" w:rsidP="00D63ECA">
      <w:pPr>
        <w:pStyle w:val="Heading1"/>
      </w:pPr>
      <w:bookmarkStart w:id="5" w:name="O_683647"/>
      <w:bookmarkEnd w:id="5"/>
      <w:r w:rsidRPr="00D63ECA">
        <w:t>Foundation Skills</w:t>
      </w:r>
    </w:p>
    <w:p w:rsidR="00000000" w:rsidRPr="00D63ECA" w:rsidP="000C6303">
      <w:pPr>
        <w:pStyle w:val="BodyText"/>
      </w:pPr>
      <w:r w:rsidRPr="00D63ECA">
        <w:t>Foundation skills essential to performance are explicit in the performance criteria of this unit. Further information is available in the Resources and Inf</w:t>
      </w:r>
      <w:r w:rsidRPr="00D63ECA">
        <w:t>rastructure Industry Training Package Companion Volume.</w:t>
      </w:r>
    </w:p>
    <w:p w:rsidR="00000000" w:rsidRPr="00D63ECA" w:rsidP="00D63ECA">
      <w:pPr>
        <w:pStyle w:val="Heading1"/>
      </w:pPr>
      <w:bookmarkStart w:id="6" w:name="O_683646"/>
      <w:bookmarkEnd w:id="6"/>
      <w:r w:rsidRPr="00D63ECA">
        <w:t>Unit Mapping Information</w:t>
      </w:r>
    </w:p>
    <w:p w:rsidR="00000000" w:rsidRPr="00D63ECA" w:rsidP="000C6303">
      <w:pPr>
        <w:pStyle w:val="BodyText"/>
      </w:pPr>
      <w:r w:rsidRPr="00D63ECA">
        <w:t>RIICTB305A Install or replace super-structure members</w:t>
      </w:r>
    </w:p>
    <w:p w:rsidR="00000000" w:rsidRPr="00D63ECA" w:rsidP="00D63ECA">
      <w:pPr>
        <w:pStyle w:val="Heading1"/>
      </w:pPr>
      <w:bookmarkStart w:id="7" w:name="O_683652"/>
      <w:bookmarkEnd w:id="7"/>
      <w:r w:rsidRPr="00D63ECA">
        <w:t>Links</w:t>
      </w:r>
    </w:p>
    <w:p w:rsidR="00000000" w:rsidRPr="00D63ECA" w:rsidP="000C6303">
      <w:pPr>
        <w:pStyle w:val="BodyText"/>
      </w:pPr>
      <w:r w:rsidRPr="00D63E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0E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63ECA" w:rsidP="00D63ECA"/>
    <w:sectPr w:rsidSect="00D63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A" w:rsidRPr="000C6303" w:rsidP="000C6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03" w:rsidP="00D63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303" w:rsidP="00D63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6303" w:rsidP="00D63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ECA" w:rsidRPr="000C6303" w:rsidP="000C6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03" w:rsidRPr="002D2AF8" w:rsidP="00D63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RIICTB305D Install or replace super-structure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C6303" w:rsidP="00D63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ECA"/>
  </w:style>
  <w:style w:type="character" w:customStyle="1" w:styleId="Heading1Char">
    <w:name w:val="Heading 1 Char"/>
    <w:basedOn w:val="DefaultParagraphFont"/>
    <w:link w:val="Heading1"/>
    <w:rsid w:val="00D63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E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3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3E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3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ECA"/>
    <w:rPr>
      <w:b/>
      <w:spacing w:val="0"/>
    </w:rPr>
  </w:style>
  <w:style w:type="paragraph" w:customStyle="1" w:styleId="SuperTitle">
    <w:name w:val="SuperTitle"/>
    <w:basedOn w:val="Title"/>
    <w:rsid w:val="00D63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E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ECA"/>
    <w:rPr>
      <w:i/>
    </w:rPr>
  </w:style>
  <w:style w:type="paragraph" w:styleId="Caption">
    <w:name w:val="caption"/>
    <w:basedOn w:val="BodyText"/>
    <w:next w:val="Normal"/>
    <w:qFormat/>
    <w:rsid w:val="00D63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ECA"/>
  </w:style>
  <w:style w:type="paragraph" w:styleId="TableofFigures">
    <w:name w:val="table of figures"/>
    <w:basedOn w:val="Normal"/>
    <w:next w:val="Normal"/>
    <w:semiHidden/>
    <w:rsid w:val="00D63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E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3ECA"/>
    <w:rPr>
      <w:rFonts w:ascii="Wingdings" w:hAnsi="Wingdings"/>
    </w:rPr>
  </w:style>
  <w:style w:type="paragraph" w:customStyle="1" w:styleId="TableHeading">
    <w:name w:val="Table Heading"/>
    <w:basedOn w:val="HeadingBase"/>
    <w:rsid w:val="00D63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ECA"/>
    <w:rPr>
      <w:color w:val="0033CC"/>
      <w:u w:val="none"/>
    </w:rPr>
  </w:style>
  <w:style w:type="paragraph" w:customStyle="1" w:styleId="BodyTextRight">
    <w:name w:val="Body Text Right"/>
    <w:basedOn w:val="BodyText"/>
    <w:rsid w:val="00D63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E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ECA"/>
    <w:rPr>
      <w:sz w:val="32"/>
    </w:rPr>
  </w:style>
  <w:style w:type="paragraph" w:customStyle="1" w:styleId="HeadingProcedure">
    <w:name w:val="Heading Procedure"/>
    <w:basedOn w:val="HeadingBase"/>
    <w:next w:val="Normal"/>
    <w:rsid w:val="00D63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ECA"/>
    <w:pPr>
      <w:spacing w:before="60" w:after="60"/>
    </w:pPr>
  </w:style>
  <w:style w:type="paragraph" w:styleId="ListContinue">
    <w:name w:val="List Continue"/>
    <w:basedOn w:val="List"/>
    <w:rsid w:val="00D63ECA"/>
    <w:pPr>
      <w:ind w:firstLine="0"/>
    </w:pPr>
  </w:style>
  <w:style w:type="paragraph" w:customStyle="1" w:styleId="ListNote">
    <w:name w:val="List Note"/>
    <w:basedOn w:val="List"/>
    <w:rsid w:val="00D63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ECA"/>
    <w:rPr>
      <w:rFonts w:ascii="Courier New" w:hAnsi="Courier New"/>
    </w:rPr>
  </w:style>
  <w:style w:type="paragraph" w:customStyle="1" w:styleId="NoteBullet">
    <w:name w:val="Note Bullet"/>
    <w:basedOn w:val="Note"/>
    <w:rsid w:val="00D63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E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3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ECA"/>
    <w:rPr>
      <w:b/>
      <w:smallCaps/>
    </w:rPr>
  </w:style>
  <w:style w:type="paragraph" w:customStyle="1" w:styleId="TableListNumber">
    <w:name w:val="Table List Number"/>
    <w:basedOn w:val="ListNumber"/>
    <w:rsid w:val="00D63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ECA"/>
    <w:pPr>
      <w:numPr>
        <w:numId w:val="7"/>
      </w:numPr>
    </w:pPr>
  </w:style>
  <w:style w:type="paragraph" w:customStyle="1" w:styleId="ListAlpha2">
    <w:name w:val="List Alpha 2"/>
    <w:basedOn w:val="List2"/>
    <w:rsid w:val="00D63ECA"/>
    <w:pPr>
      <w:numPr>
        <w:numId w:val="6"/>
      </w:numPr>
    </w:pPr>
  </w:style>
  <w:style w:type="paragraph" w:styleId="List2">
    <w:name w:val="List 2"/>
    <w:basedOn w:val="BodyText"/>
    <w:rsid w:val="00D63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E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E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3ECA"/>
    <w:pPr>
      <w:numPr>
        <w:numId w:val="2"/>
      </w:numPr>
    </w:pPr>
  </w:style>
  <w:style w:type="paragraph" w:styleId="ListContinue2">
    <w:name w:val="List Continue 2"/>
    <w:basedOn w:val="List2"/>
    <w:rsid w:val="00D63ECA"/>
    <w:pPr>
      <w:ind w:firstLine="0"/>
    </w:pPr>
  </w:style>
  <w:style w:type="paragraph" w:styleId="ListContinue3">
    <w:name w:val="List Continue 3"/>
    <w:basedOn w:val="List3"/>
    <w:rsid w:val="00D63ECA"/>
    <w:pPr>
      <w:ind w:left="1021" w:firstLine="0"/>
    </w:pPr>
  </w:style>
  <w:style w:type="paragraph" w:styleId="ListContinue4">
    <w:name w:val="List Continue 4"/>
    <w:basedOn w:val="List4"/>
    <w:rsid w:val="00D63ECA"/>
    <w:pPr>
      <w:ind w:firstLine="0"/>
    </w:pPr>
  </w:style>
  <w:style w:type="paragraph" w:styleId="ListContinue5">
    <w:name w:val="List Continue 5"/>
    <w:basedOn w:val="List5"/>
    <w:rsid w:val="00D63ECA"/>
    <w:pPr>
      <w:ind w:firstLine="0"/>
    </w:pPr>
  </w:style>
  <w:style w:type="paragraph" w:styleId="ListNumber3">
    <w:name w:val="List Number 3"/>
    <w:basedOn w:val="List3"/>
    <w:rsid w:val="00D63ECA"/>
    <w:pPr>
      <w:numPr>
        <w:numId w:val="3"/>
      </w:numPr>
    </w:pPr>
  </w:style>
  <w:style w:type="paragraph" w:styleId="ListNumber4">
    <w:name w:val="List Number 4"/>
    <w:basedOn w:val="List4"/>
    <w:rsid w:val="00D63ECA"/>
    <w:pPr>
      <w:numPr>
        <w:numId w:val="4"/>
      </w:numPr>
    </w:pPr>
  </w:style>
  <w:style w:type="paragraph" w:styleId="ListNumber5">
    <w:name w:val="List Number 5"/>
    <w:basedOn w:val="List5"/>
    <w:rsid w:val="00D63ECA"/>
    <w:pPr>
      <w:numPr>
        <w:numId w:val="5"/>
      </w:numPr>
    </w:pPr>
  </w:style>
  <w:style w:type="paragraph" w:styleId="BlockText">
    <w:name w:val="Block Text"/>
    <w:basedOn w:val="Normal"/>
    <w:rsid w:val="00D63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ECA"/>
    <w:rPr>
      <w:sz w:val="16"/>
      <w:vertAlign w:val="superscript"/>
    </w:rPr>
  </w:style>
  <w:style w:type="character" w:customStyle="1" w:styleId="Symbols">
    <w:name w:val="Symbols"/>
    <w:basedOn w:val="DefaultParagraphFont"/>
    <w:rsid w:val="00D63ECA"/>
    <w:rPr>
      <w:rFonts w:ascii="Symbol" w:hAnsi="Symbol"/>
    </w:rPr>
  </w:style>
  <w:style w:type="character" w:customStyle="1" w:styleId="MenuOptions">
    <w:name w:val="Menu Options"/>
    <w:basedOn w:val="DefaultParagraphFont"/>
    <w:rsid w:val="00D63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ECA"/>
    <w:rPr>
      <w:b/>
    </w:rPr>
  </w:style>
  <w:style w:type="character" w:customStyle="1" w:styleId="Underlined">
    <w:name w:val="Underlined"/>
    <w:basedOn w:val="DefaultParagraphFont"/>
    <w:rsid w:val="00D63ECA"/>
    <w:rPr>
      <w:u w:val="single"/>
    </w:rPr>
  </w:style>
  <w:style w:type="paragraph" w:customStyle="1" w:styleId="TableBodyTextRight">
    <w:name w:val="Table Body Text Right"/>
    <w:basedOn w:val="TableBodyText"/>
    <w:rsid w:val="00D63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ECA"/>
    <w:rPr>
      <w:sz w:val="18"/>
    </w:rPr>
  </w:style>
  <w:style w:type="paragraph" w:customStyle="1" w:styleId="BodySmallRight">
    <w:name w:val="Body Small Right"/>
    <w:basedOn w:val="BodyTextRight"/>
    <w:rsid w:val="00D63ECA"/>
    <w:rPr>
      <w:sz w:val="18"/>
      <w:szCs w:val="18"/>
    </w:rPr>
  </w:style>
  <w:style w:type="paragraph" w:customStyle="1" w:styleId="MarginEdition">
    <w:name w:val="Margin Edition"/>
    <w:basedOn w:val="MarginNote"/>
    <w:rsid w:val="00D63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ECA"/>
    <w:rPr>
      <w:sz w:val="2"/>
      <w:szCs w:val="2"/>
    </w:rPr>
  </w:style>
  <w:style w:type="character" w:customStyle="1" w:styleId="Small">
    <w:name w:val="Small"/>
    <w:basedOn w:val="DefaultParagraphFont"/>
    <w:rsid w:val="00D63ECA"/>
    <w:rPr>
      <w:sz w:val="16"/>
    </w:rPr>
  </w:style>
  <w:style w:type="paragraph" w:customStyle="1" w:styleId="WideTable">
    <w:name w:val="Wide Table"/>
    <w:basedOn w:val="Normal"/>
    <w:rsid w:val="00D63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ECA"/>
  </w:style>
  <w:style w:type="paragraph" w:styleId="Quote">
    <w:name w:val="Quote"/>
    <w:basedOn w:val="Heading1"/>
    <w:link w:val="QuoteChar"/>
    <w:qFormat/>
    <w:rsid w:val="00D63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ECA"/>
    <w:pPr>
      <w:pageBreakBefore/>
    </w:pPr>
  </w:style>
  <w:style w:type="paragraph" w:customStyle="1" w:styleId="Border">
    <w:name w:val="Border"/>
    <w:basedOn w:val="Normal"/>
    <w:qFormat/>
    <w:rsid w:val="00D63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ECA"/>
    <w:rPr>
      <w:u w:val="single"/>
    </w:rPr>
  </w:style>
  <w:style w:type="character" w:customStyle="1" w:styleId="BoldandItalics">
    <w:name w:val="Bold and Italics"/>
    <w:qFormat/>
    <w:rsid w:val="00D63ECA"/>
    <w:rPr>
      <w:b/>
      <w:i/>
      <w:u w:val="none"/>
    </w:rPr>
  </w:style>
  <w:style w:type="paragraph" w:styleId="BalloonText">
    <w:name w:val="Balloon Text"/>
    <w:basedOn w:val="Normal"/>
    <w:link w:val="BalloonTextChar"/>
    <w:rsid w:val="00D63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ECA"/>
    <w:pPr>
      <w:spacing w:before="0" w:after="0"/>
    </w:pPr>
  </w:style>
  <w:style w:type="paragraph" w:customStyle="1" w:styleId="BodyTextBold">
    <w:name w:val="Body Text Bold"/>
    <w:basedOn w:val="BodyText"/>
    <w:qFormat/>
    <w:rsid w:val="00D63ECA"/>
    <w:rPr>
      <w:b/>
    </w:rPr>
  </w:style>
  <w:style w:type="character" w:styleId="Hyperlink">
    <w:name w:val="Hyperlink"/>
    <w:basedOn w:val="DefaultParagraphFont"/>
    <w:uiPriority w:val="99"/>
    <w:unhideWhenUsed/>
    <w:rsid w:val="000C6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2980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RIICTB305D Install or replace super-structure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2020-09-23T10:19:00Z</dcterms:created>
  <dcterms:modified xsi:type="dcterms:W3CDTF">2020-09-23T10:19:00Z</dcterms:modified>
</cp:coreProperties>
</file>