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07F" w:rsidP="00C10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RIICTB302E Install temporary support members</w:t>
      </w:r>
      <w:r>
        <w:fldChar w:fldCharType="end"/>
      </w:r>
    </w:p>
    <w:p w:rsidR="00C1007F" w:rsidP="00C1007F">
      <w:pPr>
        <w:pStyle w:val="Version"/>
        <w:sectPr w:rsidSect="005400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0B3" w:rsidP="005400B3">
      <w:pPr>
        <w:pStyle w:val="SuperHeading"/>
      </w:pPr>
      <w:r w:rsidRPr="005400B3">
        <w:t>RIICTB302E Install temporary support members</w:t>
      </w:r>
    </w:p>
    <w:p w:rsidR="00000000" w:rsidRPr="005400B3" w:rsidP="005400B3">
      <w:pPr>
        <w:pStyle w:val="Heading1"/>
      </w:pPr>
      <w:bookmarkStart w:id="1" w:name="O_1139571"/>
      <w:bookmarkEnd w:id="1"/>
      <w:r w:rsidRPr="005400B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C100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0B3" w:rsidP="005400B3">
            <w:pPr>
              <w:pStyle w:val="BodyText"/>
            </w:pPr>
            <w:r w:rsidRPr="005400B3">
              <w:rPr>
                <w:rStyle w:val="SpecialBold"/>
              </w:rPr>
              <w:t>Release</w:t>
            </w:r>
            <w:r w:rsidRPr="005400B3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BodyText"/>
              <w:rPr>
                <w:lang w:val="en-NZ"/>
              </w:rPr>
            </w:pPr>
            <w:r w:rsidRPr="005400B3">
              <w:rPr>
                <w:rStyle w:val="SpecialBold"/>
              </w:rPr>
              <w:t>Comments</w:t>
            </w:r>
            <w:r w:rsidRPr="005400B3">
              <w:t> </w:t>
            </w:r>
          </w:p>
        </w:tc>
      </w:tr>
      <w:tr w:rsidTr="00C100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BodyText"/>
              <w:rPr>
                <w:lang w:val="en-NZ"/>
              </w:rPr>
            </w:pPr>
            <w:r w:rsidRPr="005400B3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0B3" w:rsidP="005400B3">
            <w:pPr>
              <w:pStyle w:val="BodyText"/>
            </w:pPr>
            <w:r w:rsidRPr="005400B3">
              <w:t>This version first released with RII Resources and Infrastructure Industry Training Package Version 6.0.</w:t>
            </w:r>
          </w:p>
        </w:tc>
      </w:tr>
    </w:tbl>
    <w:p w:rsidR="00000000" w:rsidRPr="005400B3" w:rsidP="005400B3">
      <w:pPr>
        <w:pStyle w:val="BodyText"/>
      </w:pPr>
    </w:p>
    <w:p w:rsidR="00000000" w:rsidRPr="005400B3" w:rsidP="005400B3">
      <w:pPr>
        <w:pStyle w:val="AllowPageBreak"/>
      </w:pPr>
    </w:p>
    <w:p w:rsidR="00000000" w:rsidRPr="005400B3" w:rsidP="005400B3">
      <w:pPr>
        <w:pStyle w:val="Heading1"/>
      </w:pPr>
      <w:bookmarkStart w:id="2" w:name="O_1139576"/>
      <w:bookmarkEnd w:id="2"/>
      <w:r w:rsidRPr="005400B3">
        <w:t>Application</w:t>
      </w:r>
    </w:p>
    <w:p w:rsidR="00000000" w:rsidRPr="005400B3" w:rsidP="00C1007F">
      <w:pPr>
        <w:pStyle w:val="BodyText"/>
      </w:pPr>
      <w:r w:rsidRPr="005400B3">
        <w:t>This unit describes the skills and knowledge required to i</w:t>
      </w:r>
      <w:r w:rsidRPr="005400B3">
        <w:t xml:space="preserve">nstall temporary support members in civil construction, including excavating foundation sites, installing concrete footing and shoring systems, and fitting supplementary members. </w:t>
      </w:r>
    </w:p>
    <w:p w:rsidR="00000000" w:rsidRPr="005400B3" w:rsidP="00C1007F">
      <w:pPr>
        <w:pStyle w:val="BodyText"/>
      </w:pPr>
      <w:r w:rsidRPr="005400B3">
        <w:t xml:space="preserve">It applies to those working in operational roles. They generally work under </w:t>
      </w:r>
      <w:r w:rsidRPr="005400B3">
        <w:t>minimal supervision to undertake a broad range of tasks in varied work contexts, using some discretion and judgement in selecting equipment, services or contingency measures.</w:t>
      </w:r>
    </w:p>
    <w:p w:rsidR="00000000" w:rsidRPr="005400B3" w:rsidP="00C1007F">
      <w:pPr>
        <w:pStyle w:val="BodyText"/>
      </w:pPr>
      <w:r w:rsidRPr="005400B3">
        <w:t>Licensing, legislative and certification requirements that apply to this unit can</w:t>
      </w:r>
      <w:r w:rsidRPr="005400B3">
        <w:t xml:space="preserve"> vary between states, territories, and industry sectors. Users must check requirements with relevant body before applying the unit.</w:t>
      </w:r>
    </w:p>
    <w:p w:rsidR="00000000" w:rsidRPr="005400B3" w:rsidP="005400B3">
      <w:pPr>
        <w:pStyle w:val="Heading1"/>
      </w:pPr>
      <w:bookmarkStart w:id="3" w:name="O_1139575"/>
      <w:bookmarkEnd w:id="3"/>
      <w:r w:rsidRPr="005400B3">
        <w:t>Unit Sector</w:t>
      </w:r>
    </w:p>
    <w:p w:rsidR="00000000" w:rsidRPr="005400B3" w:rsidP="00C1007F">
      <w:pPr>
        <w:pStyle w:val="BodyText"/>
      </w:pPr>
      <w:r w:rsidRPr="005400B3">
        <w:t>Civil construction</w:t>
      </w:r>
    </w:p>
    <w:p w:rsidR="00000000" w:rsidRPr="005400B3" w:rsidP="005400B3">
      <w:pPr>
        <w:pStyle w:val="Heading1"/>
      </w:pPr>
      <w:bookmarkStart w:id="4" w:name="O_1139574"/>
      <w:bookmarkEnd w:id="4"/>
      <w:r w:rsidRPr="005400B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5400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BodyTextBold"/>
              <w:rPr>
                <w:lang w:val="en-NZ"/>
              </w:rPr>
            </w:pPr>
            <w:r w:rsidRPr="005400B3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BodyTextBold"/>
              <w:rPr>
                <w:lang w:val="en-NZ"/>
              </w:rPr>
            </w:pPr>
            <w:r w:rsidRPr="005400B3">
              <w:t>PERFORMANCE C</w:t>
            </w:r>
            <w:r w:rsidRPr="005400B3">
              <w:t>RITERIA</w:t>
            </w:r>
          </w:p>
        </w:tc>
      </w:tr>
      <w:tr w:rsidTr="005400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0B3" w:rsidP="005400B3">
            <w:pPr>
              <w:pStyle w:val="BodyText"/>
            </w:pPr>
            <w:r w:rsidRPr="005400B3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BodyText"/>
              <w:rPr>
                <w:lang w:val="en-NZ"/>
              </w:rPr>
            </w:pPr>
            <w:r w:rsidRPr="005400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00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List"/>
              <w:rPr>
                <w:lang w:val="en-NZ"/>
              </w:rPr>
            </w:pPr>
            <w:r w:rsidRPr="005400B3">
              <w:t>1. Plan and prepare to install temporary support members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0B3" w:rsidP="005400B3">
            <w:pPr>
              <w:pStyle w:val="List"/>
            </w:pPr>
            <w:r w:rsidRPr="005400B3">
              <w:t>1.1 Obtain, interpret, clarify and confirm work instructions</w:t>
            </w:r>
          </w:p>
          <w:p w:rsidR="00000000" w:rsidRPr="005400B3" w:rsidP="005400B3">
            <w:pPr>
              <w:pStyle w:val="List"/>
            </w:pPr>
            <w:r w:rsidRPr="005400B3">
              <w:t>1.2 Access, interpret and apply documentation required to install temporary support members and confirm work activity is compliant</w:t>
            </w:r>
          </w:p>
          <w:p w:rsidR="00000000" w:rsidRPr="005400B3" w:rsidP="005400B3">
            <w:pPr>
              <w:pStyle w:val="List"/>
            </w:pPr>
            <w:r w:rsidRPr="005400B3">
              <w:t>1.3 Obtain and interpret emergency procedures, and identify step</w:t>
            </w:r>
            <w:r w:rsidRPr="005400B3">
              <w:t>s required to respond to emergencies</w:t>
            </w:r>
          </w:p>
          <w:p w:rsidR="00000000" w:rsidRPr="005400B3" w:rsidP="005400B3">
            <w:pPr>
              <w:pStyle w:val="List"/>
            </w:pPr>
            <w:r w:rsidRPr="005400B3">
              <w:t>1.4 Select and wear personal protective equipment according to site requirements</w:t>
            </w:r>
          </w:p>
          <w:p w:rsidR="00000000" w:rsidRPr="005400B3" w:rsidP="005400B3">
            <w:pPr>
              <w:pStyle w:val="List"/>
            </w:pPr>
            <w:r w:rsidRPr="005400B3">
              <w:t xml:space="preserve">1.5 Confirm and identify requirements for complying with environmental protection, safety and traffic management signage </w:t>
            </w:r>
            <w:r w:rsidRPr="005400B3">
              <w:t xml:space="preserve">requirements </w:t>
            </w:r>
          </w:p>
          <w:p w:rsidR="00000000" w:rsidRPr="005400B3" w:rsidP="005400B3">
            <w:pPr>
              <w:pStyle w:val="List"/>
            </w:pPr>
            <w:r w:rsidRPr="005400B3">
              <w:t>1.6</w:t>
            </w:r>
            <w:r w:rsidRPr="005400B3">
              <w:t xml:space="preserve"> Identify, address and report environmental issues, potential hazards and risks</w:t>
            </w:r>
          </w:p>
          <w:p w:rsidR="00000000" w:rsidRPr="005400B3" w:rsidP="005400B3">
            <w:pPr>
              <w:pStyle w:val="List"/>
            </w:pPr>
            <w:r w:rsidRPr="005400B3">
              <w:t>1.7 Select plant, tools and equipment required to carry out tasks and check for faults</w:t>
            </w:r>
          </w:p>
          <w:p w:rsidR="00000000" w:rsidP="005400B3">
            <w:pPr>
              <w:pStyle w:val="List"/>
              <w:rPr>
                <w:lang w:val="en-NZ"/>
              </w:rPr>
            </w:pPr>
            <w:r w:rsidRPr="005400B3">
              <w:t>1.8 Identify, confirm, and locate materials required for work application</w:t>
            </w:r>
          </w:p>
        </w:tc>
      </w:tr>
      <w:tr w:rsidTr="005400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List"/>
              <w:rPr>
                <w:lang w:val="en-NZ"/>
              </w:rPr>
            </w:pPr>
            <w:r w:rsidRPr="005400B3">
              <w:t>2. Install temporary foundations, bed-logs and shoring system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0B3" w:rsidP="005400B3">
            <w:pPr>
              <w:pStyle w:val="List"/>
            </w:pPr>
            <w:r w:rsidRPr="005400B3">
              <w:t>2.1 Excavate foundation installation site according to job requirements</w:t>
            </w:r>
          </w:p>
          <w:p w:rsidR="00000000" w:rsidRPr="005400B3" w:rsidP="005400B3">
            <w:pPr>
              <w:pStyle w:val="List"/>
            </w:pPr>
            <w:r w:rsidRPr="005400B3">
              <w:t>2.2 Install bed-log or concrete footing according to job requirements</w:t>
            </w:r>
          </w:p>
          <w:p w:rsidR="00000000" w:rsidRPr="005400B3" w:rsidP="005400B3">
            <w:pPr>
              <w:pStyle w:val="List"/>
            </w:pPr>
            <w:r w:rsidRPr="005400B3">
              <w:t>2.3 Install shoring system and prepare timbers accor</w:t>
            </w:r>
            <w:r w:rsidRPr="005400B3">
              <w:t>ding to job requirements</w:t>
            </w:r>
          </w:p>
          <w:p w:rsidR="00000000" w:rsidRPr="005400B3" w:rsidP="005400B3">
            <w:pPr>
              <w:pStyle w:val="List"/>
            </w:pPr>
            <w:r w:rsidRPr="005400B3">
              <w:t>2.4 Install jack systems to restore deck level according to job requirements</w:t>
            </w:r>
          </w:p>
          <w:p w:rsidR="00000000" w:rsidRPr="005400B3" w:rsidP="005400B3">
            <w:pPr>
              <w:pStyle w:val="List"/>
            </w:pPr>
            <w:r w:rsidRPr="005400B3">
              <w:t xml:space="preserve">2.5 Install braces according to job requirements </w:t>
            </w:r>
          </w:p>
          <w:p w:rsidR="00000000" w:rsidP="005400B3">
            <w:pPr>
              <w:pStyle w:val="List"/>
              <w:rPr>
                <w:lang w:val="en-NZ"/>
              </w:rPr>
            </w:pPr>
            <w:r w:rsidRPr="005400B3">
              <w:t>2.6 Install support brackets or piles according to job requirements</w:t>
            </w:r>
          </w:p>
        </w:tc>
      </w:tr>
      <w:tr w:rsidTr="005400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List"/>
              <w:rPr>
                <w:lang w:val="en-NZ"/>
              </w:rPr>
            </w:pPr>
            <w:r w:rsidRPr="005400B3">
              <w:t>3. Install temporary members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0B3" w:rsidP="005400B3">
            <w:pPr>
              <w:pStyle w:val="List"/>
            </w:pPr>
            <w:r w:rsidRPr="005400B3">
              <w:t>3.1 In</w:t>
            </w:r>
            <w:r w:rsidRPr="005400B3">
              <w:t>stall fasteners according to job requirements</w:t>
            </w:r>
          </w:p>
          <w:p w:rsidR="00000000" w:rsidRPr="005400B3" w:rsidP="005400B3">
            <w:pPr>
              <w:pStyle w:val="List"/>
            </w:pPr>
            <w:r w:rsidRPr="005400B3">
              <w:t>3.2 Install girders according to job requirements</w:t>
            </w:r>
          </w:p>
          <w:p w:rsidR="00000000" w:rsidP="005400B3">
            <w:pPr>
              <w:pStyle w:val="List"/>
              <w:rPr>
                <w:lang w:val="en-NZ"/>
              </w:rPr>
            </w:pPr>
            <w:r w:rsidRPr="005400B3">
              <w:t>3.3 Install supplementary members according to job requirements</w:t>
            </w:r>
          </w:p>
        </w:tc>
      </w:tr>
      <w:tr w:rsidTr="005400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List"/>
              <w:rPr>
                <w:lang w:val="en-NZ"/>
              </w:rPr>
            </w:pPr>
            <w:r w:rsidRPr="005400B3">
              <w:t>4. Conduct clean-up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0B3" w:rsidP="005400B3">
            <w:pPr>
              <w:pStyle w:val="List"/>
            </w:pPr>
            <w:r w:rsidRPr="005400B3">
              <w:t>4.1 Clear work area and dispose of or recycle materials accordin</w:t>
            </w:r>
            <w:r w:rsidRPr="005400B3">
              <w:t>g to site requirements</w:t>
            </w:r>
          </w:p>
          <w:p w:rsidR="00000000" w:rsidRPr="005400B3" w:rsidP="005400B3">
            <w:pPr>
              <w:pStyle w:val="List"/>
            </w:pPr>
            <w:r w:rsidRPr="005400B3">
              <w:t>4.2 Clean, check, perform maintenance on and store machinery, tools and equipment according to manufacturer specifications and site requirements</w:t>
            </w:r>
          </w:p>
        </w:tc>
      </w:tr>
    </w:tbl>
    <w:p w:rsidR="00000000" w:rsidRPr="005400B3" w:rsidP="005400B3">
      <w:pPr>
        <w:pStyle w:val="BodyText"/>
      </w:pPr>
    </w:p>
    <w:p w:rsidR="00000000" w:rsidRPr="005400B3" w:rsidP="005400B3">
      <w:pPr>
        <w:pStyle w:val="AllowPageBreak"/>
      </w:pPr>
    </w:p>
    <w:p w:rsidR="00000000" w:rsidRPr="005400B3" w:rsidP="005400B3">
      <w:pPr>
        <w:pStyle w:val="Heading1"/>
      </w:pPr>
      <w:bookmarkStart w:id="5" w:name="O_1139573"/>
      <w:bookmarkEnd w:id="5"/>
      <w:r w:rsidRPr="005400B3">
        <w:t>Foundation Skills</w:t>
      </w:r>
    </w:p>
    <w:p w:rsidR="00000000" w:rsidRPr="00C1007F" w:rsidP="00C1007F">
      <w:pPr>
        <w:pStyle w:val="BodyText"/>
        <w:rPr>
          <w:i/>
        </w:rPr>
      </w:pPr>
      <w:r w:rsidRPr="00C1007F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C1007F">
        <w:rPr>
          <w:i/>
        </w:rPr>
        <w:t>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5400B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BodyTextBold"/>
              <w:rPr>
                <w:lang w:val="en-NZ"/>
              </w:rPr>
            </w:pPr>
            <w:r w:rsidRPr="005400B3"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BodyTextBold"/>
              <w:rPr>
                <w:lang w:val="en-NZ"/>
              </w:rPr>
            </w:pPr>
            <w:r w:rsidRPr="005400B3">
              <w:t>DESCRIPTION</w:t>
            </w:r>
          </w:p>
        </w:tc>
      </w:tr>
      <w:tr w:rsidTr="005400B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BodyText"/>
              <w:rPr>
                <w:lang w:val="en-NZ"/>
              </w:rPr>
            </w:pPr>
            <w:r w:rsidRPr="005400B3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ListBullet"/>
              <w:rPr>
                <w:lang w:val="en-NZ"/>
              </w:rPr>
            </w:pPr>
            <w:r w:rsidRPr="005400B3">
              <w:t>Calculates basic measurements, including mass and dimensions</w:t>
            </w:r>
          </w:p>
        </w:tc>
      </w:tr>
      <w:tr w:rsidTr="005400B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BodyText"/>
              <w:rPr>
                <w:lang w:val="en-NZ"/>
              </w:rPr>
            </w:pPr>
            <w:r w:rsidRPr="005400B3">
              <w:t xml:space="preserve">Oral </w:t>
            </w:r>
            <w:r w:rsidRPr="005400B3">
              <w:t>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0B3" w:rsidP="005400B3">
            <w:pPr>
              <w:pStyle w:val="ListBullet"/>
            </w:pPr>
            <w:r w:rsidRPr="005400B3">
              <w:t>Identifies and interprets information from verbal instructions</w:t>
            </w:r>
          </w:p>
          <w:p w:rsidR="00000000" w:rsidP="005400B3">
            <w:pPr>
              <w:pStyle w:val="ListBullet"/>
              <w:rPr>
                <w:lang w:val="en-NZ"/>
              </w:rPr>
            </w:pPr>
            <w:r w:rsidRPr="005400B3">
              <w:t>Conveys information and instructions to others verbally</w:t>
            </w:r>
          </w:p>
        </w:tc>
      </w:tr>
      <w:tr w:rsidTr="005400B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B3">
            <w:pPr>
              <w:pStyle w:val="BodyText"/>
              <w:rPr>
                <w:lang w:val="en-NZ"/>
              </w:rPr>
            </w:pPr>
            <w:r w:rsidRPr="005400B3">
              <w:t>Self-management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0B3" w:rsidP="005400B3">
            <w:pPr>
              <w:pStyle w:val="ListBullet"/>
            </w:pPr>
            <w:r w:rsidRPr="005400B3">
              <w:t>Monitors and minimises own exposure to worksite risks and hazards during work activities</w:t>
            </w:r>
          </w:p>
        </w:tc>
      </w:tr>
    </w:tbl>
    <w:p w:rsidR="00000000" w:rsidRPr="005400B3" w:rsidP="005400B3">
      <w:pPr>
        <w:pStyle w:val="BodyText"/>
      </w:pPr>
    </w:p>
    <w:p w:rsidR="00000000" w:rsidRPr="005400B3" w:rsidP="005400B3">
      <w:pPr>
        <w:pStyle w:val="AllowPageBreak"/>
      </w:pPr>
    </w:p>
    <w:p w:rsidR="00000000" w:rsidRPr="005400B3" w:rsidP="005400B3">
      <w:pPr>
        <w:pStyle w:val="Heading1"/>
      </w:pPr>
      <w:bookmarkStart w:id="6" w:name="O_1139572"/>
      <w:bookmarkEnd w:id="6"/>
      <w:r w:rsidRPr="005400B3">
        <w:t>Unit Mapping Information</w:t>
      </w:r>
    </w:p>
    <w:p w:rsidR="00000000" w:rsidRPr="005400B3" w:rsidP="00C1007F">
      <w:pPr>
        <w:pStyle w:val="BodyText"/>
      </w:pPr>
      <w:r w:rsidRPr="005400B3">
        <w:t>Supersedes and is equivalent to RIICTB302D Install temporary support members.</w:t>
      </w:r>
    </w:p>
    <w:p w:rsidR="00000000" w:rsidRPr="005400B3" w:rsidP="005400B3">
      <w:pPr>
        <w:pStyle w:val="Heading1"/>
      </w:pPr>
      <w:bookmarkStart w:id="7" w:name="O_1139565"/>
      <w:bookmarkEnd w:id="7"/>
      <w:r w:rsidRPr="005400B3">
        <w:t>Links</w:t>
      </w:r>
    </w:p>
    <w:p w:rsidR="00000000" w:rsidRPr="005400B3" w:rsidP="00C1007F">
      <w:pPr>
        <w:pStyle w:val="BodyText"/>
      </w:pPr>
      <w:r w:rsidRPr="005400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7410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400B3" w:rsidP="005400B3"/>
    <w:sectPr w:rsidSect="005400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B3" w:rsidRPr="00C1007F" w:rsidP="00C10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07F" w:rsidP="00540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007F" w:rsidP="00540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007F" w:rsidP="005400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0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0B3" w:rsidRPr="00C1007F" w:rsidP="00C100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07F" w:rsidRPr="002D2AF8" w:rsidP="00540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RIICTB302E Install temporary support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1007F" w:rsidP="005400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282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8A6B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0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0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0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0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0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0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0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0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0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0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0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0B3"/>
  </w:style>
  <w:style w:type="character" w:customStyle="1" w:styleId="Heading1Char">
    <w:name w:val="Heading 1 Char"/>
    <w:basedOn w:val="DefaultParagraphFont"/>
    <w:link w:val="Heading1"/>
    <w:rsid w:val="005400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0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0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00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00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00B3"/>
    <w:rPr>
      <w:b/>
      <w:spacing w:val="0"/>
    </w:rPr>
  </w:style>
  <w:style w:type="character" w:styleId="Emphasis">
    <w:name w:val="Emphasis"/>
    <w:basedOn w:val="DefaultParagraphFont"/>
    <w:qFormat/>
    <w:rsid w:val="005400B3"/>
    <w:rPr>
      <w:i/>
    </w:rPr>
  </w:style>
  <w:style w:type="paragraph" w:customStyle="1" w:styleId="SuperHeading">
    <w:name w:val="SuperHeading"/>
    <w:basedOn w:val="Normal"/>
    <w:rsid w:val="005400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0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00B3"/>
    <w:rPr>
      <w:b/>
    </w:rPr>
  </w:style>
  <w:style w:type="character" w:customStyle="1" w:styleId="Heading2Char">
    <w:name w:val="Heading 2 Char"/>
    <w:basedOn w:val="DefaultParagraphFont"/>
    <w:link w:val="Heading2"/>
    <w:rsid w:val="005400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0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0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0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0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0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0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0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0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0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0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0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0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0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00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00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0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0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00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00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0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0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0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0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0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0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0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0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00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0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0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0B3"/>
  </w:style>
  <w:style w:type="paragraph" w:styleId="TableofFigures">
    <w:name w:val="table of figures"/>
    <w:basedOn w:val="Normal"/>
    <w:next w:val="Normal"/>
    <w:semiHidden/>
    <w:rsid w:val="005400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0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00B3"/>
    <w:rPr>
      <w:rFonts w:ascii="Wingdings" w:hAnsi="Wingdings"/>
    </w:rPr>
  </w:style>
  <w:style w:type="paragraph" w:customStyle="1" w:styleId="TableHeading">
    <w:name w:val="Table Heading"/>
    <w:basedOn w:val="HeadingBase"/>
    <w:rsid w:val="005400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0B3"/>
    <w:rPr>
      <w:color w:val="0033CC"/>
      <w:u w:val="none"/>
    </w:rPr>
  </w:style>
  <w:style w:type="paragraph" w:customStyle="1" w:styleId="BodyTextRight">
    <w:name w:val="Body Text Right"/>
    <w:basedOn w:val="BodyText"/>
    <w:rsid w:val="005400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0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0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0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0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0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0B3"/>
    <w:rPr>
      <w:sz w:val="32"/>
    </w:rPr>
  </w:style>
  <w:style w:type="paragraph" w:customStyle="1" w:styleId="HeadingProcedure">
    <w:name w:val="Heading Procedure"/>
    <w:basedOn w:val="HeadingBase"/>
    <w:next w:val="Normal"/>
    <w:rsid w:val="005400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0B3"/>
    <w:pPr>
      <w:spacing w:before="60" w:after="60"/>
    </w:pPr>
  </w:style>
  <w:style w:type="paragraph" w:styleId="ListContinue">
    <w:name w:val="List Continue"/>
    <w:basedOn w:val="List"/>
    <w:rsid w:val="005400B3"/>
    <w:pPr>
      <w:ind w:firstLine="0"/>
    </w:pPr>
  </w:style>
  <w:style w:type="paragraph" w:customStyle="1" w:styleId="ListNote">
    <w:name w:val="List Note"/>
    <w:basedOn w:val="List"/>
    <w:rsid w:val="005400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0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0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0B3"/>
    <w:rPr>
      <w:rFonts w:ascii="Courier New" w:hAnsi="Courier New"/>
    </w:rPr>
  </w:style>
  <w:style w:type="paragraph" w:customStyle="1" w:styleId="NoteBullet">
    <w:name w:val="Note Bullet"/>
    <w:basedOn w:val="Note"/>
    <w:rsid w:val="005400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0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0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0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0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00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0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0B3"/>
    <w:rPr>
      <w:b/>
      <w:smallCaps/>
    </w:rPr>
  </w:style>
  <w:style w:type="paragraph" w:customStyle="1" w:styleId="TableListNumber">
    <w:name w:val="Table List Number"/>
    <w:basedOn w:val="ListNumber"/>
    <w:rsid w:val="005400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0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0B3"/>
    <w:pPr>
      <w:numPr>
        <w:numId w:val="8"/>
      </w:numPr>
    </w:pPr>
  </w:style>
  <w:style w:type="paragraph" w:customStyle="1" w:styleId="ListAlpha2">
    <w:name w:val="List Alpha 2"/>
    <w:basedOn w:val="List2"/>
    <w:rsid w:val="005400B3"/>
    <w:pPr>
      <w:numPr>
        <w:numId w:val="7"/>
      </w:numPr>
    </w:pPr>
  </w:style>
  <w:style w:type="paragraph" w:styleId="List2">
    <w:name w:val="List 2"/>
    <w:basedOn w:val="BodyText"/>
    <w:rsid w:val="005400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0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0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0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00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00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00B3"/>
    <w:pPr>
      <w:numPr>
        <w:numId w:val="3"/>
      </w:numPr>
    </w:pPr>
  </w:style>
  <w:style w:type="paragraph" w:styleId="ListContinue2">
    <w:name w:val="List Continue 2"/>
    <w:basedOn w:val="List2"/>
    <w:rsid w:val="005400B3"/>
    <w:pPr>
      <w:ind w:firstLine="0"/>
    </w:pPr>
  </w:style>
  <w:style w:type="paragraph" w:styleId="ListContinue3">
    <w:name w:val="List Continue 3"/>
    <w:basedOn w:val="List3"/>
    <w:rsid w:val="005400B3"/>
    <w:pPr>
      <w:ind w:left="1021" w:firstLine="0"/>
    </w:pPr>
  </w:style>
  <w:style w:type="paragraph" w:styleId="ListContinue4">
    <w:name w:val="List Continue 4"/>
    <w:basedOn w:val="List4"/>
    <w:rsid w:val="005400B3"/>
    <w:pPr>
      <w:ind w:firstLine="0"/>
    </w:pPr>
  </w:style>
  <w:style w:type="paragraph" w:styleId="ListContinue5">
    <w:name w:val="List Continue 5"/>
    <w:basedOn w:val="List5"/>
    <w:rsid w:val="005400B3"/>
    <w:pPr>
      <w:ind w:firstLine="0"/>
    </w:pPr>
  </w:style>
  <w:style w:type="paragraph" w:styleId="ListNumber3">
    <w:name w:val="List Number 3"/>
    <w:basedOn w:val="List3"/>
    <w:rsid w:val="005400B3"/>
    <w:pPr>
      <w:numPr>
        <w:numId w:val="4"/>
      </w:numPr>
    </w:pPr>
  </w:style>
  <w:style w:type="paragraph" w:styleId="ListNumber4">
    <w:name w:val="List Number 4"/>
    <w:basedOn w:val="List4"/>
    <w:rsid w:val="005400B3"/>
    <w:pPr>
      <w:numPr>
        <w:numId w:val="5"/>
      </w:numPr>
    </w:pPr>
  </w:style>
  <w:style w:type="paragraph" w:styleId="ListNumber5">
    <w:name w:val="List Number 5"/>
    <w:basedOn w:val="List5"/>
    <w:rsid w:val="005400B3"/>
    <w:pPr>
      <w:numPr>
        <w:numId w:val="6"/>
      </w:numPr>
    </w:pPr>
  </w:style>
  <w:style w:type="paragraph" w:styleId="BlockText">
    <w:name w:val="Block Text"/>
    <w:basedOn w:val="Normal"/>
    <w:rsid w:val="005400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0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0B3"/>
    <w:rPr>
      <w:sz w:val="16"/>
      <w:vertAlign w:val="superscript"/>
    </w:rPr>
  </w:style>
  <w:style w:type="character" w:customStyle="1" w:styleId="Symbols">
    <w:name w:val="Symbols"/>
    <w:basedOn w:val="DefaultParagraphFont"/>
    <w:rsid w:val="005400B3"/>
    <w:rPr>
      <w:rFonts w:ascii="Symbol" w:hAnsi="Symbol"/>
    </w:rPr>
  </w:style>
  <w:style w:type="character" w:customStyle="1" w:styleId="MenuOptions">
    <w:name w:val="Menu Options"/>
    <w:basedOn w:val="DefaultParagraphFont"/>
    <w:rsid w:val="005400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0B3"/>
    <w:rPr>
      <w:b/>
    </w:rPr>
  </w:style>
  <w:style w:type="character" w:customStyle="1" w:styleId="Underlined">
    <w:name w:val="Underlined"/>
    <w:basedOn w:val="DefaultParagraphFont"/>
    <w:rsid w:val="005400B3"/>
    <w:rPr>
      <w:u w:val="single"/>
    </w:rPr>
  </w:style>
  <w:style w:type="paragraph" w:customStyle="1" w:styleId="TableBodyTextRight">
    <w:name w:val="Table Body Text Right"/>
    <w:basedOn w:val="TableBodyText"/>
    <w:rsid w:val="005400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0B3"/>
    <w:rPr>
      <w:sz w:val="18"/>
    </w:rPr>
  </w:style>
  <w:style w:type="paragraph" w:customStyle="1" w:styleId="BodySmallRight">
    <w:name w:val="Body Small Right"/>
    <w:basedOn w:val="BodyTextRight"/>
    <w:rsid w:val="005400B3"/>
    <w:rPr>
      <w:sz w:val="18"/>
      <w:szCs w:val="18"/>
    </w:rPr>
  </w:style>
  <w:style w:type="paragraph" w:customStyle="1" w:styleId="MarginEdition">
    <w:name w:val="Margin Edition"/>
    <w:basedOn w:val="MarginNote"/>
    <w:rsid w:val="005400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0B3"/>
    <w:rPr>
      <w:sz w:val="2"/>
      <w:szCs w:val="2"/>
    </w:rPr>
  </w:style>
  <w:style w:type="character" w:customStyle="1" w:styleId="Small">
    <w:name w:val="Small"/>
    <w:basedOn w:val="DefaultParagraphFont"/>
    <w:rsid w:val="005400B3"/>
    <w:rPr>
      <w:sz w:val="16"/>
    </w:rPr>
  </w:style>
  <w:style w:type="paragraph" w:customStyle="1" w:styleId="WideTable">
    <w:name w:val="Wide Table"/>
    <w:basedOn w:val="Normal"/>
    <w:rsid w:val="005400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0B3"/>
  </w:style>
  <w:style w:type="paragraph" w:styleId="Quote">
    <w:name w:val="Quote"/>
    <w:basedOn w:val="Heading1"/>
    <w:link w:val="QuoteChar"/>
    <w:qFormat/>
    <w:rsid w:val="005400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0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0B3"/>
    <w:pPr>
      <w:pageBreakBefore/>
    </w:pPr>
  </w:style>
  <w:style w:type="paragraph" w:customStyle="1" w:styleId="Border">
    <w:name w:val="Border"/>
    <w:basedOn w:val="Normal"/>
    <w:qFormat/>
    <w:rsid w:val="005400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0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0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0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0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0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0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0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0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0B3"/>
    <w:rPr>
      <w:u w:val="single"/>
    </w:rPr>
  </w:style>
  <w:style w:type="character" w:customStyle="1" w:styleId="BoldandItalics">
    <w:name w:val="Bold and Italics"/>
    <w:qFormat/>
    <w:rsid w:val="005400B3"/>
    <w:rPr>
      <w:b/>
      <w:i/>
      <w:u w:val="none"/>
    </w:rPr>
  </w:style>
  <w:style w:type="paragraph" w:styleId="BalloonText">
    <w:name w:val="Balloon Text"/>
    <w:basedOn w:val="Normal"/>
    <w:link w:val="BalloonTextChar"/>
    <w:rsid w:val="005400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0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0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0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0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0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0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00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3385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RIICTB302E Install temporary support members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