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BC5" w:rsidP="00527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RIICRM203E Conduct pedestrian road marking operations</w:t>
      </w:r>
      <w:r>
        <w:fldChar w:fldCharType="end"/>
      </w:r>
    </w:p>
    <w:p w:rsidR="00527BC5" w:rsidP="00527BC5">
      <w:pPr>
        <w:pStyle w:val="Version"/>
        <w:sectPr w:rsidSect="003A6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C83" w:rsidP="003A6C83">
      <w:pPr>
        <w:pStyle w:val="SuperHeading"/>
      </w:pPr>
      <w:r w:rsidRPr="003A6C83">
        <w:t>RIICRM203E Conduct pedestrian road marking operations</w:t>
      </w:r>
    </w:p>
    <w:p w:rsidR="00000000" w:rsidRPr="003A6C83" w:rsidP="003A6C83">
      <w:pPr>
        <w:pStyle w:val="Heading1"/>
      </w:pPr>
      <w:bookmarkStart w:id="1" w:name="O_1140130"/>
      <w:bookmarkEnd w:id="1"/>
      <w:r w:rsidRPr="003A6C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52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BodyText"/>
            </w:pPr>
            <w:r w:rsidRPr="003A6C83">
              <w:rPr>
                <w:rStyle w:val="SpecialBold"/>
              </w:rPr>
              <w:t>Release</w:t>
            </w:r>
            <w:r w:rsidRPr="003A6C8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rPr>
                <w:rStyle w:val="SpecialBold"/>
              </w:rPr>
              <w:t>Comments</w:t>
            </w:r>
            <w:r w:rsidRPr="003A6C83">
              <w:t> </w:t>
            </w:r>
          </w:p>
        </w:tc>
      </w:tr>
      <w:tr w:rsidTr="0052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BodyText"/>
            </w:pPr>
            <w:r w:rsidRPr="003A6C83">
              <w:t>This version first released with RII Resources and Infrastructure Industry Training Package Version 6.0.</w:t>
            </w:r>
          </w:p>
        </w:tc>
      </w:tr>
    </w:tbl>
    <w:p w:rsidR="00000000" w:rsidRPr="003A6C83" w:rsidP="003A6C83">
      <w:pPr>
        <w:pStyle w:val="BodyText"/>
      </w:pPr>
    </w:p>
    <w:p w:rsidR="00000000" w:rsidRPr="003A6C83" w:rsidP="003A6C83">
      <w:pPr>
        <w:pStyle w:val="AllowPageBreak"/>
      </w:pPr>
    </w:p>
    <w:p w:rsidR="00000000" w:rsidRPr="003A6C83" w:rsidP="003A6C83">
      <w:pPr>
        <w:pStyle w:val="Heading1"/>
      </w:pPr>
      <w:bookmarkStart w:id="2" w:name="O_1140135"/>
      <w:bookmarkEnd w:id="2"/>
      <w:r w:rsidRPr="003A6C83">
        <w:t>Application</w:t>
      </w:r>
    </w:p>
    <w:p w:rsidR="00000000" w:rsidRPr="003A6C83" w:rsidP="00527BC5">
      <w:pPr>
        <w:pStyle w:val="BodyText"/>
      </w:pPr>
      <w:r w:rsidRPr="003A6C83">
        <w:t>This unit describes the skills and knowledge requ</w:t>
      </w:r>
      <w:r w:rsidRPr="003A6C83">
        <w:t>ired to conduct pedestrian road marking operations, including selecting fuel and lubricants, conducting operator checks and maintenance and using pedestrian road marking plant.</w:t>
      </w:r>
    </w:p>
    <w:p w:rsidR="00000000" w:rsidRPr="003A6C83" w:rsidP="00527BC5">
      <w:pPr>
        <w:pStyle w:val="BodyText"/>
      </w:pPr>
      <w:r w:rsidRPr="003A6C83">
        <w:t>It applies to those working in operational roles. They generally work under sup</w:t>
      </w:r>
      <w:r w:rsidRPr="003A6C83">
        <w:t>ervision to undertake a prescribed range of functions involving known routines and procedures and take some responsibility for the quality of work outcomes.</w:t>
      </w:r>
    </w:p>
    <w:p w:rsidR="00000000" w:rsidRPr="003A6C83" w:rsidP="00527BC5">
      <w:pPr>
        <w:pStyle w:val="BodyText"/>
      </w:pPr>
      <w:r w:rsidRPr="003A6C83">
        <w:t>Licensing, legislative and certification requirements that apply to this unit can vary between stat</w:t>
      </w:r>
      <w:r w:rsidRPr="003A6C83">
        <w:t>es, territories, and industry sectors. Users must check requirements with relevant body before applying the unit.</w:t>
      </w:r>
    </w:p>
    <w:p w:rsidR="00000000" w:rsidRPr="003A6C83" w:rsidP="003A6C83">
      <w:pPr>
        <w:pStyle w:val="Heading1"/>
      </w:pPr>
      <w:bookmarkStart w:id="3" w:name="O_1140134"/>
      <w:bookmarkEnd w:id="3"/>
      <w:r w:rsidRPr="003A6C83">
        <w:t>Unit Sector</w:t>
      </w:r>
    </w:p>
    <w:p w:rsidR="00000000" w:rsidRPr="003A6C83" w:rsidP="00527BC5">
      <w:pPr>
        <w:pStyle w:val="BodyText"/>
      </w:pPr>
      <w:r w:rsidRPr="003A6C83">
        <w:t>Civil construction</w:t>
      </w:r>
    </w:p>
    <w:p w:rsidR="00000000" w:rsidRPr="003A6C83" w:rsidP="003A6C83">
      <w:pPr>
        <w:pStyle w:val="Heading1"/>
      </w:pPr>
      <w:bookmarkStart w:id="4" w:name="O_1140133"/>
      <w:bookmarkEnd w:id="4"/>
      <w:r w:rsidRPr="003A6C8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Bold"/>
              <w:rPr>
                <w:lang w:val="en-NZ"/>
              </w:rPr>
            </w:pPr>
            <w:r w:rsidRPr="003A6C8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Bold"/>
              <w:rPr>
                <w:lang w:val="en-NZ"/>
              </w:rPr>
            </w:pPr>
            <w:r w:rsidRPr="003A6C83">
              <w:t>PERFORMANCE CRITERIA</w:t>
            </w:r>
          </w:p>
        </w:tc>
      </w:tr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BodyText"/>
            </w:pPr>
            <w:r w:rsidRPr="003A6C8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"/>
              <w:rPr>
                <w:lang w:val="en-NZ"/>
              </w:rPr>
            </w:pPr>
            <w:r w:rsidRPr="003A6C83">
              <w:t>1. Plan and prepare to conduct pedestrian road marking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List"/>
            </w:pPr>
            <w:r w:rsidRPr="003A6C83">
              <w:t>1.1 Obtain, interpret, clarify and confirm work ins</w:t>
            </w:r>
            <w:r w:rsidRPr="003A6C83">
              <w:t>tructions</w:t>
            </w:r>
          </w:p>
          <w:p w:rsidR="00000000" w:rsidRPr="003A6C83" w:rsidP="003A6C83">
            <w:pPr>
              <w:pStyle w:val="List"/>
            </w:pPr>
            <w:r w:rsidRPr="003A6C83">
              <w:t xml:space="preserve">1.2 Access, interpret and apply documentation required to conduct pedestrian road marking operations </w:t>
            </w:r>
          </w:p>
          <w:p w:rsidR="00000000" w:rsidRPr="003A6C83" w:rsidP="003A6C83">
            <w:pPr>
              <w:pStyle w:val="List"/>
            </w:pPr>
            <w:r w:rsidRPr="003A6C83">
              <w:t>1.3 Identify and implement traffic management signage requirements</w:t>
            </w:r>
          </w:p>
          <w:p w:rsidR="00000000" w:rsidRPr="003A6C83" w:rsidP="003A6C83">
            <w:pPr>
              <w:pStyle w:val="List"/>
            </w:pPr>
            <w:r w:rsidRPr="003A6C83">
              <w:t>1.4 Select plant, vehicles, tools and equipment required to carry out tasks a</w:t>
            </w:r>
            <w:r w:rsidRPr="003A6C83">
              <w:t>nd check for faults</w:t>
            </w:r>
          </w:p>
          <w:p w:rsidR="00000000" w:rsidRPr="003A6C83" w:rsidP="003A6C83">
            <w:pPr>
              <w:pStyle w:val="List"/>
            </w:pPr>
            <w:r w:rsidRPr="003A6C83">
              <w:t>1.5 Identify and address potential risks, hazards and environmental issues, and implement control measures within scope of own role</w:t>
            </w:r>
          </w:p>
          <w:p w:rsidR="00000000" w:rsidRPr="003A6C83" w:rsidP="003A6C83">
            <w:pPr>
              <w:pStyle w:val="List"/>
            </w:pPr>
            <w:r w:rsidRPr="003A6C83">
              <w:t xml:space="preserve">1.6 Select and wear personal protective equipment according to site </w:t>
            </w:r>
            <w:r w:rsidRPr="003A6C83">
              <w:t>requirements</w:t>
            </w:r>
          </w:p>
          <w:p w:rsidR="00000000" w:rsidRPr="003A6C83" w:rsidP="003A6C83">
            <w:pPr>
              <w:pStyle w:val="List"/>
            </w:pPr>
            <w:r w:rsidRPr="003A6C83">
              <w:t>1.7 Obtain and interpre</w:t>
            </w:r>
            <w:r w:rsidRPr="003A6C83">
              <w:t>t emergency procedures and identify steps required to respond to emergencies</w:t>
            </w:r>
          </w:p>
          <w:p w:rsidR="00000000" w:rsidP="003A6C83">
            <w:pPr>
              <w:pStyle w:val="List"/>
              <w:rPr>
                <w:lang w:val="en-NZ"/>
              </w:rPr>
            </w:pPr>
            <w:r w:rsidRPr="003A6C83">
              <w:t>1.8 Select fuel and lubricants for required equipment operations</w:t>
            </w:r>
          </w:p>
        </w:tc>
      </w:tr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"/>
              <w:rPr>
                <w:lang w:val="en-NZ"/>
              </w:rPr>
            </w:pPr>
            <w:r w:rsidRPr="003A6C83">
              <w:t>2. Carry out operator checks and maintenance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List"/>
            </w:pPr>
            <w:r w:rsidRPr="003A6C83">
              <w:t>2.1 Check and adjust fuel, oil, hydraulic fluid filters and water levels according to job requirements</w:t>
            </w:r>
          </w:p>
          <w:p w:rsidR="00000000" w:rsidRPr="003A6C83" w:rsidP="003A6C83">
            <w:pPr>
              <w:pStyle w:val="List"/>
            </w:pPr>
            <w:r w:rsidRPr="003A6C83">
              <w:t xml:space="preserve">2.2 Tighten and maintain bolts, nuts and attachment couplings </w:t>
            </w:r>
          </w:p>
          <w:p w:rsidR="00000000" w:rsidRPr="003A6C83" w:rsidP="003A6C83">
            <w:pPr>
              <w:pStyle w:val="List"/>
            </w:pPr>
            <w:r w:rsidRPr="003A6C83">
              <w:t xml:space="preserve">2.3 Check function of controls and gauges and adjust where necessary </w:t>
            </w:r>
          </w:p>
          <w:p w:rsidR="00000000" w:rsidRPr="003A6C83" w:rsidP="003A6C83">
            <w:pPr>
              <w:pStyle w:val="List"/>
            </w:pPr>
            <w:r w:rsidRPr="003A6C83">
              <w:t>2.4 Carry out pre-st</w:t>
            </w:r>
            <w:r w:rsidRPr="003A6C83">
              <w:t>art, start-up, park up, shutdown and secure equipment procedures according to manufacturer specifications and site requirements</w:t>
            </w:r>
          </w:p>
          <w:p w:rsidR="00000000" w:rsidRPr="003A6C83" w:rsidP="003A6C83">
            <w:pPr>
              <w:pStyle w:val="List"/>
            </w:pPr>
            <w:r w:rsidRPr="003A6C83">
              <w:t>2.5 Carry out scheduled maintenance of plant and equipment according to site requirements and manufacturer specifications</w:t>
            </w:r>
          </w:p>
          <w:p w:rsidR="00000000" w:rsidP="003A6C83">
            <w:pPr>
              <w:pStyle w:val="List"/>
              <w:rPr>
                <w:lang w:val="en-NZ"/>
              </w:rPr>
            </w:pPr>
            <w:r w:rsidRPr="003A6C83">
              <w:t>2.6 Re</w:t>
            </w:r>
            <w:r w:rsidRPr="003A6C83">
              <w:t>locate plant and equipment when not in immediate use</w:t>
            </w:r>
          </w:p>
        </w:tc>
      </w:tr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"/>
              <w:rPr>
                <w:lang w:val="en-NZ"/>
              </w:rPr>
            </w:pPr>
            <w:r w:rsidRPr="003A6C83">
              <w:t>3. Use pedestrian road marking plant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List"/>
            </w:pPr>
            <w:r w:rsidRPr="003A6C83">
              <w:t>3.1 Configure lines according to specifications using a computerised program</w:t>
            </w:r>
          </w:p>
          <w:p w:rsidR="00000000" w:rsidRPr="003A6C83" w:rsidP="003A6C83">
            <w:pPr>
              <w:pStyle w:val="List"/>
            </w:pPr>
            <w:r w:rsidRPr="003A6C83">
              <w:t>3.2 Apply lines to required area</w:t>
            </w:r>
          </w:p>
          <w:p w:rsidR="00000000" w:rsidRPr="003A6C83" w:rsidP="003A6C83">
            <w:pPr>
              <w:pStyle w:val="List"/>
            </w:pPr>
            <w:r w:rsidRPr="003A6C83">
              <w:t>3.3 Superimpose new lines over old lines on existing su</w:t>
            </w:r>
            <w:r w:rsidRPr="003A6C83">
              <w:t>rfaces</w:t>
            </w:r>
          </w:p>
          <w:p w:rsidR="00000000" w:rsidRPr="003A6C83" w:rsidP="003A6C83">
            <w:pPr>
              <w:pStyle w:val="List"/>
            </w:pPr>
            <w:r w:rsidRPr="003A6C83">
              <w:t>3.4 Operate line cut off device according to job requirements</w:t>
            </w:r>
          </w:p>
          <w:p w:rsidR="00000000" w:rsidP="003A6C83">
            <w:pPr>
              <w:pStyle w:val="List"/>
              <w:rPr>
                <w:lang w:val="en-NZ"/>
              </w:rPr>
            </w:pPr>
            <w:r w:rsidRPr="003A6C83">
              <w:t>3.5 Apply road marking material to surface according to job requirements</w:t>
            </w:r>
          </w:p>
        </w:tc>
      </w:tr>
      <w:tr w:rsidTr="003A6C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"/>
              <w:rPr>
                <w:lang w:val="en-NZ"/>
              </w:rPr>
            </w:pPr>
            <w:r w:rsidRPr="003A6C83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List"/>
            </w:pPr>
            <w:r w:rsidRPr="003A6C83">
              <w:t>4.1 Clear work area and dispose of or recycle materials according to site requirem</w:t>
            </w:r>
            <w:r w:rsidRPr="003A6C83">
              <w:t>ents</w:t>
            </w:r>
          </w:p>
          <w:p w:rsidR="00000000" w:rsidRPr="003A6C83" w:rsidP="003A6C83">
            <w:pPr>
              <w:pStyle w:val="List"/>
            </w:pPr>
            <w:r w:rsidRPr="003A6C83">
              <w:t>4.2 Return surplus fuel, lubricants, paints and beads to storage</w:t>
            </w:r>
          </w:p>
          <w:p w:rsidR="00000000" w:rsidRPr="003A6C83" w:rsidP="003A6C83">
            <w:pPr>
              <w:pStyle w:val="List"/>
            </w:pPr>
            <w:r w:rsidRPr="003A6C83">
              <w:t>4.3 Clean, check, perform maintenance on and store vehicles, tools and equipment according to manufacturer specifications and site requirements</w:t>
            </w:r>
          </w:p>
          <w:p w:rsidR="00000000" w:rsidRPr="003A6C83" w:rsidP="003A6C83">
            <w:pPr>
              <w:pStyle w:val="List"/>
            </w:pPr>
            <w:r w:rsidRPr="003A6C83">
              <w:t>4.4 Carry out housekeeping activities acco</w:t>
            </w:r>
            <w:r w:rsidRPr="003A6C83">
              <w:t>rding to site requirements</w:t>
            </w:r>
          </w:p>
        </w:tc>
      </w:tr>
    </w:tbl>
    <w:p w:rsidR="00000000" w:rsidRPr="003A6C83" w:rsidP="003A6C83">
      <w:pPr>
        <w:pStyle w:val="BodyText"/>
      </w:pPr>
    </w:p>
    <w:p w:rsidR="00000000" w:rsidRPr="003A6C83" w:rsidP="003A6C83">
      <w:pPr>
        <w:pStyle w:val="AllowPageBreak"/>
      </w:pPr>
    </w:p>
    <w:p w:rsidR="00000000" w:rsidRPr="003A6C83" w:rsidP="003A6C83">
      <w:pPr>
        <w:pStyle w:val="Heading1"/>
      </w:pPr>
      <w:bookmarkStart w:id="5" w:name="O_1140132"/>
      <w:bookmarkEnd w:id="5"/>
      <w:r w:rsidRPr="003A6C83">
        <w:t>Foundation Skills</w:t>
      </w:r>
    </w:p>
    <w:p w:rsidR="00000000" w:rsidRPr="00527BC5" w:rsidP="00527BC5">
      <w:pPr>
        <w:pStyle w:val="BodyText"/>
        <w:rPr>
          <w:i/>
        </w:rPr>
      </w:pPr>
      <w:r w:rsidRPr="00527BC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3A6C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Bold"/>
              <w:rPr>
                <w:lang w:val="en-NZ"/>
              </w:rPr>
            </w:pPr>
            <w:r w:rsidRPr="003A6C8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Bold"/>
              <w:rPr>
                <w:lang w:val="en-NZ"/>
              </w:rPr>
            </w:pPr>
            <w:r w:rsidRPr="003A6C83">
              <w:t>DESCRIPTION</w:t>
            </w:r>
          </w:p>
        </w:tc>
      </w:tr>
      <w:tr w:rsidTr="003A6C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Bullet"/>
              <w:rPr>
                <w:lang w:val="en-NZ"/>
              </w:rPr>
            </w:pPr>
            <w:r w:rsidRPr="003A6C83">
              <w:t>Calculates basic measurements relating to road marking</w:t>
            </w:r>
          </w:p>
        </w:tc>
      </w:tr>
      <w:tr w:rsidTr="003A6C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ListBullet"/>
              <w:rPr>
                <w:lang w:val="en-NZ"/>
              </w:rPr>
            </w:pPr>
            <w:r w:rsidRPr="003A6C83">
              <w:t>Monitors and minimises own exposure to worksite risks and hazards during work activities</w:t>
            </w:r>
          </w:p>
        </w:tc>
      </w:tr>
      <w:tr w:rsidTr="003A6C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83">
            <w:pPr>
              <w:pStyle w:val="BodyText"/>
              <w:rPr>
                <w:lang w:val="en-NZ"/>
              </w:rPr>
            </w:pPr>
            <w:r w:rsidRPr="003A6C8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83" w:rsidP="003A6C83">
            <w:pPr>
              <w:pStyle w:val="ListBullet"/>
            </w:pPr>
            <w:r w:rsidRPr="003A6C83">
              <w:t>Completes basic records using sector</w:t>
            </w:r>
            <w:r w:rsidRPr="003A6C83">
              <w:noBreakHyphen/>
            </w:r>
            <w:r w:rsidRPr="003A6C83">
              <w:t>specific vocabulary, grammatical structures and conventions</w:t>
            </w:r>
          </w:p>
        </w:tc>
      </w:tr>
    </w:tbl>
    <w:p w:rsidR="00000000" w:rsidRPr="003A6C83" w:rsidP="003A6C83">
      <w:pPr>
        <w:pStyle w:val="BodyText"/>
      </w:pPr>
    </w:p>
    <w:p w:rsidR="00000000" w:rsidRPr="003A6C83" w:rsidP="003A6C83">
      <w:pPr>
        <w:pStyle w:val="AllowPageBreak"/>
      </w:pPr>
    </w:p>
    <w:p w:rsidR="00000000" w:rsidRPr="003A6C83" w:rsidP="003A6C83">
      <w:pPr>
        <w:pStyle w:val="Heading1"/>
      </w:pPr>
      <w:bookmarkStart w:id="6" w:name="O_1140131"/>
      <w:bookmarkEnd w:id="6"/>
      <w:r w:rsidRPr="003A6C83">
        <w:t>Unit Mapping Information</w:t>
      </w:r>
    </w:p>
    <w:p w:rsidR="00000000" w:rsidRPr="003A6C83" w:rsidP="00527BC5">
      <w:pPr>
        <w:pStyle w:val="BodyText"/>
      </w:pPr>
      <w:r w:rsidRPr="003A6C83">
        <w:t>Supersedes and is equivalent to RIICRM203D Conduct pedestrian road marking operations.</w:t>
      </w:r>
    </w:p>
    <w:p w:rsidR="00000000" w:rsidRPr="003A6C83" w:rsidP="003A6C83">
      <w:pPr>
        <w:pStyle w:val="Heading1"/>
      </w:pPr>
      <w:bookmarkStart w:id="7" w:name="O_1140124"/>
      <w:bookmarkEnd w:id="7"/>
      <w:r w:rsidRPr="003A6C83">
        <w:t>Links</w:t>
      </w:r>
    </w:p>
    <w:p w:rsidR="00000000" w:rsidRPr="003A6C83" w:rsidP="00527BC5">
      <w:pPr>
        <w:pStyle w:val="BodyText"/>
      </w:pPr>
      <w:r w:rsidRPr="003A6C83">
        <w:t xml:space="preserve">Companion Volume Implementation Guide </w:t>
      </w:r>
      <w:r w:rsidRPr="003A6C83">
        <w:t xml:space="preserve">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1A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A6C83" w:rsidP="003A6C83"/>
    <w:sectPr w:rsidSect="003A6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83" w:rsidRPr="00527BC5" w:rsidP="00527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C5" w:rsidP="003A6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BC5" w:rsidP="003A6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7BC5" w:rsidP="003A6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C83" w:rsidRPr="00527BC5" w:rsidP="00527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C5" w:rsidRPr="002D2AF8" w:rsidP="003A6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RIICRM203E Conduct pedestrian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7BC5" w:rsidP="003A6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4E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C8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C83"/>
  </w:style>
  <w:style w:type="character" w:customStyle="1" w:styleId="Heading1Char">
    <w:name w:val="Heading 1 Char"/>
    <w:basedOn w:val="DefaultParagraphFont"/>
    <w:link w:val="Heading1"/>
    <w:rsid w:val="003A6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C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C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C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C83"/>
    <w:rPr>
      <w:b/>
      <w:spacing w:val="0"/>
    </w:rPr>
  </w:style>
  <w:style w:type="character" w:styleId="Emphasis">
    <w:name w:val="Emphasis"/>
    <w:basedOn w:val="DefaultParagraphFont"/>
    <w:qFormat/>
    <w:rsid w:val="003A6C83"/>
    <w:rPr>
      <w:i/>
    </w:rPr>
  </w:style>
  <w:style w:type="paragraph" w:customStyle="1" w:styleId="SuperHeading">
    <w:name w:val="SuperHeading"/>
    <w:basedOn w:val="Normal"/>
    <w:rsid w:val="003A6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C83"/>
    <w:rPr>
      <w:b/>
    </w:rPr>
  </w:style>
  <w:style w:type="character" w:customStyle="1" w:styleId="Heading2Char">
    <w:name w:val="Heading 2 Char"/>
    <w:basedOn w:val="DefaultParagraphFont"/>
    <w:link w:val="Heading2"/>
    <w:rsid w:val="003A6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C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C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C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C83"/>
  </w:style>
  <w:style w:type="paragraph" w:styleId="TableofFigures">
    <w:name w:val="table of figures"/>
    <w:basedOn w:val="Normal"/>
    <w:next w:val="Normal"/>
    <w:semiHidden/>
    <w:rsid w:val="003A6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C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C83"/>
    <w:rPr>
      <w:rFonts w:ascii="Wingdings" w:hAnsi="Wingdings"/>
    </w:rPr>
  </w:style>
  <w:style w:type="paragraph" w:customStyle="1" w:styleId="TableHeading">
    <w:name w:val="Table Heading"/>
    <w:basedOn w:val="HeadingBase"/>
    <w:rsid w:val="003A6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C83"/>
    <w:rPr>
      <w:color w:val="0033CC"/>
      <w:u w:val="none"/>
    </w:rPr>
  </w:style>
  <w:style w:type="paragraph" w:customStyle="1" w:styleId="BodyTextRight">
    <w:name w:val="Body Text Right"/>
    <w:basedOn w:val="BodyText"/>
    <w:rsid w:val="003A6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C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C83"/>
    <w:rPr>
      <w:sz w:val="32"/>
    </w:rPr>
  </w:style>
  <w:style w:type="paragraph" w:customStyle="1" w:styleId="HeadingProcedure">
    <w:name w:val="Heading Procedure"/>
    <w:basedOn w:val="HeadingBase"/>
    <w:next w:val="Normal"/>
    <w:rsid w:val="003A6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C83"/>
    <w:pPr>
      <w:spacing w:before="60" w:after="60"/>
    </w:pPr>
  </w:style>
  <w:style w:type="paragraph" w:styleId="ListContinue">
    <w:name w:val="List Continue"/>
    <w:basedOn w:val="List"/>
    <w:rsid w:val="003A6C83"/>
    <w:pPr>
      <w:ind w:firstLine="0"/>
    </w:pPr>
  </w:style>
  <w:style w:type="paragraph" w:customStyle="1" w:styleId="ListNote">
    <w:name w:val="List Note"/>
    <w:basedOn w:val="List"/>
    <w:rsid w:val="003A6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C83"/>
    <w:rPr>
      <w:rFonts w:ascii="Courier New" w:hAnsi="Courier New"/>
    </w:rPr>
  </w:style>
  <w:style w:type="paragraph" w:customStyle="1" w:styleId="NoteBullet">
    <w:name w:val="Note Bullet"/>
    <w:basedOn w:val="Note"/>
    <w:rsid w:val="003A6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C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C83"/>
    <w:rPr>
      <w:b/>
      <w:smallCaps/>
    </w:rPr>
  </w:style>
  <w:style w:type="paragraph" w:customStyle="1" w:styleId="TableListNumber">
    <w:name w:val="Table List Number"/>
    <w:basedOn w:val="ListNumber"/>
    <w:rsid w:val="003A6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C83"/>
    <w:pPr>
      <w:numPr>
        <w:numId w:val="8"/>
      </w:numPr>
    </w:pPr>
  </w:style>
  <w:style w:type="paragraph" w:customStyle="1" w:styleId="ListAlpha2">
    <w:name w:val="List Alpha 2"/>
    <w:basedOn w:val="List2"/>
    <w:rsid w:val="003A6C83"/>
    <w:pPr>
      <w:numPr>
        <w:numId w:val="7"/>
      </w:numPr>
    </w:pPr>
  </w:style>
  <w:style w:type="paragraph" w:styleId="List2">
    <w:name w:val="List 2"/>
    <w:basedOn w:val="BodyText"/>
    <w:rsid w:val="003A6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C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C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C83"/>
    <w:pPr>
      <w:numPr>
        <w:numId w:val="3"/>
      </w:numPr>
    </w:pPr>
  </w:style>
  <w:style w:type="paragraph" w:styleId="ListContinue2">
    <w:name w:val="List Continue 2"/>
    <w:basedOn w:val="List2"/>
    <w:rsid w:val="003A6C83"/>
    <w:pPr>
      <w:ind w:firstLine="0"/>
    </w:pPr>
  </w:style>
  <w:style w:type="paragraph" w:styleId="ListContinue3">
    <w:name w:val="List Continue 3"/>
    <w:basedOn w:val="List3"/>
    <w:rsid w:val="003A6C83"/>
    <w:pPr>
      <w:ind w:left="1021" w:firstLine="0"/>
    </w:pPr>
  </w:style>
  <w:style w:type="paragraph" w:styleId="ListContinue4">
    <w:name w:val="List Continue 4"/>
    <w:basedOn w:val="List4"/>
    <w:rsid w:val="003A6C83"/>
    <w:pPr>
      <w:ind w:firstLine="0"/>
    </w:pPr>
  </w:style>
  <w:style w:type="paragraph" w:styleId="ListContinue5">
    <w:name w:val="List Continue 5"/>
    <w:basedOn w:val="List5"/>
    <w:rsid w:val="003A6C83"/>
    <w:pPr>
      <w:ind w:firstLine="0"/>
    </w:pPr>
  </w:style>
  <w:style w:type="paragraph" w:styleId="ListNumber3">
    <w:name w:val="List Number 3"/>
    <w:basedOn w:val="List3"/>
    <w:rsid w:val="003A6C83"/>
    <w:pPr>
      <w:numPr>
        <w:numId w:val="4"/>
      </w:numPr>
    </w:pPr>
  </w:style>
  <w:style w:type="paragraph" w:styleId="ListNumber4">
    <w:name w:val="List Number 4"/>
    <w:basedOn w:val="List4"/>
    <w:rsid w:val="003A6C83"/>
    <w:pPr>
      <w:numPr>
        <w:numId w:val="5"/>
      </w:numPr>
    </w:pPr>
  </w:style>
  <w:style w:type="paragraph" w:styleId="ListNumber5">
    <w:name w:val="List Number 5"/>
    <w:basedOn w:val="List5"/>
    <w:rsid w:val="003A6C83"/>
    <w:pPr>
      <w:numPr>
        <w:numId w:val="6"/>
      </w:numPr>
    </w:pPr>
  </w:style>
  <w:style w:type="paragraph" w:styleId="BlockText">
    <w:name w:val="Block Text"/>
    <w:basedOn w:val="Normal"/>
    <w:rsid w:val="003A6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C83"/>
    <w:rPr>
      <w:sz w:val="16"/>
      <w:vertAlign w:val="superscript"/>
    </w:rPr>
  </w:style>
  <w:style w:type="character" w:customStyle="1" w:styleId="Symbols">
    <w:name w:val="Symbols"/>
    <w:basedOn w:val="DefaultParagraphFont"/>
    <w:rsid w:val="003A6C83"/>
    <w:rPr>
      <w:rFonts w:ascii="Symbol" w:hAnsi="Symbol"/>
    </w:rPr>
  </w:style>
  <w:style w:type="character" w:customStyle="1" w:styleId="MenuOptions">
    <w:name w:val="Menu Options"/>
    <w:basedOn w:val="DefaultParagraphFont"/>
    <w:rsid w:val="003A6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C83"/>
    <w:rPr>
      <w:b/>
    </w:rPr>
  </w:style>
  <w:style w:type="character" w:customStyle="1" w:styleId="Underlined">
    <w:name w:val="Underlined"/>
    <w:basedOn w:val="DefaultParagraphFont"/>
    <w:rsid w:val="003A6C83"/>
    <w:rPr>
      <w:u w:val="single"/>
    </w:rPr>
  </w:style>
  <w:style w:type="paragraph" w:customStyle="1" w:styleId="TableBodyTextRight">
    <w:name w:val="Table Body Text Right"/>
    <w:basedOn w:val="TableBodyText"/>
    <w:rsid w:val="003A6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C83"/>
    <w:rPr>
      <w:sz w:val="18"/>
    </w:rPr>
  </w:style>
  <w:style w:type="paragraph" w:customStyle="1" w:styleId="BodySmallRight">
    <w:name w:val="Body Small Right"/>
    <w:basedOn w:val="BodyTextRight"/>
    <w:rsid w:val="003A6C83"/>
    <w:rPr>
      <w:sz w:val="18"/>
      <w:szCs w:val="18"/>
    </w:rPr>
  </w:style>
  <w:style w:type="paragraph" w:customStyle="1" w:styleId="MarginEdition">
    <w:name w:val="Margin Edition"/>
    <w:basedOn w:val="MarginNote"/>
    <w:rsid w:val="003A6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C83"/>
    <w:rPr>
      <w:sz w:val="2"/>
      <w:szCs w:val="2"/>
    </w:rPr>
  </w:style>
  <w:style w:type="character" w:customStyle="1" w:styleId="Small">
    <w:name w:val="Small"/>
    <w:basedOn w:val="DefaultParagraphFont"/>
    <w:rsid w:val="003A6C83"/>
    <w:rPr>
      <w:sz w:val="16"/>
    </w:rPr>
  </w:style>
  <w:style w:type="paragraph" w:customStyle="1" w:styleId="WideTable">
    <w:name w:val="Wide Table"/>
    <w:basedOn w:val="Normal"/>
    <w:rsid w:val="003A6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C83"/>
  </w:style>
  <w:style w:type="paragraph" w:styleId="Quote">
    <w:name w:val="Quote"/>
    <w:basedOn w:val="Heading1"/>
    <w:link w:val="QuoteChar"/>
    <w:qFormat/>
    <w:rsid w:val="003A6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C83"/>
    <w:pPr>
      <w:pageBreakBefore/>
    </w:pPr>
  </w:style>
  <w:style w:type="paragraph" w:customStyle="1" w:styleId="Border">
    <w:name w:val="Border"/>
    <w:basedOn w:val="Normal"/>
    <w:qFormat/>
    <w:rsid w:val="003A6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C83"/>
    <w:rPr>
      <w:u w:val="single"/>
    </w:rPr>
  </w:style>
  <w:style w:type="character" w:customStyle="1" w:styleId="BoldandItalics">
    <w:name w:val="Bold and Italics"/>
    <w:qFormat/>
    <w:rsid w:val="003A6C83"/>
    <w:rPr>
      <w:b/>
      <w:i/>
      <w:u w:val="none"/>
    </w:rPr>
  </w:style>
  <w:style w:type="paragraph" w:styleId="BalloonText">
    <w:name w:val="Balloon Text"/>
    <w:basedOn w:val="Normal"/>
    <w:link w:val="BalloonTextChar"/>
    <w:rsid w:val="003A6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C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7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3663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RIICRM203E Conduct pedestrian road marking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