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D5B" w:rsidP="00193D5B">
      <w:pPr>
        <w:pStyle w:val="Title"/>
      </w:pPr>
      <w:r>
        <w:fldChar w:fldCharType="begin"/>
      </w:r>
      <w:r>
        <w:instrText xml:space="preserve"> TITLE   \* MERGEFORMAT </w:instrText>
      </w:r>
      <w:r>
        <w:fldChar w:fldCharType="separate"/>
      </w:r>
      <w:r>
        <w:t>Assessment Requirements for RIICRM201E Escort mobile works</w:t>
      </w:r>
      <w:r>
        <w:fldChar w:fldCharType="end"/>
      </w:r>
    </w:p>
    <w:p w:rsidR="00193D5B" w:rsidP="00193D5B">
      <w:pPr>
        <w:pStyle w:val="Version"/>
        <w:sectPr w:rsidSect="00FC32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32CF" w:rsidP="00FC32CF">
      <w:pPr>
        <w:pStyle w:val="SuperHeading"/>
      </w:pPr>
      <w:r w:rsidRPr="00FC32CF">
        <w:t>Assessment Requirements for RIICRM201E Escort mobile works</w:t>
      </w:r>
    </w:p>
    <w:p w:rsidR="00000000" w:rsidRPr="00FC32CF" w:rsidP="00FC32CF">
      <w:pPr>
        <w:pStyle w:val="Heading1"/>
      </w:pPr>
      <w:bookmarkStart w:id="1" w:name="O_849053"/>
      <w:bookmarkEnd w:id="1"/>
      <w:r w:rsidRPr="00FC32CF">
        <w:t>Modification History</w:t>
      </w:r>
    </w:p>
    <w:tbl>
      <w:tblPr>
        <w:tblW w:w="9270" w:type="dxa"/>
        <w:tblLayout w:type="fixed"/>
        <w:tblCellMar>
          <w:left w:w="62" w:type="dxa"/>
          <w:right w:w="62" w:type="dxa"/>
        </w:tblCellMar>
        <w:tblLook w:val="0000"/>
      </w:tblPr>
      <w:tblGrid>
        <w:gridCol w:w="1115"/>
        <w:gridCol w:w="8155"/>
      </w:tblGrid>
      <w:tr w:rsidTr="00FC32CF">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CF">
            <w:pPr>
              <w:pStyle w:val="Heading4"/>
              <w:rPr>
                <w:lang w:val="en-NZ"/>
              </w:rPr>
            </w:pPr>
            <w:r w:rsidRPr="00FC32CF">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CF">
            <w:pPr>
              <w:pStyle w:val="Heading4"/>
              <w:rPr>
                <w:lang w:val="en-NZ"/>
              </w:rPr>
            </w:pPr>
            <w:r w:rsidRPr="00FC32CF">
              <w:t>Comment</w:t>
            </w:r>
          </w:p>
        </w:tc>
      </w:tr>
      <w:tr w:rsidTr="00FC32CF">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32CF">
            <w:pPr>
              <w:pStyle w:val="BodyText"/>
              <w:rPr>
                <w:lang w:val="en-NZ"/>
              </w:rPr>
            </w:pPr>
            <w:r w:rsidRPr="00FC32CF">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32CF" w:rsidP="00FC32CF">
            <w:pPr>
              <w:pStyle w:val="BodyText"/>
            </w:pPr>
            <w:r w:rsidRPr="00FC32CF">
              <w:t>This unit replaces RIICRM201D Escort mobile road marking operations. Unit title changed from Escort mobile road marking operations. Editorial correction made to performance criteria 4.3, separating in</w:t>
            </w:r>
            <w:r w:rsidRPr="00FC32CF">
              <w:t>to 4.4 and 4.5. Corrected grammatical errors.</w:t>
            </w:r>
          </w:p>
        </w:tc>
      </w:tr>
    </w:tbl>
    <w:p w:rsidR="00000000" w:rsidRPr="00FC32CF" w:rsidP="00FC32CF">
      <w:pPr>
        <w:pStyle w:val="BodyText"/>
      </w:pPr>
    </w:p>
    <w:p w:rsidR="00000000" w:rsidRPr="00FC32CF" w:rsidP="00FC32CF">
      <w:pPr>
        <w:pStyle w:val="AllowPageBreak"/>
      </w:pPr>
    </w:p>
    <w:p w:rsidR="00000000" w:rsidRPr="00FC32CF" w:rsidP="00FC32CF">
      <w:pPr>
        <w:pStyle w:val="Heading1"/>
      </w:pPr>
      <w:bookmarkStart w:id="2" w:name="O_849056"/>
      <w:bookmarkEnd w:id="2"/>
      <w:r w:rsidRPr="00FC32CF">
        <w:t>Performance Evidence</w:t>
      </w:r>
    </w:p>
    <w:p w:rsidR="00000000" w:rsidRPr="00FC32CF" w:rsidP="00193D5B">
      <w:pPr>
        <w:pStyle w:val="BodyText"/>
      </w:pPr>
      <w:r w:rsidRPr="00FC32CF">
        <w:t xml:space="preserve">Evidence is required to be collected that demonstrates a candidate’s competency in this unit. Evidence must be relevant to the roles within this sector’s work operations </w:t>
      </w:r>
      <w:r w:rsidRPr="00FC32CF">
        <w:t>and satisfy all of the requirements of the performance criteria of this unit and include evidence that the candidate:</w:t>
      </w:r>
    </w:p>
    <w:p w:rsidR="00000000" w:rsidRPr="00FC32CF" w:rsidP="00FC32CF">
      <w:pPr>
        <w:pStyle w:val="ListBullet"/>
      </w:pPr>
      <w:r w:rsidRPr="00FC32CF">
        <w:t>locates and applies applicable documentation, policies and procedures</w:t>
      </w:r>
    </w:p>
    <w:p w:rsidR="00000000" w:rsidRPr="00FC32CF" w:rsidP="00FC32CF">
      <w:pPr>
        <w:pStyle w:val="ListBullet"/>
      </w:pPr>
      <w:r w:rsidRPr="00FC32CF">
        <w:t>implements requirements, procedures and techniques for the safe, ef</w:t>
      </w:r>
      <w:r w:rsidRPr="00FC32CF">
        <w:t xml:space="preserve">fective and efficient escorting of mobile works including: </w:t>
      </w:r>
    </w:p>
    <w:p w:rsidR="00000000" w:rsidRPr="00FC32CF" w:rsidP="00FC32CF">
      <w:pPr>
        <w:pStyle w:val="ListBullet2"/>
      </w:pPr>
      <w:r w:rsidRPr="00FC32CF">
        <w:t>applying equipment/manual handling techniques</w:t>
      </w:r>
    </w:p>
    <w:p w:rsidR="00000000" w:rsidRPr="00FC32CF" w:rsidP="00FC32CF">
      <w:pPr>
        <w:pStyle w:val="ListBullet2"/>
      </w:pPr>
      <w:r w:rsidRPr="00FC32CF">
        <w:t>selecting and using relevant tools and equipment</w:t>
      </w:r>
    </w:p>
    <w:p w:rsidR="00000000" w:rsidRPr="00FC32CF" w:rsidP="00FC32CF">
      <w:pPr>
        <w:pStyle w:val="ListBullet2"/>
      </w:pPr>
      <w:r w:rsidRPr="00FC32CF">
        <w:t xml:space="preserve">applying job safety analyses / safe work method statements </w:t>
      </w:r>
    </w:p>
    <w:p w:rsidR="00000000" w:rsidRPr="00FC32CF" w:rsidP="00FC32CF">
      <w:pPr>
        <w:pStyle w:val="ListBullet"/>
      </w:pPr>
      <w:r w:rsidRPr="00FC32CF">
        <w:t>works effectively with others to undertake and complete the escorting of mobile works that meets all of the required outcomes including:</w:t>
      </w:r>
    </w:p>
    <w:p w:rsidR="00000000" w:rsidRPr="00FC32CF" w:rsidP="00FC32CF">
      <w:pPr>
        <w:pStyle w:val="ListBullet2"/>
      </w:pPr>
      <w:r w:rsidRPr="00FC32CF">
        <w:t>organising work activities to meet all task requirements</w:t>
      </w:r>
    </w:p>
    <w:p w:rsidR="00000000" w:rsidRPr="00FC32CF" w:rsidP="00FC32CF">
      <w:pPr>
        <w:pStyle w:val="ListBullet2"/>
      </w:pPr>
      <w:r w:rsidRPr="00FC32CF">
        <w:t>communicating clearly and concisely with others to receive an</w:t>
      </w:r>
      <w:r w:rsidRPr="00FC32CF">
        <w:t>d clarify work instructions</w:t>
      </w:r>
    </w:p>
    <w:p w:rsidR="00000000" w:rsidRPr="00FC32CF" w:rsidP="00FC32CF">
      <w:pPr>
        <w:pStyle w:val="ListBullet2"/>
      </w:pPr>
      <w:r w:rsidRPr="00FC32CF">
        <w:t>using a range of communication techniques to advise others clearly and concisely of work activity and exclusion zone</w:t>
      </w:r>
    </w:p>
    <w:p w:rsidR="00000000" w:rsidRPr="00FC32CF" w:rsidP="00FC32CF">
      <w:pPr>
        <w:pStyle w:val="ListBullet"/>
      </w:pPr>
      <w:r w:rsidRPr="00FC32CF">
        <w:t>demonstrates completion of escorting mobile works that safely, effectively and efficiently meets all of the re</w:t>
      </w:r>
      <w:r w:rsidRPr="00FC32CF">
        <w:t>quired outcomes on more than one (1) occasion including:</w:t>
      </w:r>
    </w:p>
    <w:p w:rsidR="00000000" w:rsidRPr="00FC32CF" w:rsidP="00FC32CF">
      <w:pPr>
        <w:pStyle w:val="ListBullet2"/>
      </w:pPr>
      <w:r w:rsidRPr="00FC32CF">
        <w:t>identifying, reporting and recording hazards and risks</w:t>
      </w:r>
    </w:p>
    <w:p w:rsidR="00000000" w:rsidRPr="00FC32CF" w:rsidP="00FC32CF">
      <w:pPr>
        <w:pStyle w:val="ListBullet2"/>
      </w:pPr>
      <w:r w:rsidRPr="00FC32CF">
        <w:t>identifying safe locations for work convoy turns</w:t>
      </w:r>
    </w:p>
    <w:p w:rsidR="00000000" w:rsidRPr="00FC32CF" w:rsidP="00FC32CF">
      <w:pPr>
        <w:pStyle w:val="ListBullet2"/>
      </w:pPr>
      <w:r w:rsidRPr="00FC32CF">
        <w:t>applying signage requirements including at least three (3) of the following:</w:t>
      </w:r>
    </w:p>
    <w:p w:rsidR="00000000" w:rsidRPr="00FC32CF" w:rsidP="00FC32CF">
      <w:pPr>
        <w:pStyle w:val="ListBullet3"/>
      </w:pPr>
      <w:r w:rsidRPr="00FC32CF">
        <w:t>escort vehicle</w:t>
      </w:r>
    </w:p>
    <w:p w:rsidR="00000000" w:rsidRPr="00FC32CF" w:rsidP="00FC32CF">
      <w:pPr>
        <w:pStyle w:val="ListBullet3"/>
      </w:pPr>
      <w:r w:rsidRPr="00FC32CF">
        <w:t>vehicle mounted signage</w:t>
      </w:r>
    </w:p>
    <w:p w:rsidR="00000000" w:rsidRPr="00FC32CF" w:rsidP="00FC32CF">
      <w:pPr>
        <w:pStyle w:val="ListBullet3"/>
      </w:pPr>
      <w:r w:rsidRPr="00FC32CF">
        <w:t>highway traffic signs</w:t>
      </w:r>
    </w:p>
    <w:p w:rsidR="00000000" w:rsidRPr="00FC32CF" w:rsidP="00FC32CF">
      <w:pPr>
        <w:pStyle w:val="ListBullet3"/>
      </w:pPr>
      <w:r w:rsidRPr="00FC32CF">
        <w:t>site safety signage</w:t>
      </w:r>
    </w:p>
    <w:p w:rsidR="00000000" w:rsidRPr="00FC32CF" w:rsidP="00FC32CF">
      <w:pPr>
        <w:pStyle w:val="ListBullet3"/>
      </w:pPr>
      <w:r w:rsidRPr="00FC32CF">
        <w:t>temporary signage for the benefit of motorists and pedestrians</w:t>
      </w:r>
    </w:p>
    <w:p w:rsidR="00000000" w:rsidRPr="00FC32CF" w:rsidP="00FC32CF">
      <w:pPr>
        <w:pStyle w:val="ListBullet3"/>
      </w:pPr>
      <w:r w:rsidRPr="00FC32CF">
        <w:t>traffic conditions signage</w:t>
      </w:r>
    </w:p>
    <w:p w:rsidR="00000000" w:rsidRPr="00FC32CF" w:rsidP="00FC32CF">
      <w:pPr>
        <w:pStyle w:val="AllowPageBreak"/>
      </w:pPr>
    </w:p>
    <w:p w:rsidR="00000000" w:rsidRPr="00FC32CF" w:rsidP="00FC32CF">
      <w:pPr>
        <w:pStyle w:val="Heading1"/>
      </w:pPr>
      <w:bookmarkStart w:id="3" w:name="O_849055"/>
      <w:bookmarkEnd w:id="3"/>
      <w:r w:rsidRPr="00FC32CF">
        <w:t>Knowledge Evidence</w:t>
      </w:r>
    </w:p>
    <w:p w:rsidR="00000000" w:rsidRPr="00FC32CF" w:rsidP="00193D5B">
      <w:pPr>
        <w:pStyle w:val="BodyText"/>
      </w:pPr>
      <w:r w:rsidRPr="00FC32CF">
        <w:t>The candidate must demonstrate knowledge of the following when e</w:t>
      </w:r>
      <w:r w:rsidRPr="00FC32CF">
        <w:t>scorting mobile works:</w:t>
      </w:r>
    </w:p>
    <w:p w:rsidR="00000000" w:rsidRPr="00FC32CF" w:rsidP="00FC32CF">
      <w:pPr>
        <w:pStyle w:val="ListBullet"/>
      </w:pPr>
      <w:r w:rsidRPr="00FC32CF">
        <w:t>organisation and site requirements and procedures for:</w:t>
      </w:r>
    </w:p>
    <w:p w:rsidR="00000000" w:rsidRPr="00FC32CF" w:rsidP="00FC32CF">
      <w:pPr>
        <w:pStyle w:val="ListBullet2"/>
      </w:pPr>
      <w:r w:rsidRPr="00FC32CF">
        <w:t>work, health and safety</w:t>
      </w:r>
    </w:p>
    <w:p w:rsidR="00000000" w:rsidRPr="00FC32CF" w:rsidP="00FC32CF">
      <w:pPr>
        <w:pStyle w:val="ListBullet2"/>
      </w:pPr>
      <w:r w:rsidRPr="00FC32CF">
        <w:t>equipment operation</w:t>
      </w:r>
    </w:p>
    <w:p w:rsidR="00000000" w:rsidRPr="00FC32CF" w:rsidP="00FC32CF">
      <w:pPr>
        <w:pStyle w:val="ListBullet2"/>
      </w:pPr>
      <w:r w:rsidRPr="00FC32CF">
        <w:t>operational, maintenance and basic diagnostics</w:t>
      </w:r>
    </w:p>
    <w:p w:rsidR="00000000" w:rsidRPr="00FC32CF" w:rsidP="00FC32CF">
      <w:pPr>
        <w:pStyle w:val="ListBullet2"/>
      </w:pPr>
      <w:r w:rsidRPr="00FC32CF">
        <w:t>mobile traffic control and general traffic control</w:t>
      </w:r>
    </w:p>
    <w:p w:rsidR="00000000" w:rsidRPr="00FC32CF" w:rsidP="00FC32CF">
      <w:pPr>
        <w:pStyle w:val="ListBullet2"/>
      </w:pPr>
      <w:r w:rsidRPr="00FC32CF">
        <w:t>job safety analyses / saf</w:t>
      </w:r>
      <w:r w:rsidRPr="00FC32CF">
        <w:t xml:space="preserve">e work method statements </w:t>
      </w:r>
    </w:p>
    <w:p w:rsidR="00000000" w:rsidRPr="00FC32CF" w:rsidP="00FC32CF">
      <w:pPr>
        <w:pStyle w:val="ListBullet2"/>
      </w:pPr>
      <w:r w:rsidRPr="00FC32CF">
        <w:t>housekeeping</w:t>
      </w:r>
    </w:p>
    <w:p w:rsidR="00000000" w:rsidRPr="00FC32CF" w:rsidP="00FC32CF">
      <w:pPr>
        <w:pStyle w:val="ListBullet"/>
      </w:pPr>
      <w:r w:rsidRPr="00FC32CF">
        <w:t>equipment types, characteristics, technical capabilities and limitations</w:t>
      </w:r>
    </w:p>
    <w:p w:rsidR="00000000" w:rsidRPr="00FC32CF" w:rsidP="00FC32CF">
      <w:pPr>
        <w:pStyle w:val="ListBullet"/>
      </w:pPr>
      <w:r w:rsidRPr="00FC32CF">
        <w:t xml:space="preserve">calculation of travel speed </w:t>
      </w:r>
    </w:p>
    <w:p w:rsidR="00000000" w:rsidRPr="00FC32CF" w:rsidP="00FC32CF">
      <w:pPr>
        <w:pStyle w:val="ListBullet"/>
      </w:pPr>
      <w:r w:rsidRPr="00FC32CF">
        <w:t>project quality requirements</w:t>
      </w:r>
    </w:p>
    <w:p w:rsidR="00000000" w:rsidRPr="00FC32CF" w:rsidP="00FC32CF">
      <w:pPr>
        <w:pStyle w:val="ListBullet"/>
      </w:pPr>
      <w:r w:rsidRPr="00FC32CF">
        <w:t>Civil construction terminology</w:t>
      </w:r>
    </w:p>
    <w:p w:rsidR="00000000" w:rsidRPr="00FC32CF" w:rsidP="00FC32CF">
      <w:pPr>
        <w:pStyle w:val="ListBullet"/>
      </w:pPr>
      <w:r w:rsidRPr="00FC32CF">
        <w:t>site isolation and traffic control responsibilities an</w:t>
      </w:r>
      <w:r w:rsidRPr="00FC32CF">
        <w:t>d authorities</w:t>
      </w:r>
    </w:p>
    <w:p w:rsidR="00000000" w:rsidRPr="00FC32CF" w:rsidP="00FC32CF">
      <w:pPr>
        <w:pStyle w:val="ListBullet"/>
      </w:pPr>
      <w:r w:rsidRPr="00FC32CF">
        <w:t>project traffic management plans</w:t>
      </w:r>
    </w:p>
    <w:p w:rsidR="00000000" w:rsidRPr="00FC32CF" w:rsidP="00FC32CF">
      <w:pPr>
        <w:pStyle w:val="AllowPageBreak"/>
      </w:pPr>
    </w:p>
    <w:p w:rsidR="00000000" w:rsidRPr="00FC32CF" w:rsidP="00FC32CF">
      <w:pPr>
        <w:pStyle w:val="Heading1"/>
      </w:pPr>
      <w:bookmarkStart w:id="4" w:name="O_849054"/>
      <w:bookmarkEnd w:id="4"/>
      <w:r w:rsidRPr="00FC32CF">
        <w:t>Assessment Conditions</w:t>
      </w:r>
    </w:p>
    <w:p w:rsidR="00000000" w:rsidRPr="00FC32CF" w:rsidP="00FC32CF">
      <w:pPr>
        <w:pStyle w:val="ListBullet"/>
      </w:pPr>
      <w:r w:rsidRPr="00FC32CF">
        <w:t>Assessors must satisfy the Standards for Registered Training Organisations (RTOs) 2015/AQTF mandatory competency requirements for assessors; and industry regulations for</w:t>
      </w:r>
      <w:r w:rsidRPr="00FC32CF">
        <w:t xml:space="preserve"> certification and licensing; and,</w:t>
      </w:r>
    </w:p>
    <w:p w:rsidR="00000000" w:rsidRPr="00FC32CF" w:rsidP="00FC32CF">
      <w:pPr>
        <w:pStyle w:val="ListBullet"/>
      </w:pPr>
      <w:r w:rsidRPr="00FC32CF">
        <w:t>this unit must be assessed in the context of this sector’s work environment; and,</w:t>
      </w:r>
    </w:p>
    <w:p w:rsidR="00000000" w:rsidRPr="00FC32CF" w:rsidP="00FC32CF">
      <w:pPr>
        <w:pStyle w:val="ListBullet"/>
      </w:pPr>
      <w:r w:rsidRPr="00FC32CF">
        <w:t>this unit must be assessed in compliance with relevant legislation/regulation and using policies, procedures, processes and operational manuals directly related to the industry sector for which it is being assessed; and,</w:t>
      </w:r>
    </w:p>
    <w:p w:rsidR="00000000" w:rsidRPr="00FC32CF" w:rsidP="00FC32CF">
      <w:pPr>
        <w:pStyle w:val="ListBullet"/>
      </w:pPr>
      <w:r w:rsidRPr="00FC32CF">
        <w:t>assessment may be conducted in conj</w:t>
      </w:r>
      <w:r w:rsidRPr="00FC32CF">
        <w:t>unction with the assessment of other units of competency; and,</w:t>
      </w:r>
    </w:p>
    <w:p w:rsidR="00000000" w:rsidRPr="00FC32CF" w:rsidP="00FC32CF">
      <w:pPr>
        <w:pStyle w:val="ListBullet"/>
      </w:pPr>
      <w:r w:rsidRPr="00FC32CF">
        <w:t>assessment must confirm consistent performance can be applied in a range of relevant workplace circumstances; and,</w:t>
      </w:r>
    </w:p>
    <w:p w:rsidR="00000000" w:rsidRPr="00FC32CF" w:rsidP="00FC32CF">
      <w:pPr>
        <w:pStyle w:val="ListBullet"/>
      </w:pPr>
      <w:r w:rsidRPr="00FC32CF">
        <w:t>assessors must demonstrate the performance evidence, and knowledge evidence as</w:t>
      </w:r>
      <w:r w:rsidRPr="00FC32CF">
        <w:t xml:space="preserve"> outlined in this unit of competency, and through the minimum years of current* work experience specified below in an industry sector relevant to the outcomes of the unit; or,</w:t>
      </w:r>
    </w:p>
    <w:p w:rsidR="00000000" w:rsidRPr="00FC32CF" w:rsidP="00FC32CF">
      <w:pPr>
        <w:pStyle w:val="ListBullet"/>
      </w:pPr>
      <w:r w:rsidRPr="00FC32CF">
        <w:t>where the assessor does not meet experience requirements a co-assessment or part</w:t>
      </w:r>
      <w:r w:rsidRPr="00FC32CF">
        <w:t>nership arrangement must exist between the qualified assessor and an industry subject matter expert. The industry subject matter expert should hold the unit being assessed (or an equivalent unit) and/or demonstrate equivalence of skills and knowledge at th</w:t>
      </w:r>
      <w:r w:rsidRPr="00FC32CF">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FC32CF" w:rsidP="00FC32CF">
      <w:pPr>
        <w:pStyle w:val="ListBullet"/>
      </w:pPr>
      <w:r w:rsidRPr="00FC32CF">
        <w:t xml:space="preserve">assessor </w:t>
      </w:r>
      <w:r w:rsidRPr="00FC32CF">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C32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Heading4"/>
              <w:rPr>
                <w:lang w:val="en-NZ"/>
              </w:rPr>
            </w:pPr>
            <w:r w:rsidRPr="00FC32C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Heading4"/>
              <w:rPr>
                <w:lang w:val="en-NZ"/>
              </w:rPr>
            </w:pPr>
            <w:r w:rsidRPr="00FC32C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Heading4"/>
              <w:rPr>
                <w:lang w:val="en-NZ"/>
              </w:rPr>
            </w:pPr>
            <w:r w:rsidRPr="00FC32CF">
              <w:t>Required assessor or industry subject</w:t>
            </w:r>
            <w:r w:rsidRPr="00FC32CF">
              <w:t xml:space="preserve"> matter expert experience</w:t>
            </w:r>
          </w:p>
        </w:tc>
      </w:tr>
      <w:tr w:rsidTr="00FC32C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BodyText"/>
              <w:rPr>
                <w:lang w:val="en-NZ"/>
              </w:rPr>
            </w:pPr>
            <w:r w:rsidRPr="00FC32C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BodyText"/>
              <w:rPr>
                <w:lang w:val="en-NZ"/>
              </w:rPr>
            </w:pPr>
            <w:r w:rsidRPr="00FC32C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BodyText"/>
              <w:rPr>
                <w:lang w:val="en-NZ"/>
              </w:rPr>
            </w:pPr>
            <w:r w:rsidRPr="00FC32CF">
              <w:t>1 Year</w:t>
            </w:r>
          </w:p>
        </w:tc>
      </w:tr>
      <w:tr w:rsidTr="00FC32C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BodyText"/>
              <w:rPr>
                <w:lang w:val="en-NZ"/>
              </w:rPr>
            </w:pPr>
            <w:r w:rsidRPr="00FC32C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BodyText"/>
              <w:rPr>
                <w:lang w:val="en-NZ"/>
              </w:rPr>
            </w:pPr>
            <w:r w:rsidRPr="00FC32CF">
              <w:t>2 Years</w:t>
            </w:r>
          </w:p>
        </w:tc>
      </w:tr>
      <w:tr w:rsidTr="00FC32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BodyText"/>
              <w:rPr>
                <w:lang w:val="en-NZ"/>
              </w:rPr>
            </w:pPr>
            <w:r w:rsidRPr="00FC32C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BodyText"/>
              <w:rPr>
                <w:lang w:val="en-NZ"/>
              </w:rPr>
            </w:pPr>
            <w:r w:rsidRPr="00FC32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BodyText"/>
              <w:rPr>
                <w:lang w:val="en-NZ"/>
              </w:rPr>
            </w:pPr>
            <w:r w:rsidRPr="00FC32CF">
              <w:t>3 Years</w:t>
            </w:r>
          </w:p>
        </w:tc>
      </w:tr>
      <w:tr w:rsidTr="00FC32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BodyText"/>
              <w:rPr>
                <w:lang w:val="en-NZ"/>
              </w:rPr>
            </w:pPr>
            <w:r w:rsidRPr="00FC32C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BodyText"/>
              <w:rPr>
                <w:lang w:val="en-NZ"/>
              </w:rPr>
            </w:pPr>
            <w:r w:rsidRPr="00FC32C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BodyText"/>
              <w:rPr>
                <w:lang w:val="en-NZ"/>
              </w:rPr>
            </w:pPr>
            <w:r w:rsidRPr="00FC32CF">
              <w:t>5 Years</w:t>
            </w:r>
          </w:p>
        </w:tc>
      </w:tr>
      <w:tr w:rsidTr="00FC32C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32CF">
            <w:pPr>
              <w:pStyle w:val="BodyText"/>
              <w:rPr>
                <w:lang w:val="en-NZ"/>
              </w:rPr>
            </w:pPr>
            <w:r w:rsidRPr="00FC32C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32CF" w:rsidP="00FC32CF">
            <w:pPr>
              <w:pStyle w:val="BodyText"/>
            </w:pPr>
            <w:r w:rsidRPr="00FC32CF">
              <w:t>Where this unit is being assessed outside of the Resources and Infrastructure Sectors, assessor and/or industry subject matter expert experience should be in-line with industry standards for the sector in which it is being assessed a</w:t>
            </w:r>
            <w:r w:rsidRPr="00FC32CF">
              <w:t>nd, where no industry standard is specified, should comply with any relevant regulation.</w:t>
            </w:r>
          </w:p>
        </w:tc>
      </w:tr>
    </w:tbl>
    <w:p w:rsidR="00000000" w:rsidRPr="00FC32CF" w:rsidP="00193D5B">
      <w:pPr>
        <w:pStyle w:val="BodyText"/>
      </w:pPr>
      <w:r w:rsidRPr="00FC32CF">
        <w:t>*Assessors can demonstrate current work experience through employment within industry in a role relevant to the outcomes of the unit; or, for external assessors this</w:t>
      </w:r>
      <w:r w:rsidRPr="00FC32CF">
        <w:t xml:space="preserve"> can be demonstrated through exposure to industry by conducting frequent site assessments across various locations.</w:t>
      </w:r>
    </w:p>
    <w:p w:rsidR="00000000" w:rsidRPr="00FC32CF" w:rsidP="00193D5B">
      <w:pPr>
        <w:pStyle w:val="BodyText"/>
      </w:pPr>
      <w:r w:rsidRPr="00FC32CF">
        <w:t>**Where a unit is being delivered outside of a qualification the first numeric character in the unit code should be considered to indicate t</w:t>
      </w:r>
      <w:r w:rsidRPr="00FC32CF">
        <w:t>he AQF level.</w:t>
      </w:r>
    </w:p>
    <w:p w:rsidR="00000000" w:rsidRPr="00FC32CF" w:rsidP="00FC32CF">
      <w:pPr>
        <w:pStyle w:val="Heading1"/>
      </w:pPr>
      <w:bookmarkStart w:id="5" w:name="O_849052"/>
      <w:bookmarkEnd w:id="5"/>
      <w:r w:rsidRPr="00FC32CF">
        <w:t>Links</w:t>
      </w:r>
    </w:p>
    <w:p w:rsidR="00000000" w:rsidRPr="00FC32CF" w:rsidP="00193D5B">
      <w:pPr>
        <w:pStyle w:val="BodyText"/>
      </w:pPr>
      <w:r w:rsidRPr="00FC32C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16029">
        <w:rPr>
          <w:rStyle w:val="Hyperlink"/>
        </w:rPr>
        <w:t>https://vetnet.gov.au/Pages/TrainingDocs.aspx?q=88a61002-9a21-4386-aaf8-69c76e675272</w:t>
      </w:r>
      <w:r>
        <w:fldChar w:fldCharType="end"/>
      </w:r>
    </w:p>
    <w:p w:rsidR="00000000" w:rsidRPr="00FC32CF" w:rsidP="00FC32CF"/>
    <w:sectPr w:rsidSect="00FC32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CF" w:rsidRPr="00193D5B" w:rsidP="00193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5B" w:rsidP="00FC32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3D5B" w:rsidP="00FC32CF">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93D5B" w:rsidP="00FC32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5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32CF" w:rsidRPr="00193D5B" w:rsidP="00193D5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2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D5B" w:rsidRPr="002D2AF8" w:rsidP="00FC32CF">
    <w:pPr>
      <w:pStyle w:val="Header"/>
      <w:framePr w:wrap="around"/>
    </w:pPr>
    <w:r>
      <w:fldChar w:fldCharType="begin"/>
    </w:r>
    <w:r>
      <w:instrText xml:space="preserve"> TITLE   \* MERGEFORMAT </w:instrText>
    </w:r>
    <w:r>
      <w:fldChar w:fldCharType="separate"/>
    </w:r>
    <w:r>
      <w:t>Assessment Requirements for RIICRM201E Escort mobile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193D5B" w:rsidP="00FC32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928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000E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5A77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2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32CF"/>
    <w:pPr>
      <w:spacing w:before="360" w:after="60"/>
      <w:outlineLvl w:val="0"/>
    </w:pPr>
    <w:rPr>
      <w:sz w:val="32"/>
    </w:rPr>
  </w:style>
  <w:style w:type="paragraph" w:styleId="Heading2">
    <w:name w:val="heading 2"/>
    <w:basedOn w:val="HeadingBase"/>
    <w:next w:val="BodyText"/>
    <w:link w:val="Heading2Char"/>
    <w:qFormat/>
    <w:rsid w:val="00FC32CF"/>
    <w:pPr>
      <w:keepLines/>
      <w:spacing w:before="240" w:after="120"/>
      <w:outlineLvl w:val="1"/>
    </w:pPr>
    <w:rPr>
      <w:sz w:val="28"/>
      <w:szCs w:val="40"/>
    </w:rPr>
  </w:style>
  <w:style w:type="paragraph" w:styleId="Heading3">
    <w:name w:val="heading 3"/>
    <w:basedOn w:val="HeadingBase"/>
    <w:next w:val="BodyText"/>
    <w:link w:val="Heading3Char"/>
    <w:qFormat/>
    <w:rsid w:val="00FC32CF"/>
    <w:pPr>
      <w:spacing w:before="180" w:after="120"/>
      <w:outlineLvl w:val="2"/>
    </w:pPr>
    <w:rPr>
      <w:spacing w:val="-10"/>
      <w:kern w:val="32"/>
    </w:rPr>
  </w:style>
  <w:style w:type="paragraph" w:styleId="Heading4">
    <w:name w:val="heading 4"/>
    <w:basedOn w:val="HeadingBase"/>
    <w:next w:val="BodyText"/>
    <w:link w:val="Heading4Char"/>
    <w:qFormat/>
    <w:rsid w:val="00FC32CF"/>
    <w:pPr>
      <w:spacing w:before="160" w:after="120"/>
      <w:outlineLvl w:val="3"/>
    </w:pPr>
    <w:rPr>
      <w:sz w:val="22"/>
    </w:rPr>
  </w:style>
  <w:style w:type="paragraph" w:styleId="Heading5">
    <w:name w:val="heading 5"/>
    <w:basedOn w:val="HeadingBase"/>
    <w:next w:val="Normal"/>
    <w:link w:val="Heading5Char"/>
    <w:qFormat/>
    <w:rsid w:val="00FC32CF"/>
    <w:pPr>
      <w:spacing w:before="80"/>
      <w:outlineLvl w:val="4"/>
    </w:pPr>
    <w:rPr>
      <w:color w:val="918585"/>
      <w:sz w:val="20"/>
    </w:rPr>
  </w:style>
  <w:style w:type="paragraph" w:styleId="Heading6">
    <w:name w:val="heading 6"/>
    <w:basedOn w:val="HeadingBase"/>
    <w:next w:val="Normal"/>
    <w:link w:val="Heading6Char"/>
    <w:qFormat/>
    <w:rsid w:val="00FC32CF"/>
    <w:pPr>
      <w:spacing w:before="60"/>
      <w:outlineLvl w:val="5"/>
    </w:pPr>
    <w:rPr>
      <w:color w:val="918585"/>
      <w:sz w:val="20"/>
    </w:rPr>
  </w:style>
  <w:style w:type="paragraph" w:styleId="Heading7">
    <w:name w:val="heading 7"/>
    <w:basedOn w:val="Normal"/>
    <w:next w:val="Normal"/>
    <w:link w:val="Heading7Char"/>
    <w:qFormat/>
    <w:rsid w:val="00FC32CF"/>
    <w:pPr>
      <w:ind w:left="720"/>
      <w:outlineLvl w:val="6"/>
    </w:pPr>
    <w:rPr>
      <w:i/>
    </w:rPr>
  </w:style>
  <w:style w:type="paragraph" w:styleId="Heading8">
    <w:name w:val="heading 8"/>
    <w:basedOn w:val="Normal"/>
    <w:next w:val="Normal"/>
    <w:link w:val="Heading8Char"/>
    <w:qFormat/>
    <w:rsid w:val="00FC32CF"/>
    <w:pPr>
      <w:ind w:left="720"/>
      <w:outlineLvl w:val="7"/>
    </w:pPr>
    <w:rPr>
      <w:i/>
    </w:rPr>
  </w:style>
  <w:style w:type="paragraph" w:styleId="Heading9">
    <w:name w:val="heading 9"/>
    <w:basedOn w:val="Normal"/>
    <w:next w:val="Normal"/>
    <w:link w:val="Heading9Char"/>
    <w:qFormat/>
    <w:rsid w:val="00FC32CF"/>
    <w:pPr>
      <w:ind w:left="720"/>
      <w:outlineLvl w:val="8"/>
    </w:pPr>
    <w:rPr>
      <w:i/>
    </w:rPr>
  </w:style>
  <w:style w:type="character" w:default="1" w:styleId="DefaultParagraphFont">
    <w:name w:val="Default Paragraph Font"/>
    <w:uiPriority w:val="1"/>
    <w:unhideWhenUsed/>
    <w:rsid w:val="00FC32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32CF"/>
  </w:style>
  <w:style w:type="character" w:customStyle="1" w:styleId="Heading1Char">
    <w:name w:val="Heading 1 Char"/>
    <w:basedOn w:val="DefaultParagraphFont"/>
    <w:link w:val="Heading1"/>
    <w:rsid w:val="00FC32C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C32CF"/>
    <w:rPr>
      <w:rFonts w:ascii="Times New Roman" w:eastAsia="Times New Roman" w:hAnsi="Times New Roman" w:cs="Times New Roman"/>
      <w:b/>
      <w:szCs w:val="20"/>
      <w:lang w:eastAsia="en-US"/>
    </w:rPr>
  </w:style>
  <w:style w:type="paragraph" w:styleId="BodyText">
    <w:name w:val="Body Text"/>
    <w:basedOn w:val="Normal"/>
    <w:link w:val="BodyTextChar"/>
    <w:rsid w:val="00FC32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32CF"/>
    <w:rPr>
      <w:rFonts w:ascii="Times New Roman" w:eastAsia="Times New Roman" w:hAnsi="Times New Roman" w:cs="Times New Roman"/>
      <w:sz w:val="24"/>
      <w:lang w:eastAsia="en-US"/>
    </w:rPr>
  </w:style>
  <w:style w:type="paragraph" w:styleId="ListBullet">
    <w:name w:val="List Bullet"/>
    <w:basedOn w:val="List"/>
    <w:rsid w:val="00FC32CF"/>
    <w:pPr>
      <w:numPr>
        <w:numId w:val="13"/>
      </w:numPr>
      <w:tabs>
        <w:tab w:val="clear" w:pos="340"/>
      </w:tabs>
      <w:spacing w:before="40" w:after="40"/>
    </w:pPr>
  </w:style>
  <w:style w:type="paragraph" w:styleId="ListBullet2">
    <w:name w:val="List Bullet 2"/>
    <w:basedOn w:val="List2"/>
    <w:rsid w:val="00FC32CF"/>
    <w:pPr>
      <w:numPr>
        <w:numId w:val="14"/>
      </w:numPr>
      <w:tabs>
        <w:tab w:val="clear" w:pos="680"/>
      </w:tabs>
    </w:pPr>
  </w:style>
  <w:style w:type="paragraph" w:customStyle="1" w:styleId="SuperHeading">
    <w:name w:val="SuperHeading"/>
    <w:basedOn w:val="Normal"/>
    <w:rsid w:val="00FC32CF"/>
    <w:pPr>
      <w:spacing w:before="240" w:after="120"/>
      <w:outlineLvl w:val="0"/>
    </w:pPr>
    <w:rPr>
      <w:rFonts w:ascii="Times New Roman" w:hAnsi="Times New Roman"/>
      <w:b/>
      <w:sz w:val="32"/>
    </w:rPr>
  </w:style>
  <w:style w:type="paragraph" w:customStyle="1" w:styleId="AllowPageBreak">
    <w:name w:val="AllowPageBreak"/>
    <w:rsid w:val="00FC32C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32CF"/>
    <w:pPr>
      <w:numPr>
        <w:numId w:val="3"/>
      </w:numPr>
      <w:tabs>
        <w:tab w:val="clear" w:pos="1021"/>
      </w:tabs>
      <w:ind w:left="1037" w:hanging="357"/>
    </w:pPr>
  </w:style>
  <w:style w:type="character" w:customStyle="1" w:styleId="Heading2Char">
    <w:name w:val="Heading 2 Char"/>
    <w:basedOn w:val="DefaultParagraphFont"/>
    <w:link w:val="Heading2"/>
    <w:rsid w:val="00FC32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32C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C32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32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32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32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32CF"/>
    <w:rPr>
      <w:rFonts w:ascii="Courier New" w:eastAsia="Times New Roman" w:hAnsi="Courier New" w:cs="Times New Roman"/>
      <w:i/>
      <w:szCs w:val="20"/>
      <w:lang w:eastAsia="en-US"/>
    </w:rPr>
  </w:style>
  <w:style w:type="paragraph" w:customStyle="1" w:styleId="HeadingBase">
    <w:name w:val="Heading Base"/>
    <w:rsid w:val="00FC32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32CF"/>
    <w:pPr>
      <w:tabs>
        <w:tab w:val="right" w:leader="dot" w:pos="9072"/>
      </w:tabs>
      <w:ind w:left="567"/>
    </w:pPr>
    <w:rPr>
      <w:szCs w:val="22"/>
    </w:rPr>
  </w:style>
  <w:style w:type="paragraph" w:customStyle="1" w:styleId="TOCBase">
    <w:name w:val="TOC Base"/>
    <w:rsid w:val="00FC32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32CF"/>
    <w:pPr>
      <w:tabs>
        <w:tab w:val="right" w:leader="dot" w:pos="9072"/>
      </w:tabs>
      <w:spacing w:before="40" w:after="40"/>
      <w:ind w:left="284"/>
    </w:pPr>
    <w:rPr>
      <w:rFonts w:ascii="Times New Roman" w:hAnsi="Times New Roman"/>
    </w:rPr>
  </w:style>
  <w:style w:type="paragraph" w:styleId="TOC1">
    <w:name w:val="toc 1"/>
    <w:basedOn w:val="TOCBase"/>
    <w:next w:val="Normal"/>
    <w:rsid w:val="00FC32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32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32CF"/>
    <w:rPr>
      <w:rFonts w:ascii="Times New Roman" w:eastAsia="Times New Roman" w:hAnsi="Times New Roman" w:cs="Times New Roman"/>
      <w:sz w:val="16"/>
      <w:lang w:eastAsia="en-US"/>
    </w:rPr>
  </w:style>
  <w:style w:type="paragraph" w:styleId="Title">
    <w:name w:val="Title"/>
    <w:basedOn w:val="HeadingBase"/>
    <w:link w:val="TitleChar"/>
    <w:qFormat/>
    <w:rsid w:val="00FC32CF"/>
    <w:pPr>
      <w:spacing w:before="5040"/>
      <w:jc w:val="center"/>
    </w:pPr>
    <w:rPr>
      <w:sz w:val="48"/>
      <w:szCs w:val="72"/>
      <w:lang w:val="en-US"/>
    </w:rPr>
  </w:style>
  <w:style w:type="character" w:customStyle="1" w:styleId="TitleChar">
    <w:name w:val="Title Char"/>
    <w:basedOn w:val="DefaultParagraphFont"/>
    <w:link w:val="Title"/>
    <w:rsid w:val="00FC32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32CF"/>
    <w:pPr>
      <w:tabs>
        <w:tab w:val="left" w:pos="3600"/>
        <w:tab w:val="left" w:pos="3958"/>
      </w:tabs>
    </w:pPr>
  </w:style>
  <w:style w:type="paragraph" w:styleId="List">
    <w:name w:val="List"/>
    <w:basedOn w:val="BodyText"/>
    <w:next w:val="BodyText"/>
    <w:rsid w:val="00FC32CF"/>
    <w:pPr>
      <w:tabs>
        <w:tab w:val="left" w:pos="340"/>
      </w:tabs>
      <w:spacing w:before="60" w:after="60"/>
      <w:ind w:left="340" w:hanging="340"/>
    </w:pPr>
  </w:style>
  <w:style w:type="paragraph" w:customStyle="1" w:styleId="Note">
    <w:name w:val="Note"/>
    <w:basedOn w:val="BodyText"/>
    <w:rsid w:val="00FC32C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32CF"/>
    <w:rPr>
      <w:b/>
      <w:spacing w:val="0"/>
    </w:rPr>
  </w:style>
  <w:style w:type="paragraph" w:customStyle="1" w:styleId="SuperTitle">
    <w:name w:val="SuperTitle"/>
    <w:basedOn w:val="Title"/>
    <w:rsid w:val="00FC32CF"/>
    <w:pPr>
      <w:framePr w:wrap="auto" w:hAnchor="text" w:y="6049"/>
    </w:pPr>
    <w:rPr>
      <w:color w:val="000000"/>
      <w:sz w:val="40"/>
    </w:rPr>
  </w:style>
  <w:style w:type="paragraph" w:customStyle="1" w:styleId="TOCTitle">
    <w:name w:val="TOCTitle"/>
    <w:basedOn w:val="Heading1"/>
    <w:rsid w:val="00FC32CF"/>
    <w:pPr>
      <w:spacing w:after="240"/>
      <w:jc w:val="center"/>
      <w:outlineLvl w:val="9"/>
    </w:pPr>
    <w:rPr>
      <w:caps/>
    </w:rPr>
  </w:style>
  <w:style w:type="paragraph" w:customStyle="1" w:styleId="Version">
    <w:name w:val="Version"/>
    <w:rsid w:val="00FC32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32CF"/>
    <w:pPr>
      <w:keepNext w:val="0"/>
      <w:tabs>
        <w:tab w:val="right" w:pos="4176"/>
      </w:tabs>
      <w:ind w:left="198" w:hanging="198"/>
    </w:pPr>
    <w:rPr>
      <w:rFonts w:ascii="Garamond" w:hAnsi="Garamond"/>
    </w:rPr>
  </w:style>
  <w:style w:type="paragraph" w:styleId="IndexHeading">
    <w:name w:val="index heading"/>
    <w:basedOn w:val="Normal"/>
    <w:next w:val="Index1"/>
    <w:semiHidden/>
    <w:rsid w:val="00FC32CF"/>
    <w:pPr>
      <w:spacing w:before="120" w:after="120"/>
    </w:pPr>
    <w:rPr>
      <w:rFonts w:ascii="Arial" w:hAnsi="Arial"/>
      <w:b/>
      <w:color w:val="918585"/>
      <w:sz w:val="24"/>
    </w:rPr>
  </w:style>
  <w:style w:type="paragraph" w:styleId="Header">
    <w:name w:val="header"/>
    <w:basedOn w:val="Normal"/>
    <w:link w:val="HeaderChar"/>
    <w:rsid w:val="00FC32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32CF"/>
    <w:rPr>
      <w:rFonts w:ascii="Times New Roman" w:eastAsia="Times New Roman" w:hAnsi="Times New Roman" w:cs="Times New Roman"/>
      <w:sz w:val="16"/>
      <w:szCs w:val="20"/>
      <w:lang w:val="en-GB" w:eastAsia="en-US"/>
    </w:rPr>
  </w:style>
  <w:style w:type="paragraph" w:customStyle="1" w:styleId="Chapter">
    <w:name w:val="Chapter"/>
    <w:basedOn w:val="Normal"/>
    <w:rsid w:val="00FC32CF"/>
    <w:pPr>
      <w:spacing w:before="240"/>
    </w:pPr>
    <w:rPr>
      <w:rFonts w:ascii="Times New Roman" w:hAnsi="Times New Roman"/>
      <w:smallCaps/>
      <w:spacing w:val="80"/>
      <w:sz w:val="28"/>
    </w:rPr>
  </w:style>
  <w:style w:type="paragraph" w:customStyle="1" w:styleId="InChapter">
    <w:name w:val="InChapter"/>
    <w:basedOn w:val="Heading3"/>
    <w:rsid w:val="00FC32CF"/>
    <w:pPr>
      <w:spacing w:after="240"/>
      <w:outlineLvl w:val="9"/>
    </w:pPr>
    <w:rPr>
      <w:noProof/>
    </w:rPr>
  </w:style>
  <w:style w:type="paragraph" w:styleId="Index2">
    <w:name w:val="index 2"/>
    <w:basedOn w:val="Normal"/>
    <w:next w:val="Normal"/>
    <w:semiHidden/>
    <w:rsid w:val="00FC32CF"/>
    <w:pPr>
      <w:tabs>
        <w:tab w:val="right" w:pos="4176"/>
      </w:tabs>
      <w:ind w:left="568" w:hanging="284"/>
    </w:pPr>
    <w:rPr>
      <w:rFonts w:ascii="Garamond" w:hAnsi="Garamond"/>
    </w:rPr>
  </w:style>
  <w:style w:type="paragraph" w:customStyle="1" w:styleId="Byline">
    <w:name w:val="Byline"/>
    <w:rsid w:val="00FC32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32CF"/>
    <w:pPr>
      <w:tabs>
        <w:tab w:val="clear" w:pos="3600"/>
        <w:tab w:val="clear" w:pos="3958"/>
      </w:tabs>
      <w:jc w:val="right"/>
    </w:pPr>
  </w:style>
  <w:style w:type="character" w:styleId="Emphasis">
    <w:name w:val="Emphasis"/>
    <w:basedOn w:val="DefaultParagraphFont"/>
    <w:qFormat/>
    <w:rsid w:val="00FC32CF"/>
    <w:rPr>
      <w:i/>
    </w:rPr>
  </w:style>
  <w:style w:type="paragraph" w:styleId="Caption">
    <w:name w:val="caption"/>
    <w:basedOn w:val="BodyText"/>
    <w:next w:val="Normal"/>
    <w:qFormat/>
    <w:rsid w:val="00FC32CF"/>
    <w:pPr>
      <w:framePr w:w="2268" w:hSpace="181" w:vSpace="181" w:wrap="around" w:vAnchor="text" w:hAnchor="page" w:x="1135" w:y="285" w:anchorLock="1"/>
    </w:pPr>
    <w:rPr>
      <w:i/>
    </w:rPr>
  </w:style>
  <w:style w:type="paragraph" w:customStyle="1" w:styleId="MiniTOCTitle">
    <w:name w:val="MiniTOCTitle"/>
    <w:basedOn w:val="Heading4"/>
    <w:rsid w:val="00FC32CF"/>
    <w:pPr>
      <w:spacing w:before="240"/>
      <w:outlineLvl w:val="9"/>
    </w:pPr>
    <w:rPr>
      <w:noProof/>
      <w:sz w:val="24"/>
    </w:rPr>
  </w:style>
  <w:style w:type="paragraph" w:customStyle="1" w:styleId="MiniTOCItem">
    <w:name w:val="MiniTOCItem"/>
    <w:basedOn w:val="ListBullet"/>
    <w:rsid w:val="00FC32CF"/>
    <w:pPr>
      <w:numPr>
        <w:numId w:val="0"/>
      </w:numPr>
      <w:tabs>
        <w:tab w:val="right" w:leader="dot" w:pos="6521"/>
      </w:tabs>
      <w:spacing w:before="0" w:after="0"/>
    </w:pPr>
  </w:style>
  <w:style w:type="paragraph" w:customStyle="1" w:styleId="TOFTitle">
    <w:name w:val="TOFTitle"/>
    <w:basedOn w:val="TOCTitle"/>
    <w:rsid w:val="00FC32CF"/>
  </w:style>
  <w:style w:type="paragraph" w:styleId="TableofFigures">
    <w:name w:val="table of figures"/>
    <w:basedOn w:val="Normal"/>
    <w:next w:val="Normal"/>
    <w:semiHidden/>
    <w:rsid w:val="00FC32CF"/>
    <w:pPr>
      <w:tabs>
        <w:tab w:val="right" w:leader="dot" w:pos="9072"/>
      </w:tabs>
      <w:ind w:left="970" w:hanging="403"/>
    </w:pPr>
    <w:rPr>
      <w:rFonts w:ascii="Times New Roman" w:hAnsi="Times New Roman"/>
      <w:b/>
    </w:rPr>
  </w:style>
  <w:style w:type="paragraph" w:styleId="ListNumber">
    <w:name w:val="List Number"/>
    <w:basedOn w:val="List"/>
    <w:rsid w:val="00FC32CF"/>
    <w:pPr>
      <w:numPr>
        <w:numId w:val="16"/>
      </w:numPr>
      <w:tabs>
        <w:tab w:val="clear" w:pos="340"/>
      </w:tabs>
    </w:pPr>
  </w:style>
  <w:style w:type="character" w:customStyle="1" w:styleId="WingdingSymbols">
    <w:name w:val="Wingding Symbols"/>
    <w:rsid w:val="00FC32CF"/>
    <w:rPr>
      <w:rFonts w:ascii="Wingdings" w:hAnsi="Wingdings"/>
    </w:rPr>
  </w:style>
  <w:style w:type="paragraph" w:customStyle="1" w:styleId="TableHeading">
    <w:name w:val="Table Heading"/>
    <w:basedOn w:val="HeadingBase"/>
    <w:rsid w:val="00FC32CF"/>
    <w:pPr>
      <w:keepLines/>
      <w:pBdr>
        <w:bottom w:val="single" w:sz="6" w:space="1" w:color="918585"/>
      </w:pBdr>
      <w:spacing w:before="240"/>
    </w:pPr>
  </w:style>
  <w:style w:type="character" w:customStyle="1" w:styleId="HotSpot">
    <w:name w:val="HotSpot"/>
    <w:rsid w:val="00FC32CF"/>
    <w:rPr>
      <w:color w:val="0033CC"/>
      <w:u w:val="none"/>
    </w:rPr>
  </w:style>
  <w:style w:type="paragraph" w:customStyle="1" w:styleId="BodyTextRight">
    <w:name w:val="Body Text Right"/>
    <w:basedOn w:val="BodyText"/>
    <w:rsid w:val="00FC32CF"/>
    <w:pPr>
      <w:spacing w:before="0" w:after="0"/>
      <w:jc w:val="right"/>
    </w:pPr>
  </w:style>
  <w:style w:type="paragraph" w:styleId="Index3">
    <w:name w:val="index 3"/>
    <w:basedOn w:val="ListNumber2"/>
    <w:next w:val="Normal"/>
    <w:semiHidden/>
    <w:rsid w:val="00FC32CF"/>
    <w:pPr>
      <w:numPr>
        <w:numId w:val="0"/>
      </w:numPr>
      <w:tabs>
        <w:tab w:val="right" w:leader="dot" w:pos="4176"/>
      </w:tabs>
    </w:pPr>
  </w:style>
  <w:style w:type="paragraph" w:styleId="ListNumber2">
    <w:name w:val="List Number 2"/>
    <w:basedOn w:val="List2"/>
    <w:rsid w:val="00FC32CF"/>
    <w:pPr>
      <w:numPr>
        <w:numId w:val="11"/>
      </w:numPr>
      <w:tabs>
        <w:tab w:val="clear" w:pos="1060"/>
      </w:tabs>
    </w:pPr>
  </w:style>
  <w:style w:type="paragraph" w:customStyle="1" w:styleId="MarginNote">
    <w:name w:val="Margin Note"/>
    <w:basedOn w:val="BodyText"/>
    <w:rsid w:val="00FC32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32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32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32CF"/>
    <w:rPr>
      <w:sz w:val="32"/>
    </w:rPr>
  </w:style>
  <w:style w:type="paragraph" w:customStyle="1" w:styleId="HeadingProcedure">
    <w:name w:val="Heading Procedure"/>
    <w:basedOn w:val="HeadingBase"/>
    <w:next w:val="Normal"/>
    <w:rsid w:val="00FC32CF"/>
    <w:pPr>
      <w:tabs>
        <w:tab w:val="left" w:pos="0"/>
      </w:tabs>
      <w:spacing w:before="120" w:after="60"/>
    </w:pPr>
    <w:rPr>
      <w:i/>
      <w:color w:val="918585"/>
      <w:sz w:val="22"/>
    </w:rPr>
  </w:style>
  <w:style w:type="paragraph" w:customStyle="1" w:styleId="TableBodyText">
    <w:name w:val="Table Body Text"/>
    <w:basedOn w:val="BodyText"/>
    <w:rsid w:val="00FC32CF"/>
    <w:pPr>
      <w:spacing w:before="60" w:after="60"/>
    </w:pPr>
  </w:style>
  <w:style w:type="paragraph" w:styleId="ListContinue">
    <w:name w:val="List Continue"/>
    <w:basedOn w:val="List"/>
    <w:rsid w:val="00FC32CF"/>
    <w:pPr>
      <w:ind w:firstLine="0"/>
    </w:pPr>
  </w:style>
  <w:style w:type="paragraph" w:customStyle="1" w:styleId="ListNote">
    <w:name w:val="List Note"/>
    <w:basedOn w:val="List"/>
    <w:rsid w:val="00FC32CF"/>
    <w:pPr>
      <w:pBdr>
        <w:top w:val="single" w:sz="6" w:space="2" w:color="918585"/>
        <w:bottom w:val="single" w:sz="6" w:space="2" w:color="918585"/>
      </w:pBdr>
      <w:tabs>
        <w:tab w:val="left" w:pos="1021"/>
      </w:tabs>
      <w:ind w:firstLine="0"/>
    </w:pPr>
  </w:style>
  <w:style w:type="paragraph" w:customStyle="1" w:styleId="Warning">
    <w:name w:val="Warning"/>
    <w:basedOn w:val="BodyText"/>
    <w:rsid w:val="00FC32CF"/>
    <w:pPr>
      <w:shd w:val="clear" w:color="auto" w:fill="D9D9D9"/>
      <w:tabs>
        <w:tab w:val="left" w:pos="992"/>
      </w:tabs>
      <w:ind w:left="119" w:right="119"/>
    </w:pPr>
    <w:rPr>
      <w:sz w:val="20"/>
    </w:rPr>
  </w:style>
  <w:style w:type="paragraph" w:customStyle="1" w:styleId="MarginIcons">
    <w:name w:val="Margin Icons"/>
    <w:basedOn w:val="BodyText"/>
    <w:rsid w:val="00FC32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32CF"/>
    <w:rPr>
      <w:rFonts w:ascii="Courier New" w:hAnsi="Courier New"/>
    </w:rPr>
  </w:style>
  <w:style w:type="paragraph" w:customStyle="1" w:styleId="NoteBullet">
    <w:name w:val="Note Bullet"/>
    <w:basedOn w:val="Note"/>
    <w:rsid w:val="00FC32CF"/>
    <w:pPr>
      <w:tabs>
        <w:tab w:val="clear" w:pos="680"/>
      </w:tabs>
      <w:spacing w:before="60" w:after="60"/>
    </w:pPr>
  </w:style>
  <w:style w:type="paragraph" w:customStyle="1" w:styleId="SubHeading2">
    <w:name w:val="SubHeading2"/>
    <w:basedOn w:val="HeadingBase"/>
    <w:rsid w:val="00FC32CF"/>
    <w:pPr>
      <w:spacing w:before="240" w:after="60"/>
    </w:pPr>
    <w:rPr>
      <w:sz w:val="20"/>
    </w:rPr>
  </w:style>
  <w:style w:type="paragraph" w:customStyle="1" w:styleId="SubHeading1">
    <w:name w:val="SubHeading1"/>
    <w:basedOn w:val="HeadingBase"/>
    <w:rsid w:val="00FC32CF"/>
    <w:pPr>
      <w:spacing w:before="240" w:after="60"/>
    </w:pPr>
    <w:rPr>
      <w:color w:val="918585"/>
      <w:sz w:val="22"/>
    </w:rPr>
  </w:style>
  <w:style w:type="paragraph" w:customStyle="1" w:styleId="SideHeading">
    <w:name w:val="Side Heading"/>
    <w:basedOn w:val="HeadingBase"/>
    <w:rsid w:val="00FC32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32CF"/>
    <w:pPr>
      <w:numPr>
        <w:numId w:val="12"/>
      </w:numPr>
    </w:pPr>
  </w:style>
  <w:style w:type="paragraph" w:styleId="PlainText">
    <w:name w:val="Plain Text"/>
    <w:basedOn w:val="Normal"/>
    <w:link w:val="PlainTextChar"/>
    <w:rsid w:val="00FC32CF"/>
    <w:rPr>
      <w:sz w:val="20"/>
    </w:rPr>
  </w:style>
  <w:style w:type="character" w:customStyle="1" w:styleId="PlainTextChar">
    <w:name w:val="Plain Text Char"/>
    <w:basedOn w:val="DefaultParagraphFont"/>
    <w:link w:val="PlainText"/>
    <w:rsid w:val="00FC32CF"/>
    <w:rPr>
      <w:rFonts w:ascii="Courier New" w:eastAsia="Times New Roman" w:hAnsi="Courier New" w:cs="Times New Roman"/>
      <w:sz w:val="20"/>
      <w:szCs w:val="20"/>
      <w:lang w:eastAsia="en-US"/>
    </w:rPr>
  </w:style>
  <w:style w:type="character" w:customStyle="1" w:styleId="MenuOption">
    <w:name w:val="Menu Option"/>
    <w:basedOn w:val="DefaultParagraphFont"/>
    <w:rsid w:val="00FC32CF"/>
    <w:rPr>
      <w:b/>
      <w:smallCaps/>
    </w:rPr>
  </w:style>
  <w:style w:type="paragraph" w:customStyle="1" w:styleId="TableListNumber">
    <w:name w:val="Table List Number"/>
    <w:basedOn w:val="ListNumber"/>
    <w:rsid w:val="00FC32CF"/>
    <w:pPr>
      <w:numPr>
        <w:numId w:val="0"/>
      </w:numPr>
    </w:pPr>
  </w:style>
  <w:style w:type="paragraph" w:styleId="TOC4">
    <w:name w:val="toc 4"/>
    <w:basedOn w:val="TOCBase"/>
    <w:next w:val="Normal"/>
    <w:semiHidden/>
    <w:rsid w:val="00FC32CF"/>
    <w:pPr>
      <w:tabs>
        <w:tab w:val="right" w:leader="dot" w:pos="9071"/>
      </w:tabs>
      <w:ind w:left="1701"/>
    </w:pPr>
  </w:style>
  <w:style w:type="paragraph" w:customStyle="1" w:styleId="ListAlpha">
    <w:name w:val="List Alpha"/>
    <w:basedOn w:val="List"/>
    <w:rsid w:val="00FC32CF"/>
    <w:pPr>
      <w:numPr>
        <w:numId w:val="10"/>
      </w:numPr>
    </w:pPr>
  </w:style>
  <w:style w:type="paragraph" w:customStyle="1" w:styleId="ListAlpha2">
    <w:name w:val="List Alpha 2"/>
    <w:basedOn w:val="List2"/>
    <w:rsid w:val="00FC32CF"/>
    <w:pPr>
      <w:numPr>
        <w:numId w:val="9"/>
      </w:numPr>
    </w:pPr>
  </w:style>
  <w:style w:type="paragraph" w:styleId="List2">
    <w:name w:val="List 2"/>
    <w:basedOn w:val="BodyText"/>
    <w:rsid w:val="00FC32CF"/>
    <w:pPr>
      <w:tabs>
        <w:tab w:val="left" w:pos="680"/>
      </w:tabs>
      <w:spacing w:before="60" w:after="60"/>
      <w:ind w:left="680" w:hanging="340"/>
    </w:pPr>
  </w:style>
  <w:style w:type="paragraph" w:styleId="List3">
    <w:name w:val="List 3"/>
    <w:basedOn w:val="BodyText"/>
    <w:rsid w:val="00FC32CF"/>
    <w:pPr>
      <w:tabs>
        <w:tab w:val="left" w:pos="1021"/>
      </w:tabs>
      <w:spacing w:before="60" w:after="60"/>
      <w:ind w:left="1020" w:hanging="340"/>
    </w:pPr>
  </w:style>
  <w:style w:type="paragraph" w:styleId="List4">
    <w:name w:val="List 4"/>
    <w:basedOn w:val="BodyText"/>
    <w:rsid w:val="00FC32CF"/>
    <w:pPr>
      <w:tabs>
        <w:tab w:val="left" w:pos="1361"/>
      </w:tabs>
      <w:spacing w:before="60" w:after="60"/>
      <w:ind w:left="1361" w:hanging="340"/>
    </w:pPr>
  </w:style>
  <w:style w:type="paragraph" w:styleId="List5">
    <w:name w:val="List 5"/>
    <w:basedOn w:val="BodyText"/>
    <w:rsid w:val="00FC32CF"/>
    <w:pPr>
      <w:tabs>
        <w:tab w:val="left" w:pos="1701"/>
      </w:tabs>
      <w:spacing w:before="60" w:after="60"/>
      <w:ind w:left="1701" w:hanging="340"/>
    </w:pPr>
  </w:style>
  <w:style w:type="paragraph" w:styleId="ListBullet4">
    <w:name w:val="List Bullet 4"/>
    <w:basedOn w:val="List4"/>
    <w:rsid w:val="00FC32CF"/>
    <w:pPr>
      <w:numPr>
        <w:numId w:val="4"/>
      </w:numPr>
      <w:tabs>
        <w:tab w:val="clear" w:pos="1361"/>
      </w:tabs>
    </w:pPr>
  </w:style>
  <w:style w:type="paragraph" w:styleId="ListBullet5">
    <w:name w:val="List Bullet 5"/>
    <w:basedOn w:val="List5"/>
    <w:rsid w:val="00FC32CF"/>
    <w:pPr>
      <w:numPr>
        <w:numId w:val="5"/>
      </w:numPr>
    </w:pPr>
  </w:style>
  <w:style w:type="paragraph" w:styleId="ListContinue2">
    <w:name w:val="List Continue 2"/>
    <w:basedOn w:val="List2"/>
    <w:rsid w:val="00FC32CF"/>
    <w:pPr>
      <w:ind w:firstLine="0"/>
    </w:pPr>
  </w:style>
  <w:style w:type="paragraph" w:styleId="ListContinue3">
    <w:name w:val="List Continue 3"/>
    <w:basedOn w:val="List3"/>
    <w:rsid w:val="00FC32CF"/>
    <w:pPr>
      <w:ind w:left="1021" w:firstLine="0"/>
    </w:pPr>
  </w:style>
  <w:style w:type="paragraph" w:styleId="ListContinue4">
    <w:name w:val="List Continue 4"/>
    <w:basedOn w:val="List4"/>
    <w:rsid w:val="00FC32CF"/>
    <w:pPr>
      <w:ind w:firstLine="0"/>
    </w:pPr>
  </w:style>
  <w:style w:type="paragraph" w:styleId="ListContinue5">
    <w:name w:val="List Continue 5"/>
    <w:basedOn w:val="List5"/>
    <w:rsid w:val="00FC32CF"/>
    <w:pPr>
      <w:ind w:firstLine="0"/>
    </w:pPr>
  </w:style>
  <w:style w:type="paragraph" w:styleId="ListNumber3">
    <w:name w:val="List Number 3"/>
    <w:basedOn w:val="List3"/>
    <w:rsid w:val="00FC32CF"/>
    <w:pPr>
      <w:numPr>
        <w:numId w:val="6"/>
      </w:numPr>
    </w:pPr>
  </w:style>
  <w:style w:type="paragraph" w:styleId="ListNumber4">
    <w:name w:val="List Number 4"/>
    <w:basedOn w:val="List4"/>
    <w:rsid w:val="00FC32CF"/>
    <w:pPr>
      <w:numPr>
        <w:numId w:val="7"/>
      </w:numPr>
    </w:pPr>
  </w:style>
  <w:style w:type="paragraph" w:styleId="ListNumber5">
    <w:name w:val="List Number 5"/>
    <w:basedOn w:val="List5"/>
    <w:rsid w:val="00FC32CF"/>
    <w:pPr>
      <w:numPr>
        <w:numId w:val="8"/>
      </w:numPr>
    </w:pPr>
  </w:style>
  <w:style w:type="paragraph" w:styleId="BlockText">
    <w:name w:val="Block Text"/>
    <w:basedOn w:val="Normal"/>
    <w:rsid w:val="00FC32CF"/>
    <w:pPr>
      <w:spacing w:after="120"/>
      <w:ind w:left="1440" w:right="1440"/>
    </w:pPr>
  </w:style>
  <w:style w:type="character" w:customStyle="1" w:styleId="Subscript">
    <w:name w:val="Subscript"/>
    <w:basedOn w:val="DefaultParagraphFont"/>
    <w:rsid w:val="00FC32CF"/>
    <w:rPr>
      <w:sz w:val="16"/>
      <w:vertAlign w:val="subscript"/>
    </w:rPr>
  </w:style>
  <w:style w:type="character" w:customStyle="1" w:styleId="Superscript">
    <w:name w:val="Superscript"/>
    <w:basedOn w:val="DefaultParagraphFont"/>
    <w:rsid w:val="00FC32CF"/>
    <w:rPr>
      <w:sz w:val="16"/>
      <w:vertAlign w:val="superscript"/>
    </w:rPr>
  </w:style>
  <w:style w:type="character" w:customStyle="1" w:styleId="Symbols">
    <w:name w:val="Symbols"/>
    <w:basedOn w:val="DefaultParagraphFont"/>
    <w:rsid w:val="00FC32CF"/>
    <w:rPr>
      <w:rFonts w:ascii="Symbol" w:hAnsi="Symbol"/>
    </w:rPr>
  </w:style>
  <w:style w:type="character" w:customStyle="1" w:styleId="MenuOptions">
    <w:name w:val="Menu Options"/>
    <w:basedOn w:val="DefaultParagraphFont"/>
    <w:rsid w:val="00FC32CF"/>
    <w:rPr>
      <w:rFonts w:ascii="Arial Narrow" w:hAnsi="Arial Narrow"/>
      <w:smallCaps/>
    </w:rPr>
  </w:style>
  <w:style w:type="character" w:customStyle="1" w:styleId="Buttons">
    <w:name w:val="Buttons"/>
    <w:basedOn w:val="DefaultParagraphFont"/>
    <w:rsid w:val="00FC32CF"/>
    <w:rPr>
      <w:b/>
    </w:rPr>
  </w:style>
  <w:style w:type="character" w:customStyle="1" w:styleId="Underlined">
    <w:name w:val="Underlined"/>
    <w:basedOn w:val="DefaultParagraphFont"/>
    <w:rsid w:val="00FC32CF"/>
    <w:rPr>
      <w:u w:val="single"/>
    </w:rPr>
  </w:style>
  <w:style w:type="paragraph" w:customStyle="1" w:styleId="TableBodyTextRight">
    <w:name w:val="Table Body Text Right"/>
    <w:basedOn w:val="TableBodyText"/>
    <w:rsid w:val="00FC32CF"/>
    <w:pPr>
      <w:widowControl w:val="0"/>
      <w:autoSpaceDE w:val="0"/>
      <w:autoSpaceDN w:val="0"/>
      <w:adjustRightInd w:val="0"/>
      <w:jc w:val="right"/>
    </w:pPr>
    <w:rPr>
      <w:rFonts w:cs="Arial"/>
      <w:szCs w:val="18"/>
    </w:rPr>
  </w:style>
  <w:style w:type="paragraph" w:customStyle="1" w:styleId="CopyrightText">
    <w:name w:val="Copyright Text"/>
    <w:basedOn w:val="BodyText"/>
    <w:rsid w:val="00FC32CF"/>
    <w:rPr>
      <w:sz w:val="18"/>
    </w:rPr>
  </w:style>
  <w:style w:type="paragraph" w:customStyle="1" w:styleId="BodySmallRight">
    <w:name w:val="Body Small Right"/>
    <w:basedOn w:val="BodyTextRight"/>
    <w:rsid w:val="00FC32CF"/>
    <w:rPr>
      <w:sz w:val="18"/>
      <w:szCs w:val="18"/>
    </w:rPr>
  </w:style>
  <w:style w:type="paragraph" w:customStyle="1" w:styleId="MarginEdition">
    <w:name w:val="Margin Edition"/>
    <w:basedOn w:val="MarginNote"/>
    <w:rsid w:val="00FC32CF"/>
    <w:pPr>
      <w:spacing w:before="0" w:after="0"/>
    </w:pPr>
    <w:rPr>
      <w:rFonts w:ascii="Times New Roman" w:hAnsi="Times New Roman"/>
      <w:color w:val="999999"/>
    </w:rPr>
  </w:style>
  <w:style w:type="paragraph" w:customStyle="1" w:styleId="Spacer">
    <w:name w:val="Spacer"/>
    <w:basedOn w:val="Normal"/>
    <w:rsid w:val="00FC32CF"/>
    <w:rPr>
      <w:sz w:val="2"/>
      <w:szCs w:val="2"/>
    </w:rPr>
  </w:style>
  <w:style w:type="character" w:customStyle="1" w:styleId="Small">
    <w:name w:val="Small"/>
    <w:basedOn w:val="DefaultParagraphFont"/>
    <w:rsid w:val="00FC32CF"/>
    <w:rPr>
      <w:sz w:val="16"/>
    </w:rPr>
  </w:style>
  <w:style w:type="paragraph" w:customStyle="1" w:styleId="WideTable">
    <w:name w:val="Wide Table"/>
    <w:basedOn w:val="Normal"/>
    <w:rsid w:val="00FC32CF"/>
    <w:pPr>
      <w:ind w:left="-1418"/>
    </w:pPr>
    <w:rPr>
      <w:sz w:val="2"/>
      <w:szCs w:val="2"/>
    </w:rPr>
  </w:style>
  <w:style w:type="character" w:styleId="PageNumber">
    <w:name w:val="page number"/>
    <w:basedOn w:val="DefaultParagraphFont"/>
    <w:rsid w:val="00FC32CF"/>
  </w:style>
  <w:style w:type="paragraph" w:styleId="Quote">
    <w:name w:val="Quote"/>
    <w:basedOn w:val="Heading1"/>
    <w:link w:val="QuoteChar"/>
    <w:qFormat/>
    <w:rsid w:val="00FC32CF"/>
    <w:rPr>
      <w:b w:val="0"/>
      <w:sz w:val="72"/>
      <w:szCs w:val="72"/>
      <w:lang w:val="en-NZ"/>
    </w:rPr>
  </w:style>
  <w:style w:type="character" w:customStyle="1" w:styleId="QuoteChar">
    <w:name w:val="Quote Char"/>
    <w:basedOn w:val="DefaultParagraphFont"/>
    <w:link w:val="Quote"/>
    <w:rsid w:val="00FC32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32CF"/>
    <w:pPr>
      <w:pageBreakBefore/>
    </w:pPr>
  </w:style>
  <w:style w:type="paragraph" w:customStyle="1" w:styleId="Border">
    <w:name w:val="Border"/>
    <w:basedOn w:val="Normal"/>
    <w:qFormat/>
    <w:rsid w:val="00FC32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32CF"/>
    <w:rPr>
      <w:b/>
      <w:bCs/>
      <w:i/>
      <w:iCs/>
      <w:color w:val="auto"/>
    </w:rPr>
  </w:style>
  <w:style w:type="paragraph" w:styleId="IntenseQuote">
    <w:name w:val="Intense Quote"/>
    <w:basedOn w:val="Normal"/>
    <w:next w:val="Normal"/>
    <w:link w:val="IntenseQuoteChar"/>
    <w:uiPriority w:val="30"/>
    <w:qFormat/>
    <w:rsid w:val="00FC32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32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32CF"/>
    <w:rPr>
      <w:smallCaps/>
      <w:color w:val="auto"/>
      <w:u w:val="single"/>
    </w:rPr>
  </w:style>
  <w:style w:type="character" w:styleId="IntenseReference">
    <w:name w:val="Intense Reference"/>
    <w:basedOn w:val="DefaultParagraphFont"/>
    <w:uiPriority w:val="32"/>
    <w:qFormat/>
    <w:rsid w:val="00FC32CF"/>
    <w:rPr>
      <w:b/>
      <w:bCs/>
      <w:smallCaps/>
      <w:color w:val="auto"/>
      <w:spacing w:val="5"/>
      <w:u w:val="single"/>
    </w:rPr>
  </w:style>
  <w:style w:type="paragraph" w:customStyle="1" w:styleId="2ColumnHeading">
    <w:name w:val="2Column Heading"/>
    <w:basedOn w:val="BodyText"/>
    <w:qFormat/>
    <w:rsid w:val="00FC32CF"/>
    <w:pPr>
      <w:spacing w:after="60"/>
      <w:ind w:left="-2268"/>
    </w:pPr>
    <w:rPr>
      <w:b/>
    </w:rPr>
  </w:style>
  <w:style w:type="paragraph" w:customStyle="1" w:styleId="Heading1TOC">
    <w:name w:val="Heading1 TOC"/>
    <w:basedOn w:val="Normal"/>
    <w:qFormat/>
    <w:rsid w:val="00FC32CF"/>
    <w:pPr>
      <w:spacing w:before="240" w:after="120"/>
    </w:pPr>
    <w:rPr>
      <w:rFonts w:ascii="Times New Roman" w:hAnsi="Times New Roman"/>
      <w:b/>
      <w:sz w:val="32"/>
    </w:rPr>
  </w:style>
  <w:style w:type="paragraph" w:customStyle="1" w:styleId="Heading2TOC">
    <w:name w:val="Heading2 TOC"/>
    <w:basedOn w:val="Normal"/>
    <w:qFormat/>
    <w:rsid w:val="00FC32CF"/>
    <w:pPr>
      <w:spacing w:before="240" w:after="60"/>
    </w:pPr>
    <w:rPr>
      <w:rFonts w:ascii="Times New Roman" w:hAnsi="Times New Roman"/>
      <w:b/>
      <w:sz w:val="28"/>
    </w:rPr>
  </w:style>
  <w:style w:type="character" w:customStyle="1" w:styleId="Underline">
    <w:name w:val="Underline"/>
    <w:basedOn w:val="DefaultParagraphFont"/>
    <w:qFormat/>
    <w:rsid w:val="00FC32CF"/>
    <w:rPr>
      <w:u w:val="single"/>
    </w:rPr>
  </w:style>
  <w:style w:type="character" w:customStyle="1" w:styleId="BoldandItalics">
    <w:name w:val="Bold and Italics"/>
    <w:qFormat/>
    <w:rsid w:val="00FC32CF"/>
    <w:rPr>
      <w:b/>
      <w:i/>
      <w:u w:val="none"/>
    </w:rPr>
  </w:style>
  <w:style w:type="paragraph" w:styleId="BalloonText">
    <w:name w:val="Balloon Text"/>
    <w:basedOn w:val="Normal"/>
    <w:link w:val="BalloonTextChar"/>
    <w:rsid w:val="00FC32CF"/>
    <w:rPr>
      <w:rFonts w:ascii="Tahoma" w:hAnsi="Tahoma" w:cs="Tahoma"/>
      <w:sz w:val="16"/>
      <w:szCs w:val="16"/>
    </w:rPr>
  </w:style>
  <w:style w:type="character" w:customStyle="1" w:styleId="BalloonTextChar">
    <w:name w:val="Balloon Text Char"/>
    <w:basedOn w:val="DefaultParagraphFont"/>
    <w:link w:val="BalloonText"/>
    <w:rsid w:val="00FC32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32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32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32CF"/>
    <w:rPr>
      <w:b/>
      <w:color w:val="660033"/>
      <w:spacing w:val="0"/>
    </w:rPr>
  </w:style>
  <w:style w:type="paragraph" w:customStyle="1" w:styleId="Nameditemlist">
    <w:name w:val="Named item list"/>
    <w:basedOn w:val="BodyText"/>
    <w:qFormat/>
    <w:rsid w:val="00FC32CF"/>
    <w:pPr>
      <w:tabs>
        <w:tab w:val="left" w:pos="2835"/>
      </w:tabs>
      <w:ind w:left="2835" w:hanging="2835"/>
    </w:pPr>
  </w:style>
  <w:style w:type="paragraph" w:customStyle="1" w:styleId="BodyTextnopadding">
    <w:name w:val="Body Text no padding"/>
    <w:basedOn w:val="BodyText"/>
    <w:qFormat/>
    <w:rsid w:val="00FC32CF"/>
    <w:pPr>
      <w:spacing w:before="0" w:after="0"/>
    </w:pPr>
  </w:style>
  <w:style w:type="paragraph" w:customStyle="1" w:styleId="BodyTextBold">
    <w:name w:val="Body Text Bold"/>
    <w:basedOn w:val="BodyText"/>
    <w:qFormat/>
    <w:rsid w:val="00FC32CF"/>
    <w:rPr>
      <w:b/>
    </w:rPr>
  </w:style>
  <w:style w:type="character" w:styleId="Hyperlink">
    <w:name w:val="Hyperlink"/>
    <w:basedOn w:val="DefaultParagraphFont"/>
    <w:uiPriority w:val="99"/>
    <w:unhideWhenUsed/>
    <w:rsid w:val="00193D5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799</Words>
  <Characters>5030</Characters>
  <Application>Microsoft Office Word</Application>
  <DocSecurity>0</DocSecurity>
  <Lines>128</Lines>
  <Paragraphs>85</Paragraphs>
  <ScaleCrop>false</ScaleCrop>
  <Company>Author-it Software Corporation Ltd.</Company>
  <LinksUpToDate>false</LinksUpToDate>
  <CharactersWithSpaces>5744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RIICRM201E Escort mobile works</dc:title>
  <dc:subject>Approved</dc:subject>
  <dc:creator>PwC’s Skills for Australia</dc:creator>
  <cp:keywords>Release: 1</cp:keywords>
  <dc:description>Review Date: 12 April 2008</dc:description>
  <cp:lastModifiedBy>HSD_TPCMSd.prod</cp:lastModifiedBy>
  <cp:revision>3</cp:revision>
  <dcterms:created xsi:type="dcterms:W3CDTF">2020-09-23T08:39:00Z</dcterms:created>
  <dcterms:modified xsi:type="dcterms:W3CDTF">2020-09-23T08:40:00Z</dcterms:modified>
</cp:coreProperties>
</file>