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AF3" w:rsidP="005A1A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RIICRC401D Apply the principles of flexible pavement construction</w:t>
      </w:r>
      <w:r>
        <w:fldChar w:fldCharType="end"/>
      </w:r>
    </w:p>
    <w:p w:rsidR="005A1AF3" w:rsidP="005A1AF3">
      <w:pPr>
        <w:pStyle w:val="Version"/>
        <w:sectPr w:rsidSect="00CE54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E54ED" w:rsidP="00CE54ED">
      <w:pPr>
        <w:pStyle w:val="SuperHeading"/>
      </w:pPr>
      <w:r w:rsidRPr="00CE54ED">
        <w:t>RIICRC401D Apply the principles of flexible pavement construction</w:t>
      </w:r>
    </w:p>
    <w:p w:rsidR="00000000" w:rsidRPr="00CE54ED" w:rsidP="00CE54ED">
      <w:pPr>
        <w:pStyle w:val="Heading1"/>
      </w:pPr>
      <w:bookmarkStart w:id="1" w:name="O_682847"/>
      <w:bookmarkEnd w:id="1"/>
      <w:r w:rsidRPr="00CE54E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5A1A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ED">
            <w:pPr>
              <w:pStyle w:val="BodyText"/>
              <w:rPr>
                <w:lang w:val="en-NZ"/>
              </w:rPr>
            </w:pPr>
            <w:r w:rsidRPr="00CE54E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ED">
            <w:pPr>
              <w:pStyle w:val="BodyText"/>
              <w:rPr>
                <w:lang w:val="en-NZ"/>
              </w:rPr>
            </w:pPr>
            <w:r w:rsidRPr="00CE54ED">
              <w:t>Comment</w:t>
            </w:r>
          </w:p>
        </w:tc>
      </w:tr>
      <w:tr w:rsidTr="005A1A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ED">
            <w:pPr>
              <w:pStyle w:val="BodyText"/>
              <w:rPr>
                <w:lang w:val="en-NZ"/>
              </w:rPr>
            </w:pPr>
            <w:r w:rsidRPr="00CE54E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ED">
            <w:pPr>
              <w:pStyle w:val="BodyText"/>
              <w:rPr>
                <w:lang w:val="en-NZ"/>
              </w:rPr>
            </w:pPr>
            <w:r w:rsidRPr="00CE54ED">
              <w:t>This unit replaces RIICRC401A Apply the principles of flexible pavement construction</w:t>
            </w:r>
          </w:p>
        </w:tc>
      </w:tr>
      <w:tr w:rsidTr="005A1A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ED">
            <w:pPr>
              <w:pStyle w:val="BodyText"/>
              <w:rPr>
                <w:lang w:val="en-NZ"/>
              </w:rPr>
            </w:pPr>
            <w:r w:rsidRPr="00CE54E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4ED" w:rsidP="00CE54ED">
            <w:pPr>
              <w:pStyle w:val="BodyText"/>
            </w:pPr>
            <w:r w:rsidRPr="00CE54ED">
              <w:t>Inserted modification history</w:t>
            </w:r>
          </w:p>
          <w:p w:rsidR="00000000" w:rsidP="00CE54ED">
            <w:pPr>
              <w:pStyle w:val="BodyText"/>
              <w:rPr>
                <w:lang w:val="en-NZ"/>
              </w:rPr>
            </w:pPr>
            <w:r>
              <w:t>“</w:t>
            </w:r>
            <w:r w:rsidRPr="00CE54ED">
              <w:t>Plan and prepare</w:t>
            </w:r>
            <w:r>
              <w:t>”</w:t>
            </w:r>
            <w:r w:rsidRPr="00CE54ED">
              <w:t xml:space="preserve"> and </w:t>
            </w:r>
            <w:r>
              <w:t>“</w:t>
            </w:r>
            <w:r w:rsidRPr="00CE54ED">
              <w:t>Housekeeping</w:t>
            </w:r>
            <w:r>
              <w:t>”</w:t>
            </w:r>
            <w:r w:rsidRPr="00CE54ED">
              <w:t xml:space="preserve"> elements in Performance Criteria reconciled with standard format.</w:t>
            </w:r>
          </w:p>
        </w:tc>
      </w:tr>
      <w:tr w:rsidTr="005A1A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ED">
            <w:pPr>
              <w:pStyle w:val="BodyText"/>
              <w:rPr>
                <w:lang w:val="en-NZ"/>
              </w:rPr>
            </w:pPr>
            <w:r w:rsidRPr="00CE54ED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4ED" w:rsidP="00CE54ED">
            <w:pPr>
              <w:pStyle w:val="BodyText"/>
            </w:pPr>
            <w:r w:rsidRPr="00CE54ED">
              <w:t>Required frequency and volume of evidence amended in Performance evidence.</w:t>
            </w:r>
          </w:p>
          <w:p w:rsidR="00000000" w:rsidRPr="00CE54ED" w:rsidP="00CE54ED">
            <w:pPr>
              <w:pStyle w:val="BodyText"/>
            </w:pPr>
            <w:r w:rsidRPr="00CE54ED">
              <w:t>Substantial amendments made in Assessment Conditions field, including: ref</w:t>
            </w:r>
            <w:r w:rsidRPr="00CE54ED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CE54ED" w:rsidP="00CE54ED">
      <w:pPr>
        <w:pStyle w:val="BodyText"/>
      </w:pPr>
    </w:p>
    <w:p w:rsidR="00000000" w:rsidRPr="00CE54ED" w:rsidP="00CE54ED">
      <w:pPr>
        <w:pStyle w:val="AllowPageBreak"/>
      </w:pPr>
    </w:p>
    <w:p w:rsidR="00000000" w:rsidRPr="00CE54ED" w:rsidP="00CE54ED">
      <w:pPr>
        <w:pStyle w:val="Heading1"/>
      </w:pPr>
      <w:bookmarkStart w:id="2" w:name="O_682846"/>
      <w:bookmarkEnd w:id="2"/>
      <w:r w:rsidRPr="00CE54ED">
        <w:t>Application</w:t>
      </w:r>
    </w:p>
    <w:p w:rsidR="00000000" w:rsidRPr="00CE54ED" w:rsidP="005A1AF3">
      <w:pPr>
        <w:pStyle w:val="BodyText"/>
      </w:pPr>
      <w:r w:rsidRPr="00CE54ED">
        <w:t>This unit describes a participant’s skills and knowledge required to appl</w:t>
      </w:r>
      <w:r w:rsidRPr="00CE54ED">
        <w:t>y the principles of flexible pavement construction in Civil construction.</w:t>
      </w:r>
    </w:p>
    <w:p w:rsidR="00000000" w:rsidRPr="00CE54ED" w:rsidP="005A1AF3">
      <w:pPr>
        <w:pStyle w:val="BodyText"/>
      </w:pPr>
      <w:r w:rsidRPr="00CE54ED">
        <w:t>This unit is appropriate for those working in supervisory roles.</w:t>
      </w:r>
    </w:p>
    <w:p w:rsidR="005A1AF3" w:rsidP="005A1AF3">
      <w:pPr>
        <w:pStyle w:val="BodyText"/>
      </w:pPr>
      <w:r w:rsidRPr="00CE54ED">
        <w:t>No licensing, legislation, or certification requirements apply to this unit at the time of publication.</w:t>
      </w:r>
    </w:p>
    <w:p w:rsidR="00000000" w:rsidRPr="00CE54ED" w:rsidP="00CE54ED">
      <w:pPr>
        <w:pStyle w:val="Heading1"/>
      </w:pPr>
      <w:bookmarkStart w:id="3" w:name="O_682845"/>
      <w:bookmarkEnd w:id="3"/>
      <w:r w:rsidRPr="00CE54ED">
        <w:t>Unit Sector</w:t>
      </w:r>
    </w:p>
    <w:p w:rsidR="005A1AF3" w:rsidP="005A1AF3">
      <w:pPr>
        <w:pStyle w:val="BodyText"/>
      </w:pPr>
      <w:r w:rsidRPr="00CE54ED">
        <w:t>Civil construction</w:t>
      </w:r>
    </w:p>
    <w:p w:rsidR="00000000" w:rsidRPr="00CE54ED" w:rsidP="00CE54ED">
      <w:pPr>
        <w:pStyle w:val="Heading1"/>
      </w:pPr>
      <w:bookmarkStart w:id="4" w:name="O_682844"/>
      <w:bookmarkEnd w:id="4"/>
      <w:r w:rsidRPr="00CE54E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CE54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ED">
            <w:pPr>
              <w:pStyle w:val="BodyText"/>
              <w:rPr>
                <w:lang w:val="en-NZ"/>
              </w:rPr>
            </w:pPr>
            <w:r w:rsidRPr="00CE54ED">
              <w:t>1.</w:t>
            </w:r>
            <w:r w:rsidRPr="00CE54ED">
              <w:tab/>
              <w:t>Plan and prepare to apply the principles of flexible pavement construction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4ED" w:rsidP="00CE54ED">
            <w:pPr>
              <w:pStyle w:val="BodyText"/>
            </w:pPr>
            <w:r w:rsidRPr="00CE54ED">
              <w:t>1.1</w:t>
            </w:r>
            <w:r w:rsidRPr="00CE54ED">
              <w:tab/>
              <w:t>Access, interpret and apply flexible pavement construction documentation and ensure</w:t>
            </w:r>
            <w:r w:rsidRPr="00CE54ED">
              <w:t xml:space="preserve"> the work activity is compliant </w:t>
            </w:r>
          </w:p>
          <w:p w:rsidR="00000000" w:rsidRPr="00CE54ED" w:rsidP="00CE54ED">
            <w:pPr>
              <w:pStyle w:val="BodyText"/>
            </w:pPr>
            <w:r w:rsidRPr="00CE54ED">
              <w:t>1.2</w:t>
            </w:r>
            <w:r w:rsidRPr="00CE54ED">
              <w:tab/>
              <w:t xml:space="preserve">Obtain, read, interpret, clarify and confirm work requirements </w:t>
            </w:r>
          </w:p>
          <w:p w:rsidR="00000000" w:rsidRPr="00CE54ED" w:rsidP="00CE54ED">
            <w:pPr>
              <w:pStyle w:val="BodyText"/>
            </w:pPr>
            <w:r w:rsidRPr="00CE54ED">
              <w:t>1.3</w:t>
            </w:r>
            <w:r w:rsidRPr="00CE54ED">
              <w:tab/>
              <w:t xml:space="preserve">Identify and address potential risks, hazards and environmental issues, and implement control measures </w:t>
            </w:r>
          </w:p>
          <w:p w:rsidR="00000000" w:rsidRPr="00CE54ED" w:rsidP="00CE54ED">
            <w:pPr>
              <w:pStyle w:val="BodyText"/>
            </w:pPr>
            <w:r w:rsidRPr="00CE54ED">
              <w:t>1.4</w:t>
            </w:r>
            <w:r w:rsidRPr="00CE54ED">
              <w:tab/>
              <w:t>Select and wear correct personal protective</w:t>
            </w:r>
            <w:r w:rsidRPr="00CE54ED">
              <w:t xml:space="preserve"> equipment appropriate for work activities </w:t>
            </w:r>
          </w:p>
          <w:p w:rsidR="00000000" w:rsidRPr="00CE54ED" w:rsidP="00CE54ED">
            <w:pPr>
              <w:pStyle w:val="BodyText"/>
            </w:pPr>
            <w:r w:rsidRPr="00CE54ED">
              <w:t>1.5</w:t>
            </w:r>
            <w:r w:rsidRPr="00CE54ED">
              <w:tab/>
              <w:t xml:space="preserve">Identify and confirm specific task requirements </w:t>
            </w:r>
          </w:p>
          <w:p w:rsidR="00000000" w:rsidRPr="00CE54ED" w:rsidP="00CE54ED">
            <w:pPr>
              <w:pStyle w:val="BodyText"/>
            </w:pPr>
            <w:r w:rsidRPr="00CE54ED">
              <w:t>1.6</w:t>
            </w:r>
            <w:r w:rsidRPr="00CE54ED">
              <w:tab/>
              <w:t>Identify, obtain, confirm and implement signage and barriers requirements</w:t>
            </w:r>
          </w:p>
          <w:p w:rsidR="00000000" w:rsidRPr="00CE54ED" w:rsidP="00CE54ED">
            <w:pPr>
              <w:pStyle w:val="BodyText"/>
            </w:pPr>
            <w:r w:rsidRPr="00CE54ED">
              <w:t>1.7</w:t>
            </w:r>
            <w:r w:rsidRPr="00CE54ED">
              <w:tab/>
              <w:t xml:space="preserve">Identify, locate, check for faults and supply all plant, tools and equipment </w:t>
            </w:r>
            <w:r w:rsidRPr="00CE54ED">
              <w:t>to carry out tasks</w:t>
            </w:r>
          </w:p>
          <w:p w:rsidR="00000000" w:rsidP="00CE54ED">
            <w:pPr>
              <w:pStyle w:val="BodyText"/>
              <w:rPr>
                <w:lang w:val="en-NZ"/>
              </w:rPr>
            </w:pPr>
            <w:r w:rsidRPr="00CE54ED">
              <w:t>1.8</w:t>
            </w:r>
            <w:r w:rsidRPr="00CE54ED">
              <w:tab/>
              <w:t>Ensure a job plan is available which makes best use of the available resources and meets task requirements</w:t>
            </w:r>
          </w:p>
        </w:tc>
      </w:tr>
      <w:tr w:rsidTr="00CE54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ED">
            <w:pPr>
              <w:pStyle w:val="BodyText"/>
              <w:rPr>
                <w:lang w:val="en-NZ"/>
              </w:rPr>
            </w:pPr>
            <w:r w:rsidRPr="00CE54ED">
              <w:t>2.</w:t>
            </w:r>
            <w:r w:rsidRPr="00CE54ED">
              <w:tab/>
              <w:t xml:space="preserve">Apply the principles of flexible pavement construction 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4ED" w:rsidP="00CE54ED">
            <w:pPr>
              <w:pStyle w:val="BodyText"/>
            </w:pPr>
            <w:r w:rsidRPr="00CE54ED">
              <w:t>2.1</w:t>
            </w:r>
            <w:r w:rsidRPr="00CE54ED">
              <w:tab/>
              <w:t xml:space="preserve">Confirm that the necessary resources are available </w:t>
            </w:r>
          </w:p>
          <w:p w:rsidR="00000000" w:rsidRPr="00CE54ED" w:rsidP="00CE54ED">
            <w:pPr>
              <w:pStyle w:val="BodyText"/>
            </w:pPr>
            <w:r w:rsidRPr="00CE54ED">
              <w:t>2.2</w:t>
            </w:r>
            <w:r w:rsidRPr="00CE54ED">
              <w:tab/>
              <w:t>Ensure</w:t>
            </w:r>
            <w:r w:rsidRPr="00CE54ED">
              <w:t xml:space="preserve"> clear and timely instructions are communicated to team members and others involved </w:t>
            </w:r>
          </w:p>
          <w:p w:rsidR="00000000" w:rsidP="00CE54ED">
            <w:pPr>
              <w:pStyle w:val="BodyText"/>
              <w:rPr>
                <w:lang w:val="en-NZ"/>
              </w:rPr>
            </w:pPr>
            <w:r w:rsidRPr="00CE54ED">
              <w:t>2.3</w:t>
            </w:r>
            <w:r w:rsidRPr="00CE54ED">
              <w:tab/>
              <w:t>Set out tasks to ensure effective completion of the work activity</w:t>
            </w:r>
          </w:p>
        </w:tc>
      </w:tr>
      <w:tr w:rsidTr="00CE54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ED">
            <w:pPr>
              <w:pStyle w:val="BodyText"/>
              <w:rPr>
                <w:lang w:val="en-NZ"/>
              </w:rPr>
            </w:pPr>
            <w:r w:rsidRPr="00CE54ED">
              <w:t>3.</w:t>
            </w:r>
            <w:r w:rsidRPr="00CE54ED">
              <w:tab/>
              <w:t>Oversee the execution of tasks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4ED" w:rsidP="00CE54ED">
            <w:pPr>
              <w:pStyle w:val="BodyText"/>
            </w:pPr>
            <w:r w:rsidRPr="00CE54ED">
              <w:t>3.1</w:t>
            </w:r>
            <w:r w:rsidRPr="00CE54ED">
              <w:tab/>
            </w:r>
            <w:r w:rsidRPr="00CE54ED">
              <w:t>Monitor flexible pavement construction task performance to ensure it achieves the required outcomes</w:t>
            </w:r>
          </w:p>
          <w:p w:rsidR="00000000" w:rsidRPr="00CE54ED" w:rsidP="00CE54ED">
            <w:pPr>
              <w:pStyle w:val="BodyText"/>
            </w:pPr>
            <w:r w:rsidRPr="00CE54ED">
              <w:t>3.2</w:t>
            </w:r>
            <w:r w:rsidRPr="00CE54ED">
              <w:tab/>
              <w:t>Initiate adjustments to work practice or job plan to ensure required outcomes</w:t>
            </w:r>
          </w:p>
          <w:p w:rsidR="00000000" w:rsidRPr="00CE54ED" w:rsidP="00CE54ED">
            <w:pPr>
              <w:pStyle w:val="BodyText"/>
            </w:pPr>
            <w:r w:rsidRPr="00CE54ED">
              <w:t>3.3</w:t>
            </w:r>
            <w:r w:rsidRPr="00CE54ED">
              <w:tab/>
              <w:t>Supply coaching solutions where tasks require problem solving</w:t>
            </w:r>
          </w:p>
          <w:p w:rsidR="00000000" w:rsidRPr="00CE54ED" w:rsidP="00CE54ED">
            <w:pPr>
              <w:pStyle w:val="BodyText"/>
            </w:pPr>
            <w:r w:rsidRPr="00CE54ED">
              <w:t>3.4</w:t>
            </w:r>
            <w:r w:rsidRPr="00CE54ED">
              <w:tab/>
              <w:t>Ensu</w:t>
            </w:r>
            <w:r w:rsidRPr="00CE54ED">
              <w:t>re plant equipment and tools maintenance requirements are carried out and recorded</w:t>
            </w:r>
          </w:p>
          <w:p w:rsidR="00000000" w:rsidP="00CE54ED">
            <w:pPr>
              <w:pStyle w:val="BodyText"/>
              <w:rPr>
                <w:lang w:val="en-NZ"/>
              </w:rPr>
            </w:pPr>
            <w:r w:rsidRPr="00CE54ED">
              <w:t>3.5</w:t>
            </w:r>
            <w:r w:rsidRPr="00CE54ED">
              <w:tab/>
              <w:t>Monitor movements and hazards and identify and communicate changes to the work environment during the work process</w:t>
            </w:r>
          </w:p>
        </w:tc>
      </w:tr>
      <w:tr w:rsidTr="00CE54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ED">
            <w:pPr>
              <w:pStyle w:val="BodyText"/>
              <w:rPr>
                <w:lang w:val="en-NZ"/>
              </w:rPr>
            </w:pPr>
            <w:r w:rsidRPr="00CE54ED">
              <w:t>4.</w:t>
            </w:r>
            <w:r w:rsidRPr="00CE54ED">
              <w:tab/>
              <w:t>Conduct housekeeping activities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4ED" w:rsidP="00CE54ED">
            <w:pPr>
              <w:pStyle w:val="BodyText"/>
            </w:pPr>
            <w:r w:rsidRPr="00CE54ED">
              <w:t>4.1</w:t>
            </w:r>
            <w:r w:rsidRPr="00CE54ED">
              <w:tab/>
              <w:t>Clear work are</w:t>
            </w:r>
            <w:r w:rsidRPr="00CE54ED">
              <w:t xml:space="preserve">a and dispose of, reuse or recycling of materials </w:t>
            </w:r>
          </w:p>
          <w:p w:rsidR="00000000" w:rsidP="00CE54ED">
            <w:pPr>
              <w:pStyle w:val="BodyText"/>
              <w:rPr>
                <w:lang w:val="en-NZ"/>
              </w:rPr>
            </w:pPr>
            <w:r w:rsidRPr="00CE54ED">
              <w:t>4.2</w:t>
            </w:r>
            <w:r w:rsidRPr="00CE54ED">
              <w:tab/>
              <w:t>Clean, check, maintain and store machinery, tools and equipment</w:t>
            </w:r>
          </w:p>
        </w:tc>
      </w:tr>
      <w:tr w:rsidTr="00CE54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ED">
            <w:pPr>
              <w:pStyle w:val="BodyText"/>
              <w:rPr>
                <w:lang w:val="en-NZ"/>
              </w:rPr>
            </w:pPr>
            <w:r w:rsidRPr="00CE54ED">
              <w:t>5.</w:t>
            </w:r>
            <w:r w:rsidRPr="00CE54ED">
              <w:tab/>
              <w:t>Report on the execution of tasks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4ED" w:rsidP="00CE54ED">
            <w:pPr>
              <w:pStyle w:val="BodyText"/>
            </w:pPr>
            <w:r w:rsidRPr="00CE54ED">
              <w:t>5.1</w:t>
            </w:r>
            <w:r w:rsidRPr="00CE54ED">
              <w:tab/>
              <w:t xml:space="preserve">Complete and submit written reports </w:t>
            </w:r>
          </w:p>
          <w:p w:rsidR="00000000" w:rsidRPr="00CE54ED" w:rsidP="00CE54ED">
            <w:pPr>
              <w:pStyle w:val="BodyText"/>
            </w:pPr>
            <w:r w:rsidRPr="00CE54ED">
              <w:t>5.2</w:t>
            </w:r>
            <w:r w:rsidRPr="00CE54ED">
              <w:tab/>
              <w:t>Recommend changes to improve the safety, efficiency and</w:t>
            </w:r>
            <w:r w:rsidRPr="00CE54ED">
              <w:t xml:space="preserve"> effectiveness of the execution of tasks</w:t>
            </w:r>
          </w:p>
        </w:tc>
      </w:tr>
    </w:tbl>
    <w:p w:rsidR="005A1AF3" w:rsidP="00CE54ED">
      <w:pPr>
        <w:pStyle w:val="BodyText"/>
      </w:pPr>
    </w:p>
    <w:p w:rsidR="005A1AF3" w:rsidP="00CE54ED">
      <w:pPr>
        <w:pStyle w:val="BodyText"/>
      </w:pPr>
    </w:p>
    <w:p w:rsidR="00000000" w:rsidRPr="00CE54ED" w:rsidP="00CE54ED">
      <w:pPr>
        <w:pStyle w:val="Heading1"/>
      </w:pPr>
      <w:bookmarkStart w:id="5" w:name="O_682843"/>
      <w:bookmarkEnd w:id="5"/>
      <w:r w:rsidRPr="00CE54ED">
        <w:t>Foundation Skills</w:t>
      </w:r>
    </w:p>
    <w:p w:rsidR="005A1AF3" w:rsidP="005A1AF3">
      <w:pPr>
        <w:pStyle w:val="BodyText"/>
      </w:pPr>
      <w:r w:rsidRPr="00CE54ED">
        <w:t>Foundation skills essential to performance are explicit in the performance criteria of this unit. Further information is available in the Resources and Infrastructure Industry T</w:t>
      </w:r>
      <w:r w:rsidRPr="00CE54ED">
        <w:t>raining Package Companion Volume.</w:t>
      </w:r>
    </w:p>
    <w:p w:rsidR="00000000" w:rsidRPr="00CE54ED" w:rsidP="00CE54ED">
      <w:pPr>
        <w:pStyle w:val="Heading1"/>
      </w:pPr>
      <w:bookmarkStart w:id="6" w:name="O_682841"/>
      <w:bookmarkEnd w:id="6"/>
      <w:r w:rsidRPr="00CE54ED">
        <w:t>Unit Mapping Information</w:t>
      </w:r>
    </w:p>
    <w:p w:rsidR="00000000" w:rsidRPr="00CE54ED" w:rsidP="005A1AF3">
      <w:pPr>
        <w:pStyle w:val="BodyText"/>
      </w:pPr>
      <w:r w:rsidRPr="00CE54ED">
        <w:t>No equivalent unit</w:t>
      </w:r>
    </w:p>
    <w:p w:rsidR="00000000" w:rsidRPr="00CE54ED" w:rsidP="00CE54ED">
      <w:pPr>
        <w:pStyle w:val="Heading1"/>
      </w:pPr>
      <w:bookmarkStart w:id="7" w:name="O_682849"/>
      <w:bookmarkEnd w:id="7"/>
      <w:r w:rsidRPr="00CE54ED">
        <w:t>Links</w:t>
      </w:r>
    </w:p>
    <w:p w:rsidR="00000000" w:rsidRPr="00CE54ED" w:rsidP="005A1AF3">
      <w:pPr>
        <w:pStyle w:val="BodyText"/>
      </w:pPr>
      <w:r w:rsidRPr="00CE54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2779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E54ED" w:rsidP="00CE54ED"/>
    <w:sectPr w:rsidSect="00CE54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ED" w:rsidRPr="005A1AF3" w:rsidP="005A1A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AF3" w:rsidP="00CE54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1AF3" w:rsidP="00CE54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1AF3" w:rsidP="00CE54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A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4ED" w:rsidRPr="005A1AF3" w:rsidP="005A1A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AF3" w:rsidRPr="002D2AF8" w:rsidP="00CE54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RIICRC401D Apply the principles of flexible pavement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5A1AF3" w:rsidP="00CE54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4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4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4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4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4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4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4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4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4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4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4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4ED"/>
  </w:style>
  <w:style w:type="character" w:customStyle="1" w:styleId="Heading1Char">
    <w:name w:val="Heading 1 Char"/>
    <w:basedOn w:val="DefaultParagraphFont"/>
    <w:link w:val="Heading1"/>
    <w:rsid w:val="00CE54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4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4E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E54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4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54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4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4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4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4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4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4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4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4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4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4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4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4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4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4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4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4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4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4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54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54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54ED"/>
    <w:rPr>
      <w:b/>
      <w:spacing w:val="0"/>
    </w:rPr>
  </w:style>
  <w:style w:type="paragraph" w:customStyle="1" w:styleId="SuperTitle">
    <w:name w:val="SuperTitle"/>
    <w:basedOn w:val="Title"/>
    <w:rsid w:val="00CE54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4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4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54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54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4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4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4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4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4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4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4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4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4ED"/>
    <w:rPr>
      <w:i/>
    </w:rPr>
  </w:style>
  <w:style w:type="paragraph" w:styleId="Caption">
    <w:name w:val="caption"/>
    <w:basedOn w:val="BodyText"/>
    <w:next w:val="Normal"/>
    <w:qFormat/>
    <w:rsid w:val="00CE54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4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4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4ED"/>
  </w:style>
  <w:style w:type="paragraph" w:styleId="TableofFigures">
    <w:name w:val="table of figures"/>
    <w:basedOn w:val="Normal"/>
    <w:next w:val="Normal"/>
    <w:semiHidden/>
    <w:rsid w:val="00CE54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4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54ED"/>
    <w:rPr>
      <w:rFonts w:ascii="Wingdings" w:hAnsi="Wingdings"/>
    </w:rPr>
  </w:style>
  <w:style w:type="paragraph" w:customStyle="1" w:styleId="TableHeading">
    <w:name w:val="Table Heading"/>
    <w:basedOn w:val="HeadingBase"/>
    <w:rsid w:val="00CE54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4ED"/>
    <w:rPr>
      <w:color w:val="0033CC"/>
      <w:u w:val="none"/>
    </w:rPr>
  </w:style>
  <w:style w:type="paragraph" w:customStyle="1" w:styleId="BodyTextRight">
    <w:name w:val="Body Text Right"/>
    <w:basedOn w:val="BodyText"/>
    <w:rsid w:val="00CE54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4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4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4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4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4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4ED"/>
    <w:rPr>
      <w:sz w:val="32"/>
    </w:rPr>
  </w:style>
  <w:style w:type="paragraph" w:customStyle="1" w:styleId="HeadingProcedure">
    <w:name w:val="Heading Procedure"/>
    <w:basedOn w:val="HeadingBase"/>
    <w:next w:val="Normal"/>
    <w:rsid w:val="00CE54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4ED"/>
    <w:pPr>
      <w:spacing w:before="60" w:after="60"/>
    </w:pPr>
  </w:style>
  <w:style w:type="paragraph" w:styleId="ListContinue">
    <w:name w:val="List Continue"/>
    <w:basedOn w:val="List"/>
    <w:rsid w:val="00CE54ED"/>
    <w:pPr>
      <w:ind w:firstLine="0"/>
    </w:pPr>
  </w:style>
  <w:style w:type="paragraph" w:customStyle="1" w:styleId="ListNote">
    <w:name w:val="List Note"/>
    <w:basedOn w:val="List"/>
    <w:rsid w:val="00CE54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4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4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4ED"/>
    <w:rPr>
      <w:rFonts w:ascii="Courier New" w:hAnsi="Courier New"/>
    </w:rPr>
  </w:style>
  <w:style w:type="paragraph" w:customStyle="1" w:styleId="NoteBullet">
    <w:name w:val="Note Bullet"/>
    <w:basedOn w:val="Note"/>
    <w:rsid w:val="00CE54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4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4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4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4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54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4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4ED"/>
    <w:rPr>
      <w:b/>
      <w:smallCaps/>
    </w:rPr>
  </w:style>
  <w:style w:type="paragraph" w:customStyle="1" w:styleId="TableListNumber">
    <w:name w:val="Table List Number"/>
    <w:basedOn w:val="ListNumber"/>
    <w:rsid w:val="00CE54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4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4ED"/>
    <w:pPr>
      <w:numPr>
        <w:numId w:val="7"/>
      </w:numPr>
    </w:pPr>
  </w:style>
  <w:style w:type="paragraph" w:customStyle="1" w:styleId="ListAlpha2">
    <w:name w:val="List Alpha 2"/>
    <w:basedOn w:val="List2"/>
    <w:rsid w:val="00CE54ED"/>
    <w:pPr>
      <w:numPr>
        <w:numId w:val="6"/>
      </w:numPr>
    </w:pPr>
  </w:style>
  <w:style w:type="paragraph" w:styleId="List2">
    <w:name w:val="List 2"/>
    <w:basedOn w:val="BodyText"/>
    <w:rsid w:val="00CE54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4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4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4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4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4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54ED"/>
    <w:pPr>
      <w:numPr>
        <w:numId w:val="2"/>
      </w:numPr>
    </w:pPr>
  </w:style>
  <w:style w:type="paragraph" w:styleId="ListContinue2">
    <w:name w:val="List Continue 2"/>
    <w:basedOn w:val="List2"/>
    <w:rsid w:val="00CE54ED"/>
    <w:pPr>
      <w:ind w:firstLine="0"/>
    </w:pPr>
  </w:style>
  <w:style w:type="paragraph" w:styleId="ListContinue3">
    <w:name w:val="List Continue 3"/>
    <w:basedOn w:val="List3"/>
    <w:rsid w:val="00CE54ED"/>
    <w:pPr>
      <w:ind w:left="1021" w:firstLine="0"/>
    </w:pPr>
  </w:style>
  <w:style w:type="paragraph" w:styleId="ListContinue4">
    <w:name w:val="List Continue 4"/>
    <w:basedOn w:val="List4"/>
    <w:rsid w:val="00CE54ED"/>
    <w:pPr>
      <w:ind w:firstLine="0"/>
    </w:pPr>
  </w:style>
  <w:style w:type="paragraph" w:styleId="ListContinue5">
    <w:name w:val="List Continue 5"/>
    <w:basedOn w:val="List5"/>
    <w:rsid w:val="00CE54ED"/>
    <w:pPr>
      <w:ind w:firstLine="0"/>
    </w:pPr>
  </w:style>
  <w:style w:type="paragraph" w:styleId="ListNumber3">
    <w:name w:val="List Number 3"/>
    <w:basedOn w:val="List3"/>
    <w:rsid w:val="00CE54ED"/>
    <w:pPr>
      <w:numPr>
        <w:numId w:val="3"/>
      </w:numPr>
    </w:pPr>
  </w:style>
  <w:style w:type="paragraph" w:styleId="ListNumber4">
    <w:name w:val="List Number 4"/>
    <w:basedOn w:val="List4"/>
    <w:rsid w:val="00CE54ED"/>
    <w:pPr>
      <w:numPr>
        <w:numId w:val="4"/>
      </w:numPr>
    </w:pPr>
  </w:style>
  <w:style w:type="paragraph" w:styleId="ListNumber5">
    <w:name w:val="List Number 5"/>
    <w:basedOn w:val="List5"/>
    <w:rsid w:val="00CE54ED"/>
    <w:pPr>
      <w:numPr>
        <w:numId w:val="5"/>
      </w:numPr>
    </w:pPr>
  </w:style>
  <w:style w:type="paragraph" w:styleId="BlockText">
    <w:name w:val="Block Text"/>
    <w:basedOn w:val="Normal"/>
    <w:rsid w:val="00CE54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4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4ED"/>
    <w:rPr>
      <w:sz w:val="16"/>
      <w:vertAlign w:val="superscript"/>
    </w:rPr>
  </w:style>
  <w:style w:type="character" w:customStyle="1" w:styleId="Symbols">
    <w:name w:val="Symbols"/>
    <w:basedOn w:val="DefaultParagraphFont"/>
    <w:rsid w:val="00CE54ED"/>
    <w:rPr>
      <w:rFonts w:ascii="Symbol" w:hAnsi="Symbol"/>
    </w:rPr>
  </w:style>
  <w:style w:type="character" w:customStyle="1" w:styleId="MenuOptions">
    <w:name w:val="Menu Options"/>
    <w:basedOn w:val="DefaultParagraphFont"/>
    <w:rsid w:val="00CE54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4ED"/>
    <w:rPr>
      <w:b/>
    </w:rPr>
  </w:style>
  <w:style w:type="character" w:customStyle="1" w:styleId="Underlined">
    <w:name w:val="Underlined"/>
    <w:basedOn w:val="DefaultParagraphFont"/>
    <w:rsid w:val="00CE54ED"/>
    <w:rPr>
      <w:u w:val="single"/>
    </w:rPr>
  </w:style>
  <w:style w:type="paragraph" w:customStyle="1" w:styleId="TableBodyTextRight">
    <w:name w:val="Table Body Text Right"/>
    <w:basedOn w:val="TableBodyText"/>
    <w:rsid w:val="00CE54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4ED"/>
    <w:rPr>
      <w:sz w:val="18"/>
    </w:rPr>
  </w:style>
  <w:style w:type="paragraph" w:customStyle="1" w:styleId="BodySmallRight">
    <w:name w:val="Body Small Right"/>
    <w:basedOn w:val="BodyTextRight"/>
    <w:rsid w:val="00CE54ED"/>
    <w:rPr>
      <w:sz w:val="18"/>
      <w:szCs w:val="18"/>
    </w:rPr>
  </w:style>
  <w:style w:type="paragraph" w:customStyle="1" w:styleId="MarginEdition">
    <w:name w:val="Margin Edition"/>
    <w:basedOn w:val="MarginNote"/>
    <w:rsid w:val="00CE54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4ED"/>
    <w:rPr>
      <w:sz w:val="2"/>
      <w:szCs w:val="2"/>
    </w:rPr>
  </w:style>
  <w:style w:type="character" w:customStyle="1" w:styleId="Small">
    <w:name w:val="Small"/>
    <w:basedOn w:val="DefaultParagraphFont"/>
    <w:rsid w:val="00CE54ED"/>
    <w:rPr>
      <w:sz w:val="16"/>
    </w:rPr>
  </w:style>
  <w:style w:type="paragraph" w:customStyle="1" w:styleId="WideTable">
    <w:name w:val="Wide Table"/>
    <w:basedOn w:val="Normal"/>
    <w:rsid w:val="00CE54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4ED"/>
  </w:style>
  <w:style w:type="paragraph" w:styleId="Quote">
    <w:name w:val="Quote"/>
    <w:basedOn w:val="Heading1"/>
    <w:link w:val="QuoteChar"/>
    <w:qFormat/>
    <w:rsid w:val="00CE54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4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4ED"/>
    <w:pPr>
      <w:pageBreakBefore/>
    </w:pPr>
  </w:style>
  <w:style w:type="paragraph" w:customStyle="1" w:styleId="Border">
    <w:name w:val="Border"/>
    <w:basedOn w:val="Normal"/>
    <w:qFormat/>
    <w:rsid w:val="00CE54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4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4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4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4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4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4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4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4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4ED"/>
    <w:rPr>
      <w:u w:val="single"/>
    </w:rPr>
  </w:style>
  <w:style w:type="character" w:customStyle="1" w:styleId="BoldandItalics">
    <w:name w:val="Bold and Italics"/>
    <w:qFormat/>
    <w:rsid w:val="00CE54ED"/>
    <w:rPr>
      <w:b/>
      <w:i/>
      <w:u w:val="none"/>
    </w:rPr>
  </w:style>
  <w:style w:type="paragraph" w:styleId="BalloonText">
    <w:name w:val="Balloon Text"/>
    <w:basedOn w:val="Normal"/>
    <w:link w:val="BalloonTextChar"/>
    <w:rsid w:val="00CE5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4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4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4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4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4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4ED"/>
    <w:pPr>
      <w:spacing w:before="0" w:after="0"/>
    </w:pPr>
  </w:style>
  <w:style w:type="paragraph" w:customStyle="1" w:styleId="BodyTextBold">
    <w:name w:val="Body Text Bold"/>
    <w:basedOn w:val="BodyText"/>
    <w:qFormat/>
    <w:rsid w:val="00CE54ED"/>
    <w:rPr>
      <w:b/>
    </w:rPr>
  </w:style>
  <w:style w:type="character" w:styleId="Hyperlink">
    <w:name w:val="Hyperlink"/>
    <w:basedOn w:val="DefaultParagraphFont"/>
    <w:uiPriority w:val="99"/>
    <w:unhideWhenUsed/>
    <w:rsid w:val="005A1A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3136</Characters>
  <Application>Microsoft Office Word</Application>
  <DocSecurity>0</DocSecurity>
  <Lines>104</Lines>
  <Paragraphs>62</Paragraphs>
  <ScaleCrop>false</ScaleCrop>
  <Company>Author-it Software Corporation Ltd.</Company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RIICRC401D Apply the principles of flexible pavement construction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2020-09-23T09:56:00Z</dcterms:created>
  <dcterms:modified xsi:type="dcterms:W3CDTF">2020-09-23T09:56:00Z</dcterms:modified>
</cp:coreProperties>
</file>