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2AE" w:rsidP="00EE42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RIICRC323D Insert tie bars in fresh concrete</w:t>
      </w:r>
      <w:r>
        <w:fldChar w:fldCharType="end"/>
      </w:r>
    </w:p>
    <w:p w:rsidR="00EE42AE" w:rsidP="00EE42AE">
      <w:pPr>
        <w:pStyle w:val="Version"/>
        <w:sectPr w:rsidSect="00F52B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52B73" w:rsidP="00F52B73">
      <w:pPr>
        <w:pStyle w:val="SuperHeading"/>
      </w:pPr>
      <w:r w:rsidRPr="00F52B73">
        <w:t>RIICRC323D Insert tie bars in fresh concrete</w:t>
      </w:r>
    </w:p>
    <w:p w:rsidR="00000000" w:rsidRPr="00F52B73" w:rsidP="00F52B73">
      <w:pPr>
        <w:pStyle w:val="Heading1"/>
      </w:pPr>
      <w:bookmarkStart w:id="1" w:name="O_682819"/>
      <w:bookmarkEnd w:id="1"/>
      <w:r w:rsidRPr="00F52B7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E42A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73">
            <w:pPr>
              <w:pStyle w:val="BodyText"/>
              <w:rPr>
                <w:lang w:val="en-NZ"/>
              </w:rPr>
            </w:pPr>
            <w:r w:rsidRPr="00F52B7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73">
            <w:pPr>
              <w:pStyle w:val="BodyText"/>
              <w:rPr>
                <w:lang w:val="en-NZ"/>
              </w:rPr>
            </w:pPr>
            <w:r w:rsidRPr="00F52B73">
              <w:t>Comment</w:t>
            </w:r>
          </w:p>
        </w:tc>
      </w:tr>
      <w:tr w:rsidTr="00EE42A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73">
            <w:pPr>
              <w:pStyle w:val="BodyText"/>
              <w:rPr>
                <w:lang w:val="en-NZ"/>
              </w:rPr>
            </w:pPr>
            <w:r w:rsidRPr="00F52B7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73">
            <w:pPr>
              <w:pStyle w:val="BodyText"/>
              <w:rPr>
                <w:lang w:val="en-NZ"/>
              </w:rPr>
            </w:pPr>
            <w:r w:rsidRPr="00F52B73">
              <w:t>This unit replaces RIICRC323 Insert tie bars in fresh concrete</w:t>
            </w:r>
          </w:p>
        </w:tc>
      </w:tr>
      <w:tr w:rsidTr="00EE42A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73">
            <w:pPr>
              <w:pStyle w:val="BodyText"/>
              <w:rPr>
                <w:lang w:val="en-NZ"/>
              </w:rPr>
            </w:pPr>
            <w:r w:rsidRPr="00F52B7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73" w:rsidP="00F52B73">
            <w:pPr>
              <w:pStyle w:val="BodyText"/>
            </w:pPr>
            <w:r w:rsidRPr="00F52B73">
              <w:t>Required frequency and volume of evidence amended in Performance evidence.</w:t>
            </w:r>
          </w:p>
          <w:p w:rsidR="00000000" w:rsidRPr="00F52B73" w:rsidP="00F52B73">
            <w:pPr>
              <w:pStyle w:val="BodyText"/>
            </w:pPr>
            <w:r w:rsidRPr="00F52B73">
              <w:t>Substantial amendments made in Assessment Conditions field, including: refe</w:t>
            </w:r>
            <w:r w:rsidRPr="00F52B73">
              <w:t>rences to Industry Sectors, assessor and subject matter expert experience requirements, how assessment should be conducted and what it should confirm.</w:t>
            </w:r>
          </w:p>
        </w:tc>
      </w:tr>
    </w:tbl>
    <w:p w:rsidR="00000000" w:rsidRPr="00F52B73" w:rsidP="00F52B73">
      <w:pPr>
        <w:pStyle w:val="BodyText"/>
      </w:pPr>
    </w:p>
    <w:p w:rsidR="00000000" w:rsidRPr="00F52B73" w:rsidP="00F52B73">
      <w:pPr>
        <w:pStyle w:val="AllowPageBreak"/>
      </w:pPr>
    </w:p>
    <w:p w:rsidR="00000000" w:rsidRPr="00F52B73" w:rsidP="00F52B73">
      <w:pPr>
        <w:pStyle w:val="Heading1"/>
      </w:pPr>
      <w:bookmarkStart w:id="2" w:name="O_682818"/>
      <w:bookmarkEnd w:id="2"/>
      <w:r w:rsidRPr="00F52B73">
        <w:t>Application</w:t>
      </w:r>
    </w:p>
    <w:p w:rsidR="00000000" w:rsidRPr="00F52B73" w:rsidP="00EE42AE">
      <w:pPr>
        <w:pStyle w:val="BodyText"/>
      </w:pPr>
      <w:r w:rsidRPr="00F52B73">
        <w:t>This unit describes a participant’s skills and knowledge required to inser</w:t>
      </w:r>
      <w:r w:rsidRPr="00F52B73">
        <w:t>t tie bars in fresh concrete in Civil Construction.</w:t>
      </w:r>
    </w:p>
    <w:p w:rsidR="00000000" w:rsidRPr="00F52B73" w:rsidP="00EE42AE">
      <w:pPr>
        <w:pStyle w:val="BodyText"/>
      </w:pPr>
      <w:r w:rsidRPr="00F52B73">
        <w:t xml:space="preserve">This unit is appropriate for those working in operational roles. </w:t>
      </w:r>
    </w:p>
    <w:p w:rsidR="00EE42AE" w:rsidP="00EE42AE">
      <w:pPr>
        <w:pStyle w:val="BodyText"/>
      </w:pPr>
      <w:r w:rsidRPr="00F52B73">
        <w:t>No licensing, legislation or certification requirements apply to this unit at the time of publication.</w:t>
      </w:r>
    </w:p>
    <w:p w:rsidR="00000000" w:rsidRPr="00F52B73" w:rsidP="00F52B73">
      <w:pPr>
        <w:pStyle w:val="Heading1"/>
      </w:pPr>
      <w:bookmarkStart w:id="3" w:name="O_682817"/>
      <w:bookmarkEnd w:id="3"/>
      <w:r w:rsidRPr="00F52B73">
        <w:t>Unit Sector</w:t>
      </w:r>
    </w:p>
    <w:p w:rsidR="00EE42AE" w:rsidP="00EE42AE">
      <w:pPr>
        <w:pStyle w:val="BodyText"/>
      </w:pPr>
      <w:r w:rsidRPr="00F52B73">
        <w:t>Civil construction</w:t>
      </w:r>
    </w:p>
    <w:p w:rsidR="00000000" w:rsidRPr="00F52B73" w:rsidP="00F52B73">
      <w:pPr>
        <w:pStyle w:val="Heading1"/>
      </w:pPr>
      <w:bookmarkStart w:id="4" w:name="O_682816"/>
      <w:bookmarkEnd w:id="4"/>
      <w:r w:rsidRPr="00F52B7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52B7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73">
            <w:pPr>
              <w:pStyle w:val="BodyText"/>
              <w:rPr>
                <w:lang w:val="en-NZ"/>
              </w:rPr>
            </w:pPr>
            <w:r w:rsidRPr="00F52B73">
              <w:t>1.</w:t>
            </w:r>
            <w:r w:rsidRPr="00F52B73">
              <w:tab/>
              <w:t>Plan and prepare to insert tie bars in fresh concrete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73" w:rsidP="00F52B73">
            <w:pPr>
              <w:pStyle w:val="BodyText"/>
            </w:pPr>
            <w:r w:rsidRPr="00F52B73">
              <w:t>1.1</w:t>
            </w:r>
            <w:r w:rsidRPr="00F52B73">
              <w:tab/>
              <w:t xml:space="preserve">Access, interpret and apply insert tie bars documentation and ensure the work activity is compliant </w:t>
            </w:r>
          </w:p>
          <w:p w:rsidR="00000000" w:rsidRPr="00F52B73" w:rsidP="00F52B73">
            <w:pPr>
              <w:pStyle w:val="BodyText"/>
            </w:pPr>
            <w:r w:rsidRPr="00F52B73">
              <w:t>1.2</w:t>
            </w:r>
            <w:r w:rsidRPr="00F52B73">
              <w:tab/>
              <w:t>Obtain, read, inter</w:t>
            </w:r>
            <w:r w:rsidRPr="00F52B73">
              <w:t xml:space="preserve">pret, clarify and confirm work requirements </w:t>
            </w:r>
          </w:p>
          <w:p w:rsidR="00000000" w:rsidRPr="00F52B73" w:rsidP="00F52B73">
            <w:pPr>
              <w:pStyle w:val="BodyText"/>
            </w:pPr>
            <w:r w:rsidRPr="00F52B73">
              <w:t>1.3</w:t>
            </w:r>
            <w:r w:rsidRPr="00F52B73">
              <w:tab/>
              <w:t xml:space="preserve">Identify and address potential risks, hazards and environmental issues, and implement control measures </w:t>
            </w:r>
          </w:p>
          <w:p w:rsidR="00000000" w:rsidRPr="00F52B73" w:rsidP="00F52B73">
            <w:pPr>
              <w:pStyle w:val="BodyText"/>
            </w:pPr>
            <w:r w:rsidRPr="00F52B73">
              <w:t>1.4</w:t>
            </w:r>
            <w:r w:rsidRPr="00F52B73">
              <w:tab/>
              <w:t xml:space="preserve">Select and wear correct personal protective equipment appropriate for work activities </w:t>
            </w:r>
          </w:p>
          <w:p w:rsidR="00000000" w:rsidRPr="00F52B73" w:rsidP="00F52B73">
            <w:pPr>
              <w:pStyle w:val="BodyText"/>
            </w:pPr>
            <w:r w:rsidRPr="00F52B73">
              <w:t>1.5</w:t>
            </w:r>
            <w:r w:rsidRPr="00F52B73">
              <w:tab/>
              <w:t>Identify</w:t>
            </w:r>
            <w:r w:rsidRPr="00F52B73">
              <w:t xml:space="preserve">, obtain and implement signage requirements </w:t>
            </w:r>
          </w:p>
          <w:p w:rsidR="00000000" w:rsidP="00F52B73">
            <w:pPr>
              <w:pStyle w:val="BodyText"/>
              <w:rPr>
                <w:lang w:val="en-NZ"/>
              </w:rPr>
            </w:pPr>
            <w:r w:rsidRPr="00F52B73">
              <w:t>1.6</w:t>
            </w:r>
            <w:r w:rsidRPr="00F52B73">
              <w:tab/>
              <w:t>Select and check for faults to plant, tools and equipment, to carry out tasks</w:t>
            </w:r>
          </w:p>
        </w:tc>
      </w:tr>
      <w:tr w:rsidTr="00F52B7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73">
            <w:pPr>
              <w:pStyle w:val="BodyText"/>
              <w:rPr>
                <w:lang w:val="en-NZ"/>
              </w:rPr>
            </w:pPr>
            <w:r w:rsidRPr="00F52B73">
              <w:t>2.</w:t>
            </w:r>
            <w:r w:rsidRPr="00F52B73">
              <w:tab/>
              <w:t>Setup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73" w:rsidP="00F52B73">
            <w:pPr>
              <w:pStyle w:val="BodyText"/>
            </w:pPr>
            <w:r w:rsidRPr="00F52B73">
              <w:t>2.1</w:t>
            </w:r>
            <w:r w:rsidRPr="00F52B73">
              <w:tab/>
              <w:t xml:space="preserve">Verify quantity of bars required for the task </w:t>
            </w:r>
          </w:p>
          <w:p w:rsidR="00000000" w:rsidRPr="00F52B73" w:rsidP="00F52B73">
            <w:pPr>
              <w:pStyle w:val="BodyText"/>
            </w:pPr>
            <w:r w:rsidRPr="00F52B73">
              <w:t>2.2</w:t>
            </w:r>
            <w:r w:rsidRPr="00F52B73">
              <w:tab/>
              <w:t xml:space="preserve">Inspect and confirm bars are fit for purpose </w:t>
            </w:r>
          </w:p>
          <w:p w:rsidR="00000000" w:rsidRPr="00F52B73" w:rsidP="00F52B73">
            <w:pPr>
              <w:pStyle w:val="BodyText"/>
            </w:pPr>
            <w:r w:rsidRPr="00F52B73">
              <w:t>2.3</w:t>
            </w:r>
            <w:r w:rsidRPr="00F52B73">
              <w:tab/>
              <w:t>Ins</w:t>
            </w:r>
            <w:r w:rsidRPr="00F52B73">
              <w:t xml:space="preserve">pect and confirm saw cut locations are marked out or programmed into paving computer as per site specifications </w:t>
            </w:r>
          </w:p>
          <w:p w:rsidR="00000000" w:rsidRPr="00F52B73" w:rsidP="00F52B73">
            <w:pPr>
              <w:pStyle w:val="BodyText"/>
            </w:pPr>
            <w:r w:rsidRPr="00F52B73">
              <w:t>2.4</w:t>
            </w:r>
            <w:r w:rsidRPr="00F52B73">
              <w:tab/>
              <w:t>Check automatic program spacing</w:t>
            </w:r>
          </w:p>
          <w:p w:rsidR="00000000" w:rsidRPr="00F52B73" w:rsidP="00F52B73">
            <w:pPr>
              <w:pStyle w:val="BodyText"/>
            </w:pPr>
            <w:r w:rsidRPr="00F52B73">
              <w:t>2.5</w:t>
            </w:r>
            <w:r w:rsidRPr="00F52B73">
              <w:tab/>
              <w:t>Check tie bar spacing and variations conform to plans</w:t>
            </w:r>
          </w:p>
          <w:p w:rsidR="00000000" w:rsidP="00F52B73">
            <w:pPr>
              <w:pStyle w:val="BodyText"/>
              <w:rPr>
                <w:lang w:val="en-NZ"/>
              </w:rPr>
            </w:pPr>
            <w:r w:rsidRPr="00F52B73">
              <w:t>2.6</w:t>
            </w:r>
            <w:r w:rsidRPr="00F52B73">
              <w:tab/>
            </w:r>
            <w:r w:rsidRPr="00F52B73">
              <w:t>Check for safe operations and confirm operation of emergency stops</w:t>
            </w:r>
          </w:p>
        </w:tc>
      </w:tr>
      <w:tr w:rsidTr="00F52B7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73">
            <w:pPr>
              <w:pStyle w:val="BodyText"/>
              <w:rPr>
                <w:lang w:val="en-NZ"/>
              </w:rPr>
            </w:pPr>
            <w:r w:rsidRPr="00F52B73">
              <w:t>3.</w:t>
            </w:r>
            <w:r w:rsidRPr="00F52B73">
              <w:tab/>
              <w:t>Operate tie bar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73" w:rsidP="00F52B73">
            <w:pPr>
              <w:pStyle w:val="BodyText"/>
            </w:pPr>
            <w:r w:rsidRPr="00F52B73">
              <w:t>3.1</w:t>
            </w:r>
            <w:r w:rsidRPr="00F52B73">
              <w:tab/>
              <w:t>Maintain safe working area around tie bar inserter</w:t>
            </w:r>
          </w:p>
          <w:p w:rsidR="00000000" w:rsidRPr="00F52B73" w:rsidP="00F52B73">
            <w:pPr>
              <w:pStyle w:val="BodyText"/>
            </w:pPr>
            <w:r w:rsidRPr="00F52B73">
              <w:t>3.2</w:t>
            </w:r>
            <w:r w:rsidRPr="00F52B73">
              <w:tab/>
              <w:t xml:space="preserve">Maintain adequate stock of bars at tie bar inserter </w:t>
            </w:r>
          </w:p>
          <w:p w:rsidR="00000000" w:rsidRPr="00F52B73" w:rsidP="00F52B73">
            <w:pPr>
              <w:pStyle w:val="BodyText"/>
            </w:pPr>
            <w:r w:rsidRPr="00F52B73">
              <w:t>3.3</w:t>
            </w:r>
            <w:r w:rsidRPr="00F52B73">
              <w:tab/>
              <w:t>Operate and monitor mechanical or manual tie b</w:t>
            </w:r>
            <w:r w:rsidRPr="00F52B73">
              <w:t>ar insertion for correct location, alignment and depth (if sidebars)</w:t>
            </w:r>
          </w:p>
          <w:p w:rsidR="00000000" w:rsidRPr="00F52B73" w:rsidP="00F52B73">
            <w:pPr>
              <w:pStyle w:val="BodyText"/>
            </w:pPr>
            <w:r w:rsidRPr="00F52B73">
              <w:t>3.4</w:t>
            </w:r>
            <w:r w:rsidRPr="00F52B73">
              <w:tab/>
              <w:t>Report missed bars or jamming immediately</w:t>
            </w:r>
          </w:p>
          <w:p w:rsidR="00000000" w:rsidRPr="00F52B73" w:rsidP="00F52B73">
            <w:pPr>
              <w:pStyle w:val="BodyText"/>
            </w:pPr>
            <w:r w:rsidRPr="00F52B73">
              <w:t>3.5</w:t>
            </w:r>
            <w:r w:rsidRPr="00F52B73">
              <w:tab/>
              <w:t xml:space="preserve">Ensure location of any missed or noncompliant insertion is recorded </w:t>
            </w:r>
          </w:p>
          <w:p w:rsidR="00000000" w:rsidRPr="00F52B73" w:rsidP="00F52B73">
            <w:pPr>
              <w:pStyle w:val="BodyText"/>
            </w:pPr>
            <w:r w:rsidRPr="00F52B73">
              <w:t>3.6</w:t>
            </w:r>
            <w:r w:rsidRPr="00F52B73">
              <w:tab/>
              <w:t>Ensure concrete is fully compacted around the tie bar</w:t>
            </w:r>
          </w:p>
          <w:p w:rsidR="00000000" w:rsidRPr="00F52B73" w:rsidP="00F52B73">
            <w:pPr>
              <w:pStyle w:val="BodyText"/>
            </w:pPr>
            <w:r w:rsidRPr="00F52B73">
              <w:t>3.7</w:t>
            </w:r>
            <w:r w:rsidRPr="00F52B73">
              <w:tab/>
              <w:t>Ensure</w:t>
            </w:r>
            <w:r w:rsidRPr="00F52B73">
              <w:t xml:space="preserve"> magazine is sufficiently loaded at all times</w:t>
            </w:r>
          </w:p>
          <w:p w:rsidR="00000000" w:rsidRPr="00F52B73" w:rsidP="00F52B73">
            <w:pPr>
              <w:pStyle w:val="BodyText"/>
            </w:pPr>
            <w:r w:rsidRPr="00F52B73">
              <w:t>3.8</w:t>
            </w:r>
            <w:r w:rsidRPr="00F52B73">
              <w:tab/>
              <w:t>Operate hiab (if fitted) to load magazine safely and accurately</w:t>
            </w:r>
          </w:p>
          <w:p w:rsidR="00000000" w:rsidRPr="00F52B73" w:rsidP="00F52B73">
            <w:pPr>
              <w:pStyle w:val="BodyText"/>
            </w:pPr>
            <w:r w:rsidRPr="00F52B73">
              <w:t>3.9</w:t>
            </w:r>
            <w:r w:rsidRPr="00F52B73">
              <w:tab/>
              <w:t>Load magazine by hand according to correct procedures</w:t>
            </w:r>
          </w:p>
          <w:p w:rsidR="00000000" w:rsidP="00F52B73">
            <w:pPr>
              <w:pStyle w:val="BodyText"/>
              <w:rPr>
                <w:lang w:val="en-NZ"/>
              </w:rPr>
            </w:pPr>
            <w:r w:rsidRPr="00F52B73">
              <w:t>3.10</w:t>
            </w:r>
            <w:r w:rsidRPr="00F52B73">
              <w:tab/>
              <w:t xml:space="preserve">Monitor movements and hazards and identify and communicate </w:t>
            </w:r>
            <w:r w:rsidRPr="00F52B73">
              <w:tab/>
              <w:t>changes to the work</w:t>
            </w:r>
            <w:r w:rsidRPr="00F52B73">
              <w:t xml:space="preserve"> environment during the work process</w:t>
            </w:r>
          </w:p>
        </w:tc>
      </w:tr>
      <w:tr w:rsidTr="00F52B7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B73">
            <w:pPr>
              <w:pStyle w:val="BodyText"/>
              <w:rPr>
                <w:lang w:val="en-NZ"/>
              </w:rPr>
            </w:pPr>
            <w:r w:rsidRPr="00F52B73">
              <w:t>4.</w:t>
            </w:r>
            <w:r w:rsidRPr="00F52B73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B73" w:rsidP="00F52B73">
            <w:pPr>
              <w:pStyle w:val="BodyText"/>
            </w:pPr>
            <w:r w:rsidRPr="00F52B73">
              <w:t>4.1</w:t>
            </w:r>
            <w:r w:rsidRPr="00F52B73">
              <w:tab/>
              <w:t xml:space="preserve">Clear work area and dispose of, reuse or recycle materials </w:t>
            </w:r>
          </w:p>
          <w:p w:rsidR="00000000" w:rsidRPr="00F52B73" w:rsidP="00F52B73">
            <w:pPr>
              <w:pStyle w:val="BodyText"/>
            </w:pPr>
            <w:r w:rsidRPr="00F52B73">
              <w:t>4.2</w:t>
            </w:r>
            <w:r w:rsidRPr="00F52B73">
              <w:tab/>
              <w:t>Clean, check, maintain and store machinery, tools and equipment Return unused stock bars to store</w:t>
            </w:r>
          </w:p>
        </w:tc>
      </w:tr>
    </w:tbl>
    <w:p w:rsidR="00EE42AE" w:rsidP="00F52B73">
      <w:pPr>
        <w:pStyle w:val="BodyText"/>
      </w:pPr>
    </w:p>
    <w:p w:rsidR="00EE42AE" w:rsidP="00F52B73">
      <w:pPr>
        <w:pStyle w:val="BodyText"/>
      </w:pPr>
    </w:p>
    <w:p w:rsidR="00000000" w:rsidRPr="00F52B73" w:rsidP="00F52B73">
      <w:pPr>
        <w:pStyle w:val="Heading1"/>
      </w:pPr>
      <w:bookmarkStart w:id="5" w:name="O_682815"/>
      <w:bookmarkEnd w:id="5"/>
      <w:r w:rsidRPr="00F52B73">
        <w:t>Foundation Skills</w:t>
      </w:r>
    </w:p>
    <w:p w:rsidR="00EE42AE" w:rsidP="00EE42AE">
      <w:pPr>
        <w:pStyle w:val="BodyText"/>
      </w:pPr>
      <w:r w:rsidRPr="00F52B73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F52B73" w:rsidP="00F52B73">
      <w:pPr>
        <w:pStyle w:val="Heading1"/>
      </w:pPr>
      <w:bookmarkStart w:id="6" w:name="O_682814"/>
      <w:bookmarkEnd w:id="6"/>
      <w:r w:rsidRPr="00F52B73">
        <w:t>Unit Mapping Information</w:t>
      </w:r>
    </w:p>
    <w:p w:rsidR="00000000" w:rsidRPr="00F52B73" w:rsidP="00EE42AE">
      <w:pPr>
        <w:pStyle w:val="BodyText"/>
      </w:pPr>
      <w:r w:rsidRPr="00F52B73">
        <w:t>RI</w:t>
      </w:r>
      <w:r w:rsidRPr="00F52B73">
        <w:t>ICRC323A Insert tie bars in fresh concrete</w:t>
      </w:r>
    </w:p>
    <w:p w:rsidR="00000000" w:rsidRPr="00F52B73" w:rsidP="00F52B73">
      <w:pPr>
        <w:pStyle w:val="Heading1"/>
      </w:pPr>
      <w:bookmarkStart w:id="7" w:name="O_682820"/>
      <w:bookmarkEnd w:id="7"/>
      <w:r w:rsidRPr="00F52B73">
        <w:t>Links</w:t>
      </w:r>
    </w:p>
    <w:p w:rsidR="00000000" w:rsidRPr="00F52B73" w:rsidP="00EE42AE">
      <w:pPr>
        <w:pStyle w:val="BodyText"/>
      </w:pPr>
      <w:r w:rsidRPr="00F52B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2111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52B73" w:rsidP="00F52B73"/>
    <w:sectPr w:rsidSect="00F52B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B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B73" w:rsidRPr="00EE42AE" w:rsidP="00EE42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B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2AE" w:rsidP="00F52B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42AE" w:rsidP="00F52B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E42AE" w:rsidP="00F52B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B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2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2B73" w:rsidRPr="00EE42AE" w:rsidP="00EE42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B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2AE" w:rsidRPr="002D2AF8" w:rsidP="00F52B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RIICRC323D Insert tie bars in fresh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EE42AE" w:rsidP="00F52B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B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2B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2B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2B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2B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2B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2B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2B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2B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2B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2B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2B73"/>
  </w:style>
  <w:style w:type="character" w:customStyle="1" w:styleId="Heading1Char">
    <w:name w:val="Heading 1 Char"/>
    <w:basedOn w:val="DefaultParagraphFont"/>
    <w:link w:val="Heading1"/>
    <w:rsid w:val="00F52B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2B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2B7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52B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2B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2B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2B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2B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2B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2B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2B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2B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2B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2B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2B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2B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2B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2B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2B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2B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2B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2B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2B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2B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2B7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2B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2B73"/>
    <w:rPr>
      <w:b/>
      <w:spacing w:val="0"/>
    </w:rPr>
  </w:style>
  <w:style w:type="paragraph" w:customStyle="1" w:styleId="SuperTitle">
    <w:name w:val="SuperTitle"/>
    <w:basedOn w:val="Title"/>
    <w:rsid w:val="00F52B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2B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2B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2B7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2B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2B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2B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2B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2B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2B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2B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2B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2B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2B73"/>
    <w:rPr>
      <w:i/>
    </w:rPr>
  </w:style>
  <w:style w:type="paragraph" w:styleId="Caption">
    <w:name w:val="caption"/>
    <w:basedOn w:val="BodyText"/>
    <w:next w:val="Normal"/>
    <w:qFormat/>
    <w:rsid w:val="00F52B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2B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2B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2B73"/>
  </w:style>
  <w:style w:type="paragraph" w:styleId="TableofFigures">
    <w:name w:val="table of figures"/>
    <w:basedOn w:val="Normal"/>
    <w:next w:val="Normal"/>
    <w:semiHidden/>
    <w:rsid w:val="00F52B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2B7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52B73"/>
    <w:rPr>
      <w:rFonts w:ascii="Wingdings" w:hAnsi="Wingdings"/>
    </w:rPr>
  </w:style>
  <w:style w:type="paragraph" w:customStyle="1" w:styleId="TableHeading">
    <w:name w:val="Table Heading"/>
    <w:basedOn w:val="HeadingBase"/>
    <w:rsid w:val="00F52B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2B73"/>
    <w:rPr>
      <w:color w:val="0033CC"/>
      <w:u w:val="none"/>
    </w:rPr>
  </w:style>
  <w:style w:type="paragraph" w:customStyle="1" w:styleId="BodyTextRight">
    <w:name w:val="Body Text Right"/>
    <w:basedOn w:val="BodyText"/>
    <w:rsid w:val="00F52B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2B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2B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2B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2B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2B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2B73"/>
    <w:rPr>
      <w:sz w:val="32"/>
    </w:rPr>
  </w:style>
  <w:style w:type="paragraph" w:customStyle="1" w:styleId="HeadingProcedure">
    <w:name w:val="Heading Procedure"/>
    <w:basedOn w:val="HeadingBase"/>
    <w:next w:val="Normal"/>
    <w:rsid w:val="00F52B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2B73"/>
    <w:pPr>
      <w:spacing w:before="60" w:after="60"/>
    </w:pPr>
  </w:style>
  <w:style w:type="paragraph" w:styleId="ListContinue">
    <w:name w:val="List Continue"/>
    <w:basedOn w:val="List"/>
    <w:rsid w:val="00F52B73"/>
    <w:pPr>
      <w:ind w:firstLine="0"/>
    </w:pPr>
  </w:style>
  <w:style w:type="paragraph" w:customStyle="1" w:styleId="ListNote">
    <w:name w:val="List Note"/>
    <w:basedOn w:val="List"/>
    <w:rsid w:val="00F52B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2B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2B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2B73"/>
    <w:rPr>
      <w:rFonts w:ascii="Courier New" w:hAnsi="Courier New"/>
    </w:rPr>
  </w:style>
  <w:style w:type="paragraph" w:customStyle="1" w:styleId="NoteBullet">
    <w:name w:val="Note Bullet"/>
    <w:basedOn w:val="Note"/>
    <w:rsid w:val="00F52B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2B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2B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2B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2B7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52B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2B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2B73"/>
    <w:rPr>
      <w:b/>
      <w:smallCaps/>
    </w:rPr>
  </w:style>
  <w:style w:type="paragraph" w:customStyle="1" w:styleId="TableListNumber">
    <w:name w:val="Table List Number"/>
    <w:basedOn w:val="ListNumber"/>
    <w:rsid w:val="00F52B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2B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2B73"/>
    <w:pPr>
      <w:numPr>
        <w:numId w:val="7"/>
      </w:numPr>
    </w:pPr>
  </w:style>
  <w:style w:type="paragraph" w:customStyle="1" w:styleId="ListAlpha2">
    <w:name w:val="List Alpha 2"/>
    <w:basedOn w:val="List2"/>
    <w:rsid w:val="00F52B73"/>
    <w:pPr>
      <w:numPr>
        <w:numId w:val="6"/>
      </w:numPr>
    </w:pPr>
  </w:style>
  <w:style w:type="paragraph" w:styleId="List2">
    <w:name w:val="List 2"/>
    <w:basedOn w:val="BodyText"/>
    <w:rsid w:val="00F52B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2B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2B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2B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2B7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2B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2B73"/>
    <w:pPr>
      <w:numPr>
        <w:numId w:val="2"/>
      </w:numPr>
    </w:pPr>
  </w:style>
  <w:style w:type="paragraph" w:styleId="ListContinue2">
    <w:name w:val="List Continue 2"/>
    <w:basedOn w:val="List2"/>
    <w:rsid w:val="00F52B73"/>
    <w:pPr>
      <w:ind w:firstLine="0"/>
    </w:pPr>
  </w:style>
  <w:style w:type="paragraph" w:styleId="ListContinue3">
    <w:name w:val="List Continue 3"/>
    <w:basedOn w:val="List3"/>
    <w:rsid w:val="00F52B73"/>
    <w:pPr>
      <w:ind w:left="1021" w:firstLine="0"/>
    </w:pPr>
  </w:style>
  <w:style w:type="paragraph" w:styleId="ListContinue4">
    <w:name w:val="List Continue 4"/>
    <w:basedOn w:val="List4"/>
    <w:rsid w:val="00F52B73"/>
    <w:pPr>
      <w:ind w:firstLine="0"/>
    </w:pPr>
  </w:style>
  <w:style w:type="paragraph" w:styleId="ListContinue5">
    <w:name w:val="List Continue 5"/>
    <w:basedOn w:val="List5"/>
    <w:rsid w:val="00F52B73"/>
    <w:pPr>
      <w:ind w:firstLine="0"/>
    </w:pPr>
  </w:style>
  <w:style w:type="paragraph" w:styleId="ListNumber3">
    <w:name w:val="List Number 3"/>
    <w:basedOn w:val="List3"/>
    <w:rsid w:val="00F52B73"/>
    <w:pPr>
      <w:numPr>
        <w:numId w:val="3"/>
      </w:numPr>
    </w:pPr>
  </w:style>
  <w:style w:type="paragraph" w:styleId="ListNumber4">
    <w:name w:val="List Number 4"/>
    <w:basedOn w:val="List4"/>
    <w:rsid w:val="00F52B73"/>
    <w:pPr>
      <w:numPr>
        <w:numId w:val="4"/>
      </w:numPr>
    </w:pPr>
  </w:style>
  <w:style w:type="paragraph" w:styleId="ListNumber5">
    <w:name w:val="List Number 5"/>
    <w:basedOn w:val="List5"/>
    <w:rsid w:val="00F52B73"/>
    <w:pPr>
      <w:numPr>
        <w:numId w:val="5"/>
      </w:numPr>
    </w:pPr>
  </w:style>
  <w:style w:type="paragraph" w:styleId="BlockText">
    <w:name w:val="Block Text"/>
    <w:basedOn w:val="Normal"/>
    <w:rsid w:val="00F52B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2B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2B73"/>
    <w:rPr>
      <w:sz w:val="16"/>
      <w:vertAlign w:val="superscript"/>
    </w:rPr>
  </w:style>
  <w:style w:type="character" w:customStyle="1" w:styleId="Symbols">
    <w:name w:val="Symbols"/>
    <w:basedOn w:val="DefaultParagraphFont"/>
    <w:rsid w:val="00F52B73"/>
    <w:rPr>
      <w:rFonts w:ascii="Symbol" w:hAnsi="Symbol"/>
    </w:rPr>
  </w:style>
  <w:style w:type="character" w:customStyle="1" w:styleId="MenuOptions">
    <w:name w:val="Menu Options"/>
    <w:basedOn w:val="DefaultParagraphFont"/>
    <w:rsid w:val="00F52B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2B73"/>
    <w:rPr>
      <w:b/>
    </w:rPr>
  </w:style>
  <w:style w:type="character" w:customStyle="1" w:styleId="Underlined">
    <w:name w:val="Underlined"/>
    <w:basedOn w:val="DefaultParagraphFont"/>
    <w:rsid w:val="00F52B73"/>
    <w:rPr>
      <w:u w:val="single"/>
    </w:rPr>
  </w:style>
  <w:style w:type="paragraph" w:customStyle="1" w:styleId="TableBodyTextRight">
    <w:name w:val="Table Body Text Right"/>
    <w:basedOn w:val="TableBodyText"/>
    <w:rsid w:val="00F52B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2B73"/>
    <w:rPr>
      <w:sz w:val="18"/>
    </w:rPr>
  </w:style>
  <w:style w:type="paragraph" w:customStyle="1" w:styleId="BodySmallRight">
    <w:name w:val="Body Small Right"/>
    <w:basedOn w:val="BodyTextRight"/>
    <w:rsid w:val="00F52B73"/>
    <w:rPr>
      <w:sz w:val="18"/>
      <w:szCs w:val="18"/>
    </w:rPr>
  </w:style>
  <w:style w:type="paragraph" w:customStyle="1" w:styleId="MarginEdition">
    <w:name w:val="Margin Edition"/>
    <w:basedOn w:val="MarginNote"/>
    <w:rsid w:val="00F52B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2B73"/>
    <w:rPr>
      <w:sz w:val="2"/>
      <w:szCs w:val="2"/>
    </w:rPr>
  </w:style>
  <w:style w:type="character" w:customStyle="1" w:styleId="Small">
    <w:name w:val="Small"/>
    <w:basedOn w:val="DefaultParagraphFont"/>
    <w:rsid w:val="00F52B73"/>
    <w:rPr>
      <w:sz w:val="16"/>
    </w:rPr>
  </w:style>
  <w:style w:type="paragraph" w:customStyle="1" w:styleId="WideTable">
    <w:name w:val="Wide Table"/>
    <w:basedOn w:val="Normal"/>
    <w:rsid w:val="00F52B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2B73"/>
  </w:style>
  <w:style w:type="paragraph" w:styleId="Quote">
    <w:name w:val="Quote"/>
    <w:basedOn w:val="Heading1"/>
    <w:link w:val="QuoteChar"/>
    <w:qFormat/>
    <w:rsid w:val="00F52B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2B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2B73"/>
    <w:pPr>
      <w:pageBreakBefore/>
    </w:pPr>
  </w:style>
  <w:style w:type="paragraph" w:customStyle="1" w:styleId="Border">
    <w:name w:val="Border"/>
    <w:basedOn w:val="Normal"/>
    <w:qFormat/>
    <w:rsid w:val="00F52B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2B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B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B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2B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2B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2B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2B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2B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2B73"/>
    <w:rPr>
      <w:u w:val="single"/>
    </w:rPr>
  </w:style>
  <w:style w:type="character" w:customStyle="1" w:styleId="BoldandItalics">
    <w:name w:val="Bold and Italics"/>
    <w:qFormat/>
    <w:rsid w:val="00F52B73"/>
    <w:rPr>
      <w:b/>
      <w:i/>
      <w:u w:val="none"/>
    </w:rPr>
  </w:style>
  <w:style w:type="paragraph" w:styleId="BalloonText">
    <w:name w:val="Balloon Text"/>
    <w:basedOn w:val="Normal"/>
    <w:link w:val="BalloonTextChar"/>
    <w:rsid w:val="00F52B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2B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2B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2B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2B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2B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2B73"/>
    <w:pPr>
      <w:spacing w:before="0" w:after="0"/>
    </w:pPr>
  </w:style>
  <w:style w:type="paragraph" w:customStyle="1" w:styleId="BodyTextBold">
    <w:name w:val="Body Text Bold"/>
    <w:basedOn w:val="BodyText"/>
    <w:qFormat/>
    <w:rsid w:val="00F52B73"/>
    <w:rPr>
      <w:b/>
    </w:rPr>
  </w:style>
  <w:style w:type="character" w:styleId="Hyperlink">
    <w:name w:val="Hyperlink"/>
    <w:basedOn w:val="DefaultParagraphFont"/>
    <w:uiPriority w:val="99"/>
    <w:unhideWhenUsed/>
    <w:rsid w:val="00EE42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2900</Characters>
  <Application>Microsoft Office Word</Application>
  <DocSecurity>0</DocSecurity>
  <Lines>90</Lines>
  <Paragraphs>64</Paragraphs>
  <ScaleCrop>false</ScaleCrop>
  <Company>Author-it Software Corporation Ltd.</Company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RIICRC323D Insert tie bars in fresh concrete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2021-03-24T00:39:00Z</dcterms:created>
  <dcterms:modified xsi:type="dcterms:W3CDTF">2021-03-24T00:39:00Z</dcterms:modified>
</cp:coreProperties>
</file>