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56C" w:rsidP="007475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RIICRC322E Receive, check and record concrete deliveries</w:t>
      </w:r>
      <w:r>
        <w:fldChar w:fldCharType="end"/>
      </w:r>
    </w:p>
    <w:p w:rsidR="0074756C" w:rsidP="0074756C">
      <w:pPr>
        <w:pStyle w:val="Version"/>
        <w:sectPr w:rsidSect="00B66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CFB" w:rsidP="00B66CFB">
      <w:pPr>
        <w:pStyle w:val="SuperHeading"/>
      </w:pPr>
      <w:r w:rsidRPr="00B66CFB">
        <w:t>RIICRC322E Receive, check and record concrete deliveries</w:t>
      </w:r>
    </w:p>
    <w:p w:rsidR="00000000" w:rsidRPr="00B66CFB" w:rsidP="00B66CFB">
      <w:pPr>
        <w:pStyle w:val="Heading1"/>
      </w:pPr>
      <w:bookmarkStart w:id="1" w:name="O_1139002"/>
      <w:bookmarkEnd w:id="1"/>
      <w:r w:rsidRPr="00B66C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747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BodyText"/>
            </w:pPr>
            <w:r w:rsidRPr="00B66CFB">
              <w:rPr>
                <w:rStyle w:val="SpecialBold"/>
              </w:rPr>
              <w:t>Release</w:t>
            </w:r>
            <w:r w:rsidRPr="00B66CFB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rPr>
                <w:rStyle w:val="SpecialBold"/>
              </w:rPr>
              <w:t>Comments</w:t>
            </w:r>
            <w:r w:rsidRPr="00B66CFB">
              <w:t> </w:t>
            </w:r>
          </w:p>
        </w:tc>
      </w:tr>
      <w:tr w:rsidTr="007475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BodyText"/>
            </w:pPr>
            <w:r w:rsidRPr="00B66CFB">
              <w:t>This version first released with RII Resources and Infrastructure Industry Training Package Version 6.0.</w:t>
            </w:r>
          </w:p>
        </w:tc>
      </w:tr>
    </w:tbl>
    <w:p w:rsidR="00000000" w:rsidRPr="00B66CFB" w:rsidP="00B66CFB">
      <w:pPr>
        <w:pStyle w:val="BodyText"/>
      </w:pPr>
    </w:p>
    <w:p w:rsidR="00000000" w:rsidRPr="00B66CFB" w:rsidP="00B66CFB">
      <w:pPr>
        <w:pStyle w:val="AllowPageBreak"/>
      </w:pPr>
    </w:p>
    <w:p w:rsidR="00000000" w:rsidRPr="00B66CFB" w:rsidP="00B66CFB">
      <w:pPr>
        <w:pStyle w:val="Heading1"/>
      </w:pPr>
      <w:bookmarkStart w:id="2" w:name="O_1139007"/>
      <w:bookmarkEnd w:id="2"/>
      <w:r w:rsidRPr="00B66CFB">
        <w:t>Application</w:t>
      </w:r>
    </w:p>
    <w:p w:rsidR="00000000" w:rsidRPr="00B66CFB" w:rsidP="0074756C">
      <w:pPr>
        <w:pStyle w:val="BodyText"/>
      </w:pPr>
      <w:r w:rsidRPr="00B66CFB">
        <w:t>This unit describes the skills and knowledge requ</w:t>
      </w:r>
      <w:r w:rsidRPr="00B66CFB">
        <w:t>ired to receive, check and record concrete deliveries in civil construction. It includes checking delivery documents for compliance and discharging concrete at specified locations.</w:t>
      </w:r>
    </w:p>
    <w:p w:rsidR="00000000" w:rsidRPr="00B66CFB" w:rsidP="0074756C">
      <w:pPr>
        <w:pStyle w:val="BodyText"/>
      </w:pPr>
      <w:r w:rsidRPr="00B66CFB">
        <w:t>It applies to those working in operational roles. They generally work under</w:t>
      </w:r>
      <w:r w:rsidRPr="00B66CFB">
        <w:t xml:space="preserve"> minimal supervision to undertake a broad range of tasks in varied work contexts, using some discretion and judgement in selecting equipment, services or contingency measures.</w:t>
      </w:r>
    </w:p>
    <w:p w:rsidR="00000000" w:rsidRPr="00B66CFB" w:rsidP="0074756C">
      <w:pPr>
        <w:pStyle w:val="BodyText"/>
      </w:pPr>
      <w:r w:rsidRPr="00B66CFB">
        <w:t>Licensing, legislative and certification requirements that apply to this unit ca</w:t>
      </w:r>
      <w:r w:rsidRPr="00B66CFB">
        <w:t>n vary between states, territories, and industry sectors. Users must check requirements with relevant body before applying the unit.</w:t>
      </w:r>
    </w:p>
    <w:p w:rsidR="00000000" w:rsidRPr="00B66CFB" w:rsidP="00B66CFB">
      <w:pPr>
        <w:pStyle w:val="Heading1"/>
      </w:pPr>
      <w:bookmarkStart w:id="3" w:name="O_1139006"/>
      <w:bookmarkEnd w:id="3"/>
      <w:r w:rsidRPr="00B66CFB">
        <w:t>Unit Sector</w:t>
      </w:r>
    </w:p>
    <w:p w:rsidR="00000000" w:rsidRPr="00B66CFB" w:rsidP="0074756C">
      <w:pPr>
        <w:pStyle w:val="BodyText"/>
      </w:pPr>
      <w:r w:rsidRPr="00B66CFB">
        <w:t>Civil construction</w:t>
      </w:r>
    </w:p>
    <w:p w:rsidR="00000000" w:rsidRPr="00B66CFB" w:rsidP="00B66CFB">
      <w:pPr>
        <w:pStyle w:val="Heading1"/>
      </w:pPr>
      <w:bookmarkStart w:id="4" w:name="O_1139005"/>
      <w:bookmarkEnd w:id="4"/>
      <w:r w:rsidRPr="00B66CF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Bold"/>
              <w:rPr>
                <w:lang w:val="en-NZ"/>
              </w:rPr>
            </w:pPr>
            <w:r w:rsidRPr="00B66CFB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Bold"/>
              <w:rPr>
                <w:lang w:val="en-NZ"/>
              </w:rPr>
            </w:pPr>
            <w:r w:rsidRPr="00B66CFB">
              <w:t xml:space="preserve">PERFORMANCE </w:t>
            </w:r>
            <w:r w:rsidRPr="00B66CFB">
              <w:t>CRITERIA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BodyText"/>
            </w:pPr>
            <w:r w:rsidRPr="00B66CFB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"/>
              <w:rPr>
                <w:lang w:val="en-NZ"/>
              </w:rPr>
            </w:pPr>
            <w:r w:rsidRPr="00B66CFB">
              <w:t xml:space="preserve">1. Plan and prepare to receive, check and record concrete deliveries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"/>
            </w:pPr>
            <w:r w:rsidRPr="00B66CFB">
              <w:t xml:space="preserve">1.1 Obtain, interpret, clarify and confirm work requirements </w:t>
            </w:r>
          </w:p>
          <w:p w:rsidR="00000000" w:rsidRPr="00B66CFB" w:rsidP="00B66CFB">
            <w:pPr>
              <w:pStyle w:val="List"/>
            </w:pPr>
            <w:r w:rsidRPr="00B66CFB">
              <w:t>1.2 Access, interpret and apply documentation required for receiving, checking and recording concrete deliveries and confirm work activity is compliant</w:t>
            </w:r>
          </w:p>
          <w:p w:rsidR="00000000" w:rsidRPr="00B66CFB" w:rsidP="00B66CFB">
            <w:pPr>
              <w:pStyle w:val="List"/>
            </w:pPr>
            <w:r w:rsidRPr="00B66CFB">
              <w:t xml:space="preserve">1.3 Identify and address potential risks, </w:t>
            </w:r>
            <w:r w:rsidRPr="00B66CFB">
              <w:t xml:space="preserve">hazards and environmental issues, and implement control measures </w:t>
            </w:r>
          </w:p>
          <w:p w:rsidR="00000000" w:rsidRPr="00B66CFB" w:rsidP="00B66CFB">
            <w:pPr>
              <w:pStyle w:val="List"/>
            </w:pPr>
            <w:r w:rsidRPr="00B66CFB">
              <w:t xml:space="preserve">1.4 Select and wear personal protective equipment according to site requirements </w:t>
            </w:r>
          </w:p>
          <w:p w:rsidR="00000000" w:rsidRPr="00B66CFB" w:rsidP="00B66CFB">
            <w:pPr>
              <w:pStyle w:val="List"/>
            </w:pPr>
            <w:r w:rsidRPr="00B66CFB">
              <w:t xml:space="preserve">1.5 Identify, obtain, confirm and implement signage requirements </w:t>
            </w:r>
          </w:p>
          <w:p w:rsidR="00000000" w:rsidP="00B66CFB">
            <w:pPr>
              <w:pStyle w:val="List"/>
              <w:rPr>
                <w:lang w:val="en-NZ"/>
              </w:rPr>
            </w:pPr>
            <w:r w:rsidRPr="00B66CFB">
              <w:t>1.6 Select plant, tools and equipment requ</w:t>
            </w:r>
            <w:r w:rsidRPr="00B66CFB">
              <w:t>ired to carry out tasks and check for faults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"/>
              <w:rPr>
                <w:lang w:val="en-NZ"/>
              </w:rPr>
            </w:pPr>
            <w:r w:rsidRPr="00B66CFB">
              <w:t>2. Receive and check concrete deliveries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"/>
            </w:pPr>
            <w:r w:rsidRPr="00B66CFB">
              <w:t xml:space="preserve">2.1 Identify survey datum points required to locate material placement </w:t>
            </w:r>
          </w:p>
          <w:p w:rsidR="00000000" w:rsidRPr="00B66CFB" w:rsidP="00B66CFB">
            <w:pPr>
              <w:pStyle w:val="List"/>
            </w:pPr>
            <w:r w:rsidRPr="00B66CFB">
              <w:t>2.2 Check delivery documents against ordered material</w:t>
            </w:r>
          </w:p>
          <w:p w:rsidR="00000000" w:rsidRPr="00B66CFB" w:rsidP="00B66CFB">
            <w:pPr>
              <w:pStyle w:val="List"/>
            </w:pPr>
            <w:r w:rsidRPr="00B66CFB">
              <w:t>2.3 Check delivery docket for compliance with test results</w:t>
            </w:r>
          </w:p>
          <w:p w:rsidR="00000000" w:rsidRPr="00B66CFB" w:rsidP="00B66CFB">
            <w:pPr>
              <w:pStyle w:val="List"/>
            </w:pPr>
            <w:r w:rsidRPr="00B66CFB">
              <w:t xml:space="preserve">2.4 Check delivery docket for compliance with batching times </w:t>
            </w:r>
          </w:p>
          <w:p w:rsidR="00000000" w:rsidRPr="00B66CFB" w:rsidP="00B66CFB">
            <w:pPr>
              <w:pStyle w:val="List"/>
            </w:pPr>
            <w:r w:rsidRPr="00B66CFB">
              <w:t>2.5 Direct action for non-compliant loads according to site requirements</w:t>
            </w:r>
          </w:p>
          <w:p w:rsidR="00000000" w:rsidRPr="00B66CFB" w:rsidP="00B66CFB">
            <w:pPr>
              <w:pStyle w:val="List"/>
            </w:pPr>
            <w:r w:rsidRPr="00B66CFB">
              <w:t>2.6 Direct concrete delivery vehicle to specified discharge lo</w:t>
            </w:r>
            <w:r w:rsidRPr="00B66CFB">
              <w:t>cation according to job and site requirements</w:t>
            </w:r>
          </w:p>
          <w:p w:rsidR="00000000" w:rsidP="00B66CFB">
            <w:pPr>
              <w:pStyle w:val="List"/>
              <w:rPr>
                <w:lang w:val="en-NZ"/>
              </w:rPr>
            </w:pPr>
            <w:r w:rsidRPr="00B66CFB">
              <w:t>2.7 Monitor movements and hazards and identify and communicate changes to work environment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"/>
              <w:rPr>
                <w:lang w:val="en-NZ"/>
              </w:rPr>
            </w:pPr>
            <w:r w:rsidRPr="00B66CFB">
              <w:t>3. Discharge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"/>
            </w:pPr>
            <w:r w:rsidRPr="00B66CFB">
              <w:t>3.1 Maintain safe working area around pour location according to site requirements</w:t>
            </w:r>
          </w:p>
          <w:p w:rsidR="00000000" w:rsidRPr="00B66CFB" w:rsidP="00B66CFB">
            <w:pPr>
              <w:pStyle w:val="List"/>
            </w:pPr>
            <w:r w:rsidRPr="00B66CFB">
              <w:t>3.2 Establish</w:t>
            </w:r>
            <w:r w:rsidRPr="00B66CFB">
              <w:t xml:space="preserve"> pour location for discharged load according to job and site requirements</w:t>
            </w:r>
          </w:p>
          <w:p w:rsidR="00000000" w:rsidRPr="00B66CFB" w:rsidP="00B66CFB">
            <w:pPr>
              <w:pStyle w:val="List"/>
            </w:pPr>
            <w:r w:rsidRPr="00B66CFB">
              <w:t>3.3 Discharge concrete from delivery vehicle according to job and site requirements</w:t>
            </w:r>
          </w:p>
          <w:p w:rsidR="00000000" w:rsidRPr="00B66CFB" w:rsidP="00B66CFB">
            <w:pPr>
              <w:pStyle w:val="List"/>
            </w:pPr>
            <w:r w:rsidRPr="00B66CFB">
              <w:t>3.4 Discharge concrete to specified placement level according to job requirements</w:t>
            </w:r>
          </w:p>
          <w:p w:rsidR="00000000" w:rsidRPr="00B66CFB" w:rsidP="00B66CFB">
            <w:pPr>
              <w:pStyle w:val="List"/>
            </w:pPr>
            <w:r w:rsidRPr="00B66CFB">
              <w:t xml:space="preserve">3.5 Assess load </w:t>
            </w:r>
            <w:r w:rsidRPr="00B66CFB">
              <w:t>for uniformity and consistency according to test results recorded on delivery docket</w:t>
            </w:r>
          </w:p>
          <w:p w:rsidR="00000000" w:rsidP="00B66CFB">
            <w:pPr>
              <w:pStyle w:val="List"/>
              <w:rPr>
                <w:lang w:val="en-NZ"/>
              </w:rPr>
            </w:pPr>
            <w:r w:rsidRPr="00B66CFB">
              <w:t>3.6 Direct delivery vehicle away from pour location according to site requirements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"/>
              <w:rPr>
                <w:lang w:val="en-NZ"/>
              </w:rPr>
            </w:pPr>
            <w:r w:rsidRPr="00B66CFB">
              <w:t>4. Record information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"/>
            </w:pPr>
            <w:r w:rsidRPr="00B66CFB">
              <w:t>4.1 Record required details from delivery docket according to job</w:t>
            </w:r>
            <w:r w:rsidRPr="00B66CFB">
              <w:t xml:space="preserve"> and site requirements</w:t>
            </w:r>
          </w:p>
          <w:p w:rsidR="00000000" w:rsidRPr="00B66CFB" w:rsidP="00B66CFB">
            <w:pPr>
              <w:pStyle w:val="List"/>
            </w:pPr>
            <w:r w:rsidRPr="00B66CFB">
              <w:t>4.2 Record time and location of load discharge according to site requirements</w:t>
            </w:r>
          </w:p>
          <w:p w:rsidR="00000000" w:rsidP="00B66CFB">
            <w:pPr>
              <w:pStyle w:val="List"/>
              <w:rPr>
                <w:lang w:val="en-NZ"/>
              </w:rPr>
            </w:pPr>
            <w:r w:rsidRPr="00B66CFB">
              <w:t>4.3 Compete end of day records and dockets according to site requirements and pass on to required site personnel</w:t>
            </w:r>
          </w:p>
        </w:tc>
      </w:tr>
      <w:tr w:rsidTr="00B66C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"/>
              <w:rPr>
                <w:lang w:val="en-NZ"/>
              </w:rPr>
            </w:pPr>
            <w:r w:rsidRPr="00B66CFB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"/>
            </w:pPr>
            <w:r w:rsidRPr="00B66CFB">
              <w:t>5.1 Clean work area and dispose of, reuse or recycle materials according to site requirements</w:t>
            </w:r>
          </w:p>
          <w:p w:rsidR="00000000" w:rsidRPr="00B66CFB" w:rsidP="00B66CFB">
            <w:pPr>
              <w:pStyle w:val="List"/>
            </w:pPr>
            <w:r w:rsidRPr="00B66CFB">
              <w:t>5.2 Clean, check, maintain and store tools and equipment according to manufacturer specifications and site requirements</w:t>
            </w:r>
          </w:p>
        </w:tc>
      </w:tr>
    </w:tbl>
    <w:p w:rsidR="00000000" w:rsidRPr="00B66CFB" w:rsidP="00B66CFB">
      <w:pPr>
        <w:pStyle w:val="BodyText"/>
      </w:pPr>
    </w:p>
    <w:p w:rsidR="00000000" w:rsidRPr="00B66CFB" w:rsidP="00B66CFB">
      <w:pPr>
        <w:pStyle w:val="AllowPageBreak"/>
      </w:pPr>
    </w:p>
    <w:p w:rsidR="00000000" w:rsidRPr="00B66CFB" w:rsidP="00B66CFB">
      <w:pPr>
        <w:pStyle w:val="Heading1"/>
      </w:pPr>
      <w:bookmarkStart w:id="5" w:name="O_1139004"/>
      <w:bookmarkEnd w:id="5"/>
      <w:r w:rsidRPr="00B66CFB">
        <w:t>Foundation Skills</w:t>
      </w:r>
    </w:p>
    <w:p w:rsidR="00000000" w:rsidRPr="0074756C" w:rsidP="0074756C">
      <w:pPr>
        <w:pStyle w:val="BodyText"/>
        <w:rPr>
          <w:i/>
        </w:rPr>
      </w:pPr>
      <w:r w:rsidRPr="0074756C">
        <w:rPr>
          <w:rStyle w:val="Emphasis"/>
        </w:rPr>
        <w:t>Thi</w:t>
      </w:r>
      <w:r w:rsidRPr="0074756C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B66C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Bold"/>
              <w:rPr>
                <w:lang w:val="en-NZ"/>
              </w:rPr>
            </w:pPr>
            <w:r w:rsidRPr="00B66CFB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Bold"/>
              <w:rPr>
                <w:lang w:val="en-NZ"/>
              </w:rPr>
            </w:pPr>
            <w:r w:rsidRPr="00B66CFB">
              <w:t>DESCRIPTION</w:t>
            </w:r>
          </w:p>
        </w:tc>
      </w:tr>
      <w:tr w:rsidTr="00B66C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Bullet"/>
              <w:rPr>
                <w:lang w:val="en-NZ"/>
              </w:rPr>
            </w:pPr>
            <w:r w:rsidRPr="00B66CFB">
              <w:t xml:space="preserve">Calculates basic measurements including masses and dimensions </w:t>
            </w:r>
          </w:p>
        </w:tc>
      </w:tr>
      <w:tr w:rsidTr="00B66C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ListBullet"/>
              <w:rPr>
                <w:lang w:val="en-NZ"/>
              </w:rPr>
            </w:pPr>
            <w:r w:rsidRPr="00B66CFB">
              <w:t>Monitors and minimises own exposure to worksite risks and hazards during work activities</w:t>
            </w:r>
          </w:p>
        </w:tc>
      </w:tr>
      <w:tr w:rsidTr="00B66CF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CFB">
            <w:pPr>
              <w:pStyle w:val="BodyText"/>
              <w:rPr>
                <w:lang w:val="en-NZ"/>
              </w:rPr>
            </w:pPr>
            <w:r w:rsidRPr="00B66CFB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CFB" w:rsidP="00B66CFB">
            <w:pPr>
              <w:pStyle w:val="ListBullet"/>
            </w:pPr>
            <w:r w:rsidRPr="00B66CFB">
              <w:t>Completes documentation using sector specific vocabulary, grammatical structures and conventions</w:t>
            </w:r>
          </w:p>
        </w:tc>
      </w:tr>
    </w:tbl>
    <w:p w:rsidR="00000000" w:rsidRPr="00B66CFB" w:rsidP="00B66CFB">
      <w:pPr>
        <w:pStyle w:val="BodyText"/>
      </w:pPr>
    </w:p>
    <w:p w:rsidR="00000000" w:rsidRPr="00B66CFB" w:rsidP="00B66CFB">
      <w:pPr>
        <w:pStyle w:val="AllowPageBreak"/>
      </w:pPr>
    </w:p>
    <w:p w:rsidR="00000000" w:rsidRPr="00B66CFB" w:rsidP="00B66CFB">
      <w:pPr>
        <w:pStyle w:val="Heading1"/>
      </w:pPr>
      <w:bookmarkStart w:id="6" w:name="O_1139003"/>
      <w:bookmarkEnd w:id="6"/>
      <w:r w:rsidRPr="00B66CFB">
        <w:t>Unit Mapping Informati</w:t>
      </w:r>
      <w:r w:rsidRPr="00B66CFB">
        <w:t>on</w:t>
      </w:r>
    </w:p>
    <w:p w:rsidR="00000000" w:rsidRPr="00B66CFB" w:rsidP="0074756C">
      <w:pPr>
        <w:pStyle w:val="BodyText"/>
      </w:pPr>
      <w:r w:rsidRPr="00B66CFB">
        <w:t>Supersedes and is equivalent to RIICRC322D Receive, check and record concrete deliveries.</w:t>
      </w:r>
    </w:p>
    <w:p w:rsidR="00000000" w:rsidRPr="00B66CFB" w:rsidP="00B66CFB">
      <w:pPr>
        <w:pStyle w:val="Heading1"/>
      </w:pPr>
      <w:bookmarkStart w:id="7" w:name="O_1138996"/>
      <w:bookmarkEnd w:id="7"/>
      <w:r w:rsidRPr="00B66CFB">
        <w:t>Links</w:t>
      </w:r>
    </w:p>
    <w:p w:rsidR="00000000" w:rsidRPr="00B66CFB" w:rsidP="0074756C">
      <w:pPr>
        <w:pStyle w:val="BodyText"/>
      </w:pPr>
      <w:r w:rsidRPr="00B66C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6511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66CFB" w:rsidP="00B66CFB"/>
    <w:sectPr w:rsidSect="00B66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FB" w:rsidRPr="0074756C" w:rsidP="007475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6C" w:rsidP="00B66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56C" w:rsidP="00B66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756C" w:rsidP="00B66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CFB" w:rsidRPr="0074756C" w:rsidP="007475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6C" w:rsidRPr="002D2AF8" w:rsidP="00B66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RIICRC322E Receive, check and record concrete deliveries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4756C" w:rsidP="00B66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0B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6CC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CFB"/>
  </w:style>
  <w:style w:type="character" w:customStyle="1" w:styleId="Heading1Char">
    <w:name w:val="Heading 1 Char"/>
    <w:basedOn w:val="DefaultParagraphFont"/>
    <w:link w:val="Heading1"/>
    <w:rsid w:val="00B66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6C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CFB"/>
    <w:rPr>
      <w:b/>
      <w:spacing w:val="0"/>
    </w:rPr>
  </w:style>
  <w:style w:type="character" w:styleId="Emphasis">
    <w:name w:val="Emphasis"/>
    <w:basedOn w:val="DefaultParagraphFont"/>
    <w:qFormat/>
    <w:rsid w:val="00B66CFB"/>
    <w:rPr>
      <w:i/>
    </w:rPr>
  </w:style>
  <w:style w:type="paragraph" w:customStyle="1" w:styleId="SuperHeading">
    <w:name w:val="SuperHeading"/>
    <w:basedOn w:val="Normal"/>
    <w:rsid w:val="00B66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6CFB"/>
    <w:rPr>
      <w:b/>
    </w:rPr>
  </w:style>
  <w:style w:type="character" w:customStyle="1" w:styleId="Heading2Char">
    <w:name w:val="Heading 2 Char"/>
    <w:basedOn w:val="DefaultParagraphFont"/>
    <w:link w:val="Heading2"/>
    <w:rsid w:val="00B66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C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6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CFB"/>
  </w:style>
  <w:style w:type="paragraph" w:styleId="TableofFigures">
    <w:name w:val="table of figures"/>
    <w:basedOn w:val="Normal"/>
    <w:next w:val="Normal"/>
    <w:semiHidden/>
    <w:rsid w:val="00B66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CFB"/>
    <w:rPr>
      <w:rFonts w:ascii="Wingdings" w:hAnsi="Wingdings"/>
    </w:rPr>
  </w:style>
  <w:style w:type="paragraph" w:customStyle="1" w:styleId="TableHeading">
    <w:name w:val="Table Heading"/>
    <w:basedOn w:val="HeadingBase"/>
    <w:rsid w:val="00B66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CFB"/>
    <w:rPr>
      <w:color w:val="0033CC"/>
      <w:u w:val="none"/>
    </w:rPr>
  </w:style>
  <w:style w:type="paragraph" w:customStyle="1" w:styleId="BodyTextRight">
    <w:name w:val="Body Text Right"/>
    <w:basedOn w:val="BodyText"/>
    <w:rsid w:val="00B66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CFB"/>
    <w:rPr>
      <w:sz w:val="32"/>
    </w:rPr>
  </w:style>
  <w:style w:type="paragraph" w:customStyle="1" w:styleId="HeadingProcedure">
    <w:name w:val="Heading Procedure"/>
    <w:basedOn w:val="HeadingBase"/>
    <w:next w:val="Normal"/>
    <w:rsid w:val="00B66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CFB"/>
    <w:pPr>
      <w:spacing w:before="60" w:after="60"/>
    </w:pPr>
  </w:style>
  <w:style w:type="paragraph" w:styleId="ListContinue">
    <w:name w:val="List Continue"/>
    <w:basedOn w:val="List"/>
    <w:rsid w:val="00B66CFB"/>
    <w:pPr>
      <w:ind w:firstLine="0"/>
    </w:pPr>
  </w:style>
  <w:style w:type="paragraph" w:customStyle="1" w:styleId="ListNote">
    <w:name w:val="List Note"/>
    <w:basedOn w:val="List"/>
    <w:rsid w:val="00B66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CFB"/>
    <w:rPr>
      <w:rFonts w:ascii="Courier New" w:hAnsi="Courier New"/>
    </w:rPr>
  </w:style>
  <w:style w:type="paragraph" w:customStyle="1" w:styleId="NoteBullet">
    <w:name w:val="Note Bullet"/>
    <w:basedOn w:val="Note"/>
    <w:rsid w:val="00B66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CFB"/>
    <w:rPr>
      <w:b/>
      <w:smallCaps/>
    </w:rPr>
  </w:style>
  <w:style w:type="paragraph" w:customStyle="1" w:styleId="TableListNumber">
    <w:name w:val="Table List Number"/>
    <w:basedOn w:val="ListNumber"/>
    <w:rsid w:val="00B66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CFB"/>
    <w:pPr>
      <w:numPr>
        <w:numId w:val="8"/>
      </w:numPr>
    </w:pPr>
  </w:style>
  <w:style w:type="paragraph" w:customStyle="1" w:styleId="ListAlpha2">
    <w:name w:val="List Alpha 2"/>
    <w:basedOn w:val="List2"/>
    <w:rsid w:val="00B66CFB"/>
    <w:pPr>
      <w:numPr>
        <w:numId w:val="7"/>
      </w:numPr>
    </w:pPr>
  </w:style>
  <w:style w:type="paragraph" w:styleId="List2">
    <w:name w:val="List 2"/>
    <w:basedOn w:val="BodyText"/>
    <w:rsid w:val="00B66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CFB"/>
    <w:pPr>
      <w:numPr>
        <w:numId w:val="3"/>
      </w:numPr>
    </w:pPr>
  </w:style>
  <w:style w:type="paragraph" w:styleId="ListContinue2">
    <w:name w:val="List Continue 2"/>
    <w:basedOn w:val="List2"/>
    <w:rsid w:val="00B66CFB"/>
    <w:pPr>
      <w:ind w:firstLine="0"/>
    </w:pPr>
  </w:style>
  <w:style w:type="paragraph" w:styleId="ListContinue3">
    <w:name w:val="List Continue 3"/>
    <w:basedOn w:val="List3"/>
    <w:rsid w:val="00B66CFB"/>
    <w:pPr>
      <w:ind w:left="1021" w:firstLine="0"/>
    </w:pPr>
  </w:style>
  <w:style w:type="paragraph" w:styleId="ListContinue4">
    <w:name w:val="List Continue 4"/>
    <w:basedOn w:val="List4"/>
    <w:rsid w:val="00B66CFB"/>
    <w:pPr>
      <w:ind w:firstLine="0"/>
    </w:pPr>
  </w:style>
  <w:style w:type="paragraph" w:styleId="ListContinue5">
    <w:name w:val="List Continue 5"/>
    <w:basedOn w:val="List5"/>
    <w:rsid w:val="00B66CFB"/>
    <w:pPr>
      <w:ind w:firstLine="0"/>
    </w:pPr>
  </w:style>
  <w:style w:type="paragraph" w:styleId="ListNumber3">
    <w:name w:val="List Number 3"/>
    <w:basedOn w:val="List3"/>
    <w:rsid w:val="00B66CFB"/>
    <w:pPr>
      <w:numPr>
        <w:numId w:val="4"/>
      </w:numPr>
    </w:pPr>
  </w:style>
  <w:style w:type="paragraph" w:styleId="ListNumber4">
    <w:name w:val="List Number 4"/>
    <w:basedOn w:val="List4"/>
    <w:rsid w:val="00B66CFB"/>
    <w:pPr>
      <w:numPr>
        <w:numId w:val="5"/>
      </w:numPr>
    </w:pPr>
  </w:style>
  <w:style w:type="paragraph" w:styleId="ListNumber5">
    <w:name w:val="List Number 5"/>
    <w:basedOn w:val="List5"/>
    <w:rsid w:val="00B66CFB"/>
    <w:pPr>
      <w:numPr>
        <w:numId w:val="6"/>
      </w:numPr>
    </w:pPr>
  </w:style>
  <w:style w:type="paragraph" w:styleId="BlockText">
    <w:name w:val="Block Text"/>
    <w:basedOn w:val="Normal"/>
    <w:rsid w:val="00B66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CFB"/>
    <w:rPr>
      <w:sz w:val="16"/>
      <w:vertAlign w:val="superscript"/>
    </w:rPr>
  </w:style>
  <w:style w:type="character" w:customStyle="1" w:styleId="Symbols">
    <w:name w:val="Symbols"/>
    <w:basedOn w:val="DefaultParagraphFont"/>
    <w:rsid w:val="00B66CFB"/>
    <w:rPr>
      <w:rFonts w:ascii="Symbol" w:hAnsi="Symbol"/>
    </w:rPr>
  </w:style>
  <w:style w:type="character" w:customStyle="1" w:styleId="MenuOptions">
    <w:name w:val="Menu Options"/>
    <w:basedOn w:val="DefaultParagraphFont"/>
    <w:rsid w:val="00B66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CFB"/>
    <w:rPr>
      <w:b/>
    </w:rPr>
  </w:style>
  <w:style w:type="character" w:customStyle="1" w:styleId="Underlined">
    <w:name w:val="Underlined"/>
    <w:basedOn w:val="DefaultParagraphFont"/>
    <w:rsid w:val="00B66CFB"/>
    <w:rPr>
      <w:u w:val="single"/>
    </w:rPr>
  </w:style>
  <w:style w:type="paragraph" w:customStyle="1" w:styleId="TableBodyTextRight">
    <w:name w:val="Table Body Text Right"/>
    <w:basedOn w:val="TableBodyText"/>
    <w:rsid w:val="00B66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CFB"/>
    <w:rPr>
      <w:sz w:val="18"/>
    </w:rPr>
  </w:style>
  <w:style w:type="paragraph" w:customStyle="1" w:styleId="BodySmallRight">
    <w:name w:val="Body Small Right"/>
    <w:basedOn w:val="BodyTextRight"/>
    <w:rsid w:val="00B66CFB"/>
    <w:rPr>
      <w:sz w:val="18"/>
      <w:szCs w:val="18"/>
    </w:rPr>
  </w:style>
  <w:style w:type="paragraph" w:customStyle="1" w:styleId="MarginEdition">
    <w:name w:val="Margin Edition"/>
    <w:basedOn w:val="MarginNote"/>
    <w:rsid w:val="00B66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CFB"/>
    <w:rPr>
      <w:sz w:val="2"/>
      <w:szCs w:val="2"/>
    </w:rPr>
  </w:style>
  <w:style w:type="character" w:customStyle="1" w:styleId="Small">
    <w:name w:val="Small"/>
    <w:basedOn w:val="DefaultParagraphFont"/>
    <w:rsid w:val="00B66CFB"/>
    <w:rPr>
      <w:sz w:val="16"/>
    </w:rPr>
  </w:style>
  <w:style w:type="paragraph" w:customStyle="1" w:styleId="WideTable">
    <w:name w:val="Wide Table"/>
    <w:basedOn w:val="Normal"/>
    <w:rsid w:val="00B66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CFB"/>
  </w:style>
  <w:style w:type="paragraph" w:styleId="Quote">
    <w:name w:val="Quote"/>
    <w:basedOn w:val="Heading1"/>
    <w:link w:val="QuoteChar"/>
    <w:qFormat/>
    <w:rsid w:val="00B66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CFB"/>
    <w:pPr>
      <w:pageBreakBefore/>
    </w:pPr>
  </w:style>
  <w:style w:type="paragraph" w:customStyle="1" w:styleId="Border">
    <w:name w:val="Border"/>
    <w:basedOn w:val="Normal"/>
    <w:qFormat/>
    <w:rsid w:val="00B66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CFB"/>
    <w:rPr>
      <w:u w:val="single"/>
    </w:rPr>
  </w:style>
  <w:style w:type="character" w:customStyle="1" w:styleId="BoldandItalics">
    <w:name w:val="Bold and Italics"/>
    <w:qFormat/>
    <w:rsid w:val="00B66CFB"/>
    <w:rPr>
      <w:b/>
      <w:i/>
      <w:u w:val="none"/>
    </w:rPr>
  </w:style>
  <w:style w:type="paragraph" w:styleId="BalloonText">
    <w:name w:val="Balloon Text"/>
    <w:basedOn w:val="Normal"/>
    <w:link w:val="BalloonTextChar"/>
    <w:rsid w:val="00B66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C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75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3827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RIICRC322E Receive, check and record concrete deliveries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