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198" w:rsidP="00734198">
      <w:pPr>
        <w:pStyle w:val="Title"/>
      </w:pPr>
      <w:r>
        <w:fldChar w:fldCharType="begin"/>
      </w:r>
      <w:r>
        <w:instrText xml:space="preserve"> TITLE   \* MERGEFORMAT </w:instrText>
      </w:r>
      <w:r>
        <w:fldChar w:fldCharType="separate"/>
      </w:r>
      <w:r>
        <w:t>RIICRC321D Use automated paving guidance systems</w:t>
      </w:r>
      <w:r>
        <w:fldChar w:fldCharType="end"/>
      </w:r>
    </w:p>
    <w:p w:rsidR="00734198" w:rsidP="00734198">
      <w:pPr>
        <w:pStyle w:val="Version"/>
        <w:sectPr w:rsidSect="00E043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4343" w:rsidP="00E04343">
      <w:pPr>
        <w:pStyle w:val="SuperHeading"/>
      </w:pPr>
      <w:r w:rsidRPr="00E04343">
        <w:t>RIICRC321D Use automated paving guidance systems</w:t>
      </w:r>
    </w:p>
    <w:p w:rsidR="00000000" w:rsidRPr="00E04343" w:rsidP="00E04343">
      <w:pPr>
        <w:pStyle w:val="Heading1"/>
      </w:pPr>
      <w:bookmarkStart w:id="1" w:name="O_682761"/>
      <w:bookmarkEnd w:id="1"/>
      <w:r w:rsidRPr="00E04343">
        <w:t>Modification History</w:t>
      </w:r>
    </w:p>
    <w:tbl>
      <w:tblPr>
        <w:tblW w:w="9270" w:type="dxa"/>
        <w:tblLayout w:type="fixed"/>
        <w:tblCellMar>
          <w:left w:w="62" w:type="dxa"/>
          <w:right w:w="62" w:type="dxa"/>
        </w:tblCellMar>
        <w:tblLook w:val="0000"/>
      </w:tblPr>
      <w:tblGrid>
        <w:gridCol w:w="1170"/>
        <w:gridCol w:w="8100"/>
      </w:tblGrid>
      <w:tr w:rsidTr="007341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Comment</w:t>
            </w:r>
          </w:p>
        </w:tc>
      </w:tr>
      <w:tr w:rsidTr="007341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This unit replaces RIICRC321 Use automated paving guidance systems</w:t>
            </w:r>
          </w:p>
        </w:tc>
      </w:tr>
      <w:tr w:rsidTr="007341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43" w:rsidP="00E04343">
            <w:pPr>
              <w:pStyle w:val="BodyText"/>
            </w:pPr>
            <w:r w:rsidRPr="00E04343">
              <w:t>Required frequency and volume of evidence amended in Performance evidence.</w:t>
            </w:r>
          </w:p>
          <w:p w:rsidR="00000000" w:rsidRPr="00E04343" w:rsidP="00E04343">
            <w:pPr>
              <w:pStyle w:val="BodyText"/>
            </w:pPr>
            <w:r w:rsidRPr="00E04343">
              <w:t>Substantial amendments made in Assessment Conditions field, inc</w:t>
            </w:r>
            <w:r w:rsidRPr="00E04343">
              <w:t>luding: references to Industry Sectors, assessor and subject matter expert experience requirements, how assessment should be conducted and what it should confirm.</w:t>
            </w:r>
          </w:p>
        </w:tc>
      </w:tr>
    </w:tbl>
    <w:p w:rsidR="00000000" w:rsidRPr="00E04343" w:rsidP="00E04343">
      <w:pPr>
        <w:pStyle w:val="BodyText"/>
      </w:pPr>
    </w:p>
    <w:p w:rsidR="00000000" w:rsidRPr="00E04343" w:rsidP="00E04343">
      <w:pPr>
        <w:pStyle w:val="AllowPageBreak"/>
      </w:pPr>
    </w:p>
    <w:p w:rsidR="00000000" w:rsidRPr="00E04343" w:rsidP="00E04343">
      <w:pPr>
        <w:pStyle w:val="Heading1"/>
      </w:pPr>
      <w:bookmarkStart w:id="2" w:name="O_682760"/>
      <w:bookmarkEnd w:id="2"/>
      <w:r w:rsidRPr="00E04343">
        <w:t>Application</w:t>
      </w:r>
    </w:p>
    <w:p w:rsidR="00000000" w:rsidRPr="00E04343" w:rsidP="00734198">
      <w:pPr>
        <w:pStyle w:val="BodyText"/>
      </w:pPr>
      <w:r w:rsidRPr="00E04343">
        <w:t>This unit describes a participant’s skills and knowledge requi</w:t>
      </w:r>
      <w:r w:rsidRPr="00E04343">
        <w:t>red to use automated paving guidance systems in Civil Construction.</w:t>
      </w:r>
    </w:p>
    <w:p w:rsidR="00000000" w:rsidRPr="00E04343" w:rsidP="00734198">
      <w:pPr>
        <w:pStyle w:val="BodyText"/>
      </w:pPr>
      <w:r w:rsidRPr="00E04343">
        <w:t xml:space="preserve">This unit is appropriate for those working in operational roles. </w:t>
      </w:r>
    </w:p>
    <w:p w:rsidR="00734198" w:rsidP="00734198">
      <w:pPr>
        <w:pStyle w:val="BodyText"/>
      </w:pPr>
      <w:r w:rsidRPr="00E04343">
        <w:t>No licensing, legislation, or certification requirements apply to this unit at the time of publication.</w:t>
      </w:r>
    </w:p>
    <w:p w:rsidR="00000000" w:rsidRPr="00E04343" w:rsidP="00E04343">
      <w:pPr>
        <w:pStyle w:val="Heading1"/>
      </w:pPr>
      <w:bookmarkStart w:id="3" w:name="O_682759"/>
      <w:bookmarkEnd w:id="3"/>
      <w:r w:rsidRPr="00E04343">
        <w:t>Unit Sector</w:t>
      </w:r>
    </w:p>
    <w:p w:rsidR="00734198" w:rsidP="00734198">
      <w:pPr>
        <w:pStyle w:val="BodyText"/>
      </w:pPr>
      <w:r w:rsidRPr="00E04343">
        <w:t>Civil construction</w:t>
      </w:r>
    </w:p>
    <w:p w:rsidR="00000000" w:rsidRPr="00E04343" w:rsidP="00E04343">
      <w:pPr>
        <w:pStyle w:val="Heading1"/>
      </w:pPr>
      <w:bookmarkStart w:id="4" w:name="O_682758"/>
      <w:bookmarkEnd w:id="4"/>
      <w:r w:rsidRPr="00E04343">
        <w:t>Elements and Performance Criteria</w:t>
      </w:r>
    </w:p>
    <w:tbl>
      <w:tblPr>
        <w:tblW w:w="9322" w:type="dxa"/>
        <w:tblLayout w:type="fixed"/>
        <w:tblCellMar>
          <w:left w:w="62" w:type="dxa"/>
          <w:right w:w="62" w:type="dxa"/>
        </w:tblCellMar>
        <w:tblLook w:val="0000"/>
      </w:tblPr>
      <w:tblGrid>
        <w:gridCol w:w="2438"/>
        <w:gridCol w:w="6884"/>
      </w:tblGrid>
      <w:tr w:rsidTr="00E043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43">
            <w:pPr>
              <w:pStyle w:val="BodyText"/>
              <w:rPr>
                <w:lang w:val="en-NZ"/>
              </w:rPr>
            </w:pPr>
            <w:r w:rsidRPr="00E04343">
              <w:t>1.</w:t>
            </w:r>
            <w:r w:rsidRPr="00E04343">
              <w:tab/>
              <w:t xml:space="preserve">Plan and prepare  to use automated paving guidance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43" w:rsidP="00E04343">
            <w:pPr>
              <w:pStyle w:val="BodyText"/>
            </w:pPr>
            <w:r w:rsidRPr="00E04343">
              <w:t>1.1</w:t>
            </w:r>
            <w:r w:rsidRPr="00E04343">
              <w:tab/>
            </w:r>
            <w:r w:rsidRPr="00E04343">
              <w:t xml:space="preserve">Access, interpret and apply automated paving guidance systems documentation and ensure the work activity is compliant </w:t>
            </w:r>
          </w:p>
          <w:p w:rsidR="00000000" w:rsidRPr="00E04343" w:rsidP="00E04343">
            <w:pPr>
              <w:pStyle w:val="BodyText"/>
            </w:pPr>
            <w:r w:rsidRPr="00E04343">
              <w:t>1.2</w:t>
            </w:r>
            <w:r w:rsidRPr="00E04343">
              <w:tab/>
              <w:t xml:space="preserve">Obtain, read, interpret, clarify and confirm work requirements </w:t>
            </w:r>
          </w:p>
          <w:p w:rsidR="00000000" w:rsidRPr="00E04343" w:rsidP="00E04343">
            <w:pPr>
              <w:pStyle w:val="BodyText"/>
            </w:pPr>
            <w:r w:rsidRPr="00E04343">
              <w:t>1.3</w:t>
            </w:r>
            <w:r w:rsidRPr="00E04343">
              <w:tab/>
              <w:t>Identify and address potential risks, hazards and environmental i</w:t>
            </w:r>
            <w:r w:rsidRPr="00E04343">
              <w:t xml:space="preserve">ssues, and implement control measures </w:t>
            </w:r>
          </w:p>
          <w:p w:rsidR="00000000" w:rsidRPr="00E04343" w:rsidP="00E04343">
            <w:pPr>
              <w:pStyle w:val="BodyText"/>
            </w:pPr>
            <w:r w:rsidRPr="00E04343">
              <w:t>1.4</w:t>
            </w:r>
            <w:r w:rsidRPr="00E04343">
              <w:tab/>
              <w:t xml:space="preserve">Select and wear correct personal protective equipment appropriate for work activities </w:t>
            </w:r>
          </w:p>
          <w:p w:rsidR="00000000" w:rsidP="00E04343">
            <w:pPr>
              <w:pStyle w:val="BodyText"/>
              <w:rPr>
                <w:lang w:val="en-NZ"/>
              </w:rPr>
            </w:pPr>
            <w:r w:rsidRPr="00E04343">
              <w:t>1.5</w:t>
            </w:r>
            <w:r w:rsidRPr="00E04343">
              <w:tab/>
              <w:t>Select and check for faults to plant, tools and equipment to carry out tasks</w:t>
            </w:r>
          </w:p>
        </w:tc>
      </w:tr>
      <w:tr w:rsidTr="00E043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43">
            <w:pPr>
              <w:pStyle w:val="BodyText"/>
              <w:rPr>
                <w:lang w:val="en-NZ"/>
              </w:rPr>
            </w:pPr>
            <w:r w:rsidRPr="00E04343">
              <w:t>2.</w:t>
            </w:r>
            <w:r w:rsidRPr="00E04343">
              <w:tab/>
              <w:t xml:space="preserve">Setup </w:t>
            </w:r>
            <w:r w:rsidRPr="00E04343">
              <w:t>automated paving guidance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43" w:rsidP="00E04343">
            <w:pPr>
              <w:pStyle w:val="BodyText"/>
            </w:pPr>
            <w:r w:rsidRPr="00E04343">
              <w:t>2.</w:t>
            </w:r>
            <w:r w:rsidRPr="00E04343">
              <w:t>1</w:t>
            </w:r>
            <w:r w:rsidRPr="00E04343">
              <w:tab/>
              <w:t xml:space="preserve">Setup prisms within site tolerances and according to </w:t>
            </w:r>
            <w:r w:rsidRPr="00E04343">
              <w:t>manufacturer’s specifications</w:t>
            </w:r>
          </w:p>
          <w:p w:rsidR="00000000" w:rsidRPr="00E04343" w:rsidP="00E04343">
            <w:pPr>
              <w:pStyle w:val="BodyText"/>
            </w:pPr>
            <w:r w:rsidRPr="00E04343">
              <w:t>2.2</w:t>
            </w:r>
            <w:r w:rsidRPr="00E04343">
              <w:tab/>
              <w:t>Locate survey equipment according to worksite and manufacturer’s specifications</w:t>
            </w:r>
          </w:p>
          <w:p w:rsidR="00000000" w:rsidRPr="00E04343" w:rsidP="00E04343">
            <w:pPr>
              <w:pStyle w:val="BodyText"/>
            </w:pPr>
            <w:r w:rsidRPr="00E04343">
              <w:t>2.3</w:t>
            </w:r>
            <w:r w:rsidRPr="00E04343">
              <w:tab/>
              <w:t>Identify and establish control points and theodolite positions for planned operatio</w:t>
            </w:r>
            <w:r w:rsidRPr="00E04343">
              <w:t>n</w:t>
            </w:r>
          </w:p>
          <w:p w:rsidR="00000000" w:rsidRPr="00E04343" w:rsidP="00E04343">
            <w:pPr>
              <w:pStyle w:val="BodyText"/>
            </w:pPr>
            <w:r w:rsidRPr="00E04343">
              <w:t>2.4</w:t>
            </w:r>
            <w:r w:rsidRPr="00E04343">
              <w:tab/>
              <w:t xml:space="preserve">Verify survey model is consistent with worksite plans </w:t>
            </w:r>
          </w:p>
          <w:p w:rsidR="00000000" w:rsidP="00E04343">
            <w:pPr>
              <w:pStyle w:val="BodyText"/>
              <w:rPr>
                <w:lang w:val="en-NZ"/>
              </w:rPr>
            </w:pPr>
            <w:r w:rsidRPr="00E04343">
              <w:t>2.5</w:t>
            </w:r>
            <w:r w:rsidRPr="00E04343">
              <w:tab/>
              <w:t>Calibrate paver to tolerances within manufacturers and worksite specifications</w:t>
            </w:r>
          </w:p>
        </w:tc>
      </w:tr>
      <w:tr w:rsidTr="00E043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43">
            <w:pPr>
              <w:pStyle w:val="BodyText"/>
              <w:rPr>
                <w:lang w:val="en-NZ"/>
              </w:rPr>
            </w:pPr>
            <w:r w:rsidRPr="00E04343">
              <w:t>3.</w:t>
            </w:r>
            <w:r w:rsidRPr="00E04343">
              <w:tab/>
              <w:t>Operate automated paving guidance system (AGPS)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43" w:rsidP="00E04343">
            <w:pPr>
              <w:pStyle w:val="BodyText"/>
            </w:pPr>
            <w:r w:rsidRPr="00E04343">
              <w:t>3.1</w:t>
            </w:r>
            <w:r w:rsidRPr="00E04343">
              <w:tab/>
              <w:t>Set APGS controls to automatic control settings</w:t>
            </w:r>
          </w:p>
          <w:p w:rsidR="00000000" w:rsidRPr="00E04343" w:rsidP="00E04343">
            <w:pPr>
              <w:pStyle w:val="BodyText"/>
            </w:pPr>
            <w:r w:rsidRPr="00E04343">
              <w:t>3.2</w:t>
            </w:r>
            <w:r w:rsidRPr="00E04343">
              <w:tab/>
              <w:t>Chec</w:t>
            </w:r>
            <w:r w:rsidRPr="00E04343">
              <w:t>k signal inputs and automated control is operational</w:t>
            </w:r>
          </w:p>
          <w:p w:rsidR="00000000" w:rsidRPr="00E04343" w:rsidP="00E04343">
            <w:pPr>
              <w:pStyle w:val="BodyText"/>
            </w:pPr>
            <w:r w:rsidRPr="00E04343">
              <w:t>3.3</w:t>
            </w:r>
            <w:r w:rsidRPr="00E04343">
              <w:tab/>
              <w:t>Check freshly paved concrete for conformance against worksite model</w:t>
            </w:r>
          </w:p>
          <w:p w:rsidR="00000000" w:rsidRPr="00E04343" w:rsidP="00E04343">
            <w:pPr>
              <w:pStyle w:val="BodyText"/>
            </w:pPr>
            <w:r w:rsidRPr="00E04343">
              <w:t>3.4</w:t>
            </w:r>
            <w:r w:rsidRPr="00E04343">
              <w:tab/>
              <w:t>Conduct paver/APGS adjustments during operation</w:t>
            </w:r>
          </w:p>
          <w:p w:rsidR="00000000" w:rsidRPr="00E04343" w:rsidP="00E04343">
            <w:pPr>
              <w:pStyle w:val="BodyText"/>
            </w:pPr>
            <w:r w:rsidRPr="00E04343">
              <w:t>3.5</w:t>
            </w:r>
            <w:r w:rsidRPr="00E04343">
              <w:tab/>
              <w:t>Reposition total station as required</w:t>
            </w:r>
          </w:p>
          <w:p w:rsidR="00000000" w:rsidP="00E04343">
            <w:pPr>
              <w:pStyle w:val="BodyText"/>
              <w:rPr>
                <w:lang w:val="en-NZ"/>
              </w:rPr>
            </w:pPr>
            <w:r w:rsidRPr="00E04343">
              <w:t>3.6</w:t>
            </w:r>
            <w:r w:rsidRPr="00E04343">
              <w:tab/>
            </w:r>
            <w:r w:rsidRPr="00E04343">
              <w:t>Monitor movements and hazards and identify and communicate changes to the work environment during the work process</w:t>
            </w:r>
          </w:p>
        </w:tc>
      </w:tr>
      <w:tr w:rsidTr="00E043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43">
            <w:pPr>
              <w:pStyle w:val="BodyText"/>
              <w:rPr>
                <w:lang w:val="en-NZ"/>
              </w:rPr>
            </w:pPr>
            <w:r w:rsidRPr="00E04343">
              <w:t>4.</w:t>
            </w:r>
            <w:r w:rsidRPr="00E04343">
              <w:tab/>
              <w:t>Conduct shutdown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43" w:rsidP="00E04343">
            <w:pPr>
              <w:pStyle w:val="BodyText"/>
            </w:pPr>
            <w:r w:rsidRPr="00E04343">
              <w:t>4.1</w:t>
            </w:r>
            <w:r w:rsidRPr="00E04343">
              <w:tab/>
              <w:t>Confirm instructions from supervisor prior to shutdown procedure</w:t>
            </w:r>
          </w:p>
          <w:p w:rsidR="00000000" w:rsidRPr="00E04343" w:rsidP="00E04343">
            <w:pPr>
              <w:pStyle w:val="BodyText"/>
            </w:pPr>
            <w:r w:rsidRPr="00E04343">
              <w:t>4.2</w:t>
            </w:r>
            <w:r w:rsidRPr="00E04343">
              <w:tab/>
              <w:t xml:space="preserve">Shutdown APGS </w:t>
            </w:r>
          </w:p>
          <w:p w:rsidR="00000000" w:rsidRPr="00E04343" w:rsidP="00E04343">
            <w:pPr>
              <w:pStyle w:val="BodyText"/>
            </w:pPr>
            <w:r w:rsidRPr="00E04343">
              <w:t>4.3</w:t>
            </w:r>
            <w:r w:rsidRPr="00E04343">
              <w:tab/>
              <w:t xml:space="preserve">Lower sensors on </w:t>
            </w:r>
            <w:r w:rsidRPr="00E04343">
              <w:t>paver</w:t>
            </w:r>
          </w:p>
          <w:p w:rsidR="00000000" w:rsidRPr="00E04343" w:rsidP="00E04343">
            <w:pPr>
              <w:pStyle w:val="BodyText"/>
            </w:pPr>
            <w:r w:rsidRPr="00E04343">
              <w:t>4.4</w:t>
            </w:r>
            <w:r w:rsidRPr="00E04343">
              <w:tab/>
              <w:t>Clean, check, maintain and store total stations</w:t>
            </w:r>
          </w:p>
        </w:tc>
      </w:tr>
    </w:tbl>
    <w:p w:rsidR="00734198" w:rsidP="00E04343">
      <w:pPr>
        <w:pStyle w:val="BodyText"/>
      </w:pPr>
    </w:p>
    <w:p w:rsidR="00734198" w:rsidP="00E04343">
      <w:pPr>
        <w:pStyle w:val="BodyText"/>
      </w:pPr>
    </w:p>
    <w:p w:rsidR="00000000" w:rsidRPr="00E04343" w:rsidP="00E04343">
      <w:pPr>
        <w:pStyle w:val="Heading1"/>
      </w:pPr>
      <w:bookmarkStart w:id="5" w:name="O_682757"/>
      <w:bookmarkEnd w:id="5"/>
      <w:r w:rsidRPr="00E04343">
        <w:t>Foundation Skills</w:t>
      </w:r>
    </w:p>
    <w:p w:rsidR="00734198" w:rsidP="00734198">
      <w:pPr>
        <w:pStyle w:val="BodyText"/>
      </w:pPr>
      <w:r w:rsidRPr="00E04343">
        <w:t>Foundation skills essential to performance are explicit in the performance criteria of this unit. Further information is available in the Resources and Infrastr</w:t>
      </w:r>
      <w:r w:rsidRPr="00E04343">
        <w:t>ucture Industry Training Package Companion Volume.</w:t>
      </w:r>
    </w:p>
    <w:p w:rsidR="00000000" w:rsidRPr="00E04343" w:rsidP="00E04343">
      <w:pPr>
        <w:pStyle w:val="Heading1"/>
      </w:pPr>
      <w:bookmarkStart w:id="6" w:name="O_682756"/>
      <w:bookmarkEnd w:id="6"/>
      <w:r w:rsidRPr="00E04343">
        <w:t>Unit Mapping Information</w:t>
      </w:r>
    </w:p>
    <w:p w:rsidR="00000000" w:rsidRPr="00E04343" w:rsidP="00734198">
      <w:pPr>
        <w:pStyle w:val="BodyText"/>
      </w:pPr>
      <w:r w:rsidRPr="00E04343">
        <w:t xml:space="preserve">RIICRC321A Use automated paving guidance systems </w:t>
      </w:r>
    </w:p>
    <w:p w:rsidR="00000000" w:rsidRPr="00E04343" w:rsidP="00E04343">
      <w:pPr>
        <w:pStyle w:val="Heading1"/>
      </w:pPr>
      <w:bookmarkStart w:id="7" w:name="O_682762"/>
      <w:bookmarkEnd w:id="7"/>
      <w:r w:rsidRPr="00E04343">
        <w:t>Links</w:t>
      </w:r>
    </w:p>
    <w:p w:rsidR="00000000" w:rsidRPr="00E04343" w:rsidP="00734198">
      <w:pPr>
        <w:pStyle w:val="BodyText"/>
      </w:pPr>
      <w:r w:rsidRPr="00E0434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1292">
        <w:rPr>
          <w:rStyle w:val="Hyperlink"/>
        </w:rPr>
        <w:t>https://vetnet.gov.au/Pages/TrainingDocs.aspx?q=88a61002-9a21-4386-aaf8-69c76e675272</w:t>
      </w:r>
      <w:r>
        <w:fldChar w:fldCharType="end"/>
      </w:r>
    </w:p>
    <w:p w:rsidR="00000000" w:rsidRPr="00E04343" w:rsidP="00734198">
      <w:pPr>
        <w:pStyle w:val="BodyText"/>
        <w:sectPr w:rsidSect="00E04343">
          <w:headerReference w:type="default" r:id="rId10"/>
          <w:footerReference w:type="default" r:id="rId11"/>
          <w:pgSz w:w="11908" w:h="16833"/>
          <w:pgMar w:top="1702" w:right="1418" w:bottom="1702" w:left="1418" w:header="992" w:footer="992" w:gutter="0"/>
          <w:cols w:space="720"/>
          <w:noEndnote/>
          <w:docGrid w:linePitch="299"/>
        </w:sectPr>
      </w:pPr>
    </w:p>
    <w:p w:rsidR="00000000" w:rsidRPr="00E04343" w:rsidP="00E04343">
      <w:pPr>
        <w:pStyle w:val="SuperHeading"/>
      </w:pPr>
      <w:r w:rsidRPr="00E04343">
        <w:t>Assessment Requirements for RIICRC321D Use automated paving gui</w:t>
      </w:r>
      <w:r w:rsidRPr="00E04343">
        <w:t>dance systems</w:t>
      </w:r>
    </w:p>
    <w:p w:rsidR="00000000" w:rsidRPr="00E04343" w:rsidP="00E04343">
      <w:pPr>
        <w:pStyle w:val="Heading1"/>
      </w:pPr>
      <w:bookmarkStart w:id="8" w:name="O_682754"/>
      <w:bookmarkEnd w:id="8"/>
      <w:r w:rsidRPr="00E04343">
        <w:t>Modification History</w:t>
      </w:r>
    </w:p>
    <w:tbl>
      <w:tblPr>
        <w:tblW w:w="9270" w:type="dxa"/>
        <w:tblLayout w:type="fixed"/>
        <w:tblCellMar>
          <w:left w:w="62" w:type="dxa"/>
          <w:right w:w="62" w:type="dxa"/>
        </w:tblCellMar>
        <w:tblLook w:val="0000"/>
      </w:tblPr>
      <w:tblGrid>
        <w:gridCol w:w="1170"/>
        <w:gridCol w:w="8100"/>
      </w:tblGrid>
      <w:tr w:rsidTr="007341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Comment</w:t>
            </w:r>
          </w:p>
        </w:tc>
      </w:tr>
      <w:tr w:rsidTr="007341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This unit replaces RIICRC321 Use automated paving guidance systems</w:t>
            </w:r>
          </w:p>
        </w:tc>
      </w:tr>
      <w:tr w:rsidTr="00734198">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43">
            <w:pPr>
              <w:pStyle w:val="BodyText"/>
              <w:rPr>
                <w:lang w:val="en-NZ"/>
              </w:rPr>
            </w:pPr>
            <w:r w:rsidRPr="00E0434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43" w:rsidP="00E04343">
            <w:pPr>
              <w:pStyle w:val="BodyText"/>
            </w:pPr>
            <w:r w:rsidRPr="00E04343">
              <w:t>Required frequency and volume of evidence amended in Performance evidence.</w:t>
            </w:r>
          </w:p>
          <w:p w:rsidR="00000000" w:rsidRPr="00E04343" w:rsidP="00E04343">
            <w:pPr>
              <w:pStyle w:val="BodyText"/>
            </w:pPr>
            <w:r w:rsidRPr="00E04343">
              <w:t>Substantial amendments made in Assessment</w:t>
            </w:r>
            <w:r w:rsidRPr="00E04343">
              <w:t xml:space="preserve"> Conditions field, including: references to Industry Sectors, assessor and subject matter expert experience requirements, how assessment should be conducted and what it should confirm.</w:t>
            </w:r>
          </w:p>
        </w:tc>
      </w:tr>
    </w:tbl>
    <w:p w:rsidR="00000000" w:rsidRPr="00E04343" w:rsidP="00E04343">
      <w:pPr>
        <w:pStyle w:val="BodyText"/>
      </w:pPr>
    </w:p>
    <w:p w:rsidR="00000000" w:rsidRPr="00E04343" w:rsidP="00E04343">
      <w:pPr>
        <w:pStyle w:val="AllowPageBreak"/>
      </w:pPr>
    </w:p>
    <w:p w:rsidR="00000000" w:rsidRPr="00E04343" w:rsidP="00E04343">
      <w:pPr>
        <w:pStyle w:val="Heading1"/>
      </w:pPr>
      <w:bookmarkStart w:id="9" w:name="O_682753"/>
      <w:bookmarkEnd w:id="9"/>
      <w:r w:rsidRPr="00E04343">
        <w:t>Performance Evidence</w:t>
      </w:r>
    </w:p>
    <w:p w:rsidR="00000000" w:rsidRPr="00E04343" w:rsidP="00734198">
      <w:pPr>
        <w:pStyle w:val="BodyText"/>
      </w:pPr>
      <w:r w:rsidRPr="00E04343">
        <w:t>Evidence</w:t>
      </w:r>
      <w:r w:rsidRPr="00E04343">
        <w:t xml:space="preserve"> is required to be collected that demonstrates a candidate’s competency in this unit. Evidence must be relevant to the roles within this sector’s work operations and satisfy all of the requirements of the performance criteria of this unit and include evide</w:t>
      </w:r>
      <w:r w:rsidRPr="00E04343">
        <w:t>nce that the candidate:</w:t>
      </w:r>
    </w:p>
    <w:p w:rsidR="00000000" w:rsidRPr="00E04343" w:rsidP="00E04343">
      <w:pPr>
        <w:pStyle w:val="ListBullet"/>
      </w:pPr>
      <w:r w:rsidRPr="00E04343">
        <w:t>locates and applies applicable documentation, policies and procedures</w:t>
      </w:r>
    </w:p>
    <w:p w:rsidR="00000000" w:rsidRPr="00E04343" w:rsidP="00E04343">
      <w:pPr>
        <w:pStyle w:val="ListBullet"/>
      </w:pPr>
      <w:r w:rsidRPr="00E04343">
        <w:t>implements the requirements, procedures and techniques for the safe, effective and efficient completion of APGS operations including:</w:t>
      </w:r>
    </w:p>
    <w:p w:rsidR="00000000" w:rsidRPr="00E04343" w:rsidP="00E04343">
      <w:pPr>
        <w:pStyle w:val="ListBullet2"/>
      </w:pPr>
      <w:r w:rsidRPr="00E04343">
        <w:t>accessing, interpreting an</w:t>
      </w:r>
      <w:r w:rsidRPr="00E04343">
        <w:t>d applying documentation for sealing concrete pavements</w:t>
      </w:r>
    </w:p>
    <w:p w:rsidR="00000000" w:rsidRPr="00E04343" w:rsidP="00E04343">
      <w:pPr>
        <w:pStyle w:val="ListBullet2"/>
      </w:pPr>
      <w:r w:rsidRPr="00E04343">
        <w:t>identifying and applying relevant specifications to all work activities</w:t>
      </w:r>
    </w:p>
    <w:p w:rsidR="00000000" w:rsidRPr="00E04343" w:rsidP="00E04343">
      <w:pPr>
        <w:pStyle w:val="ListBullet2"/>
      </w:pPr>
      <w:r w:rsidRPr="00E04343">
        <w:t>identifying, addressing and reporting potential hazards and risks</w:t>
      </w:r>
    </w:p>
    <w:p w:rsidR="00000000" w:rsidRPr="00E04343" w:rsidP="00E04343">
      <w:pPr>
        <w:pStyle w:val="ListBullet2"/>
      </w:pPr>
      <w:r w:rsidRPr="00E04343">
        <w:t xml:space="preserve">selecting and checking for faults all plant, tools and equipment to carry out tasks </w:t>
      </w:r>
    </w:p>
    <w:p w:rsidR="00000000" w:rsidRPr="00E04343" w:rsidP="00E04343">
      <w:pPr>
        <w:pStyle w:val="ListBullet2"/>
      </w:pPr>
      <w:r w:rsidRPr="00E04343">
        <w:t xml:space="preserve">identifying, addressing and reporting environmental issues </w:t>
      </w:r>
    </w:p>
    <w:p w:rsidR="00000000" w:rsidRPr="00E04343" w:rsidP="00E04343">
      <w:pPr>
        <w:pStyle w:val="ListBullet"/>
      </w:pPr>
      <w:r w:rsidRPr="00E04343">
        <w:t>works effectively with others to undertake and complete APGS that meets all of the required outcomes including</w:t>
      </w:r>
      <w:r w:rsidRPr="00E04343">
        <w:t>:</w:t>
      </w:r>
    </w:p>
    <w:p w:rsidR="00000000" w:rsidRPr="00E04343" w:rsidP="00E04343">
      <w:pPr>
        <w:pStyle w:val="ListBullet2"/>
      </w:pPr>
      <w:r w:rsidRPr="00E04343">
        <w:t>preparing for and organising work activities to meet all task requirements</w:t>
      </w:r>
    </w:p>
    <w:p w:rsidR="00000000" w:rsidRPr="00E04343" w:rsidP="00E04343">
      <w:pPr>
        <w:pStyle w:val="ListBullet2"/>
      </w:pPr>
      <w:r w:rsidRPr="00E04343">
        <w:t>communicating clearly and concisely with others to receive and clarify work instructions</w:t>
      </w:r>
    </w:p>
    <w:p w:rsidR="00000000" w:rsidRPr="00E04343" w:rsidP="00E04343">
      <w:pPr>
        <w:pStyle w:val="ListBullet2"/>
      </w:pPr>
      <w:r w:rsidRPr="00E04343">
        <w:t xml:space="preserve">using a range of communication techniques and aids to advise others of work activity and </w:t>
      </w:r>
      <w:r w:rsidRPr="00E04343">
        <w:t>exclusion zones</w:t>
      </w:r>
    </w:p>
    <w:p w:rsidR="00000000" w:rsidRPr="00E04343" w:rsidP="00E04343">
      <w:pPr>
        <w:pStyle w:val="ListBullet2"/>
      </w:pPr>
      <w:r w:rsidRPr="00E04343">
        <w:t>monitoring movements and hazards and identifying and communicating changes to the work environment during the work process</w:t>
      </w:r>
    </w:p>
    <w:p w:rsidR="00000000" w:rsidRPr="00E04343" w:rsidP="00E04343">
      <w:pPr>
        <w:pStyle w:val="ListBullet"/>
      </w:pPr>
      <w:r w:rsidRPr="00E04343">
        <w:t>demonstrates completion of the use of automated paving guidance systems that safely, effectively and efficiently mee</w:t>
      </w:r>
      <w:r w:rsidRPr="00E04343">
        <w:t>ts all of the required outcomes on more than one (1) occasion including:</w:t>
      </w:r>
    </w:p>
    <w:p w:rsidR="00000000" w:rsidRPr="00E04343" w:rsidP="00E04343">
      <w:pPr>
        <w:pStyle w:val="ListBullet2"/>
      </w:pPr>
      <w:r w:rsidRPr="00E04343">
        <w:t>setting up automated paving guidance system as per project specifications</w:t>
      </w:r>
    </w:p>
    <w:p w:rsidR="00000000" w:rsidRPr="00E04343" w:rsidP="00E04343">
      <w:pPr>
        <w:pStyle w:val="ListBullet2"/>
      </w:pPr>
      <w:r w:rsidRPr="00E04343">
        <w:t>operating automated paving guidance system</w:t>
      </w:r>
    </w:p>
    <w:p w:rsidR="00000000" w:rsidRPr="00E04343" w:rsidP="00E04343">
      <w:pPr>
        <w:pStyle w:val="ListBullet2"/>
      </w:pPr>
      <w:r w:rsidRPr="00E04343">
        <w:t>conducting shutdown operations</w:t>
      </w:r>
    </w:p>
    <w:p w:rsidR="00000000" w:rsidRPr="00E04343" w:rsidP="00E04343">
      <w:pPr>
        <w:pStyle w:val="ListBullet2"/>
      </w:pPr>
      <w:r w:rsidRPr="00E04343">
        <w:t>cleaning, checking, maintaining and storing total stations as per worksite requirements and manufacturer’s instructions</w:t>
      </w:r>
    </w:p>
    <w:p w:rsidR="00000000" w:rsidRPr="00E04343" w:rsidP="00E04343">
      <w:pPr>
        <w:pStyle w:val="ListBullet2"/>
      </w:pPr>
      <w:r w:rsidRPr="00E04343">
        <w:t>the conduct of APGS operations are to cover as a minimum:</w:t>
      </w:r>
    </w:p>
    <w:p w:rsidR="00000000" w:rsidRPr="00E04343" w:rsidP="00E04343">
      <w:pPr>
        <w:pStyle w:val="ListBullet3"/>
      </w:pPr>
      <w:r w:rsidRPr="00E04343">
        <w:t>setup, calibrate and pave for two hundred (200) meters within required confor</w:t>
      </w:r>
      <w:r w:rsidRPr="00E04343">
        <w:t>mance</w:t>
      </w:r>
    </w:p>
    <w:p w:rsidR="00000000" w:rsidRPr="00E04343" w:rsidP="00E04343">
      <w:pPr>
        <w:pStyle w:val="ListBullet2"/>
      </w:pPr>
      <w:r w:rsidRPr="00E04343">
        <w:t>demonstrate ability to adjust paver (six (6) times):</w:t>
      </w:r>
    </w:p>
    <w:p w:rsidR="00000000" w:rsidRPr="00E04343" w:rsidP="00E04343">
      <w:pPr>
        <w:pStyle w:val="ListBullet3"/>
      </w:pPr>
      <w:r w:rsidRPr="00E04343">
        <w:t>two (2) times horizontal (one (1) positive, one (1) negative)</w:t>
      </w:r>
    </w:p>
    <w:p w:rsidR="00000000" w:rsidRPr="00E04343" w:rsidP="00E04343">
      <w:pPr>
        <w:pStyle w:val="ListBullet3"/>
      </w:pPr>
      <w:r w:rsidRPr="00E04343">
        <w:t>Two (2) times vertical (one (1) positive, one (1) negative)</w:t>
      </w:r>
    </w:p>
    <w:p w:rsidR="00734198" w:rsidP="00E04343">
      <w:pPr>
        <w:pStyle w:val="ListBullet3"/>
      </w:pPr>
      <w:r w:rsidRPr="00E04343">
        <w:t>Two (2) times combination of above</w:t>
      </w:r>
    </w:p>
    <w:p w:rsidR="00734198" w:rsidP="00E04343">
      <w:pPr>
        <w:pStyle w:val="ListBullet3"/>
      </w:pPr>
    </w:p>
    <w:p w:rsidR="00000000" w:rsidRPr="00E04343" w:rsidP="00E04343">
      <w:pPr>
        <w:pStyle w:val="Heading1"/>
      </w:pPr>
      <w:bookmarkStart w:id="10" w:name="O_682752"/>
      <w:bookmarkEnd w:id="10"/>
      <w:r w:rsidRPr="00E04343">
        <w:t>Knowledge Evidence</w:t>
      </w:r>
    </w:p>
    <w:p w:rsidR="00000000" w:rsidRPr="00E04343" w:rsidP="00734198">
      <w:pPr>
        <w:pStyle w:val="BodyText"/>
      </w:pPr>
      <w:r w:rsidRPr="00E04343">
        <w:t>T</w:t>
      </w:r>
      <w:r w:rsidRPr="00E04343">
        <w:t>he candidate must demonstrate knowledge in using automated paving guidance systems through:</w:t>
      </w:r>
    </w:p>
    <w:p w:rsidR="00000000" w:rsidRPr="00E04343" w:rsidP="00E04343">
      <w:pPr>
        <w:pStyle w:val="ListBullet"/>
      </w:pPr>
      <w:r w:rsidRPr="00E04343">
        <w:t>accessing, interpreting and applying the organisation and site requirements and procedures for:</w:t>
      </w:r>
    </w:p>
    <w:p w:rsidR="00000000" w:rsidRPr="00E04343" w:rsidP="00E04343">
      <w:pPr>
        <w:pStyle w:val="ListBullet2"/>
      </w:pPr>
      <w:r w:rsidRPr="00E04343">
        <w:t>identifying and managing risks</w:t>
      </w:r>
    </w:p>
    <w:p w:rsidR="00000000" w:rsidRPr="00E04343" w:rsidP="00E04343">
      <w:pPr>
        <w:pStyle w:val="ListBullet2"/>
      </w:pPr>
      <w:r w:rsidRPr="00E04343">
        <w:t xml:space="preserve">identifying, addressing and reporting environmental issues </w:t>
      </w:r>
    </w:p>
    <w:p w:rsidR="00000000" w:rsidRPr="00E04343" w:rsidP="00E04343">
      <w:pPr>
        <w:pStyle w:val="ListBullet2"/>
      </w:pPr>
      <w:r w:rsidRPr="00E04343">
        <w:t>setting up work activity</w:t>
      </w:r>
    </w:p>
    <w:p w:rsidR="00000000" w:rsidRPr="00E04343" w:rsidP="00E04343">
      <w:pPr>
        <w:pStyle w:val="ListBullet2"/>
      </w:pPr>
      <w:r w:rsidRPr="00E04343">
        <w:t>work health and safety</w:t>
      </w:r>
    </w:p>
    <w:p w:rsidR="00000000" w:rsidRPr="00E04343" w:rsidP="00E04343">
      <w:pPr>
        <w:pStyle w:val="ListBullet2"/>
      </w:pPr>
      <w:r w:rsidRPr="00E04343">
        <w:t>selecting and checking for faults, tools and equipment to carry out tasks</w:t>
      </w:r>
    </w:p>
    <w:p w:rsidR="00000000" w:rsidRPr="00E04343" w:rsidP="00E04343">
      <w:pPr>
        <w:pStyle w:val="ListBullet2"/>
      </w:pPr>
      <w:r w:rsidRPr="00E04343">
        <w:t>applying effective techniques in using automated paving guidance systems</w:t>
      </w:r>
    </w:p>
    <w:p w:rsidR="00000000" w:rsidRPr="00E04343" w:rsidP="00E04343">
      <w:pPr>
        <w:pStyle w:val="AllowPageBreak"/>
      </w:pPr>
    </w:p>
    <w:p w:rsidR="00000000" w:rsidRPr="00E04343" w:rsidP="00E04343">
      <w:pPr>
        <w:pStyle w:val="Heading1"/>
      </w:pPr>
      <w:bookmarkStart w:id="11" w:name="O_682751"/>
      <w:bookmarkEnd w:id="11"/>
      <w:r w:rsidRPr="00E04343">
        <w:t>Assessment Conditions</w:t>
      </w:r>
    </w:p>
    <w:p w:rsidR="00000000" w:rsidRPr="00E04343" w:rsidP="00E04343">
      <w:pPr>
        <w:pStyle w:val="ListBullet"/>
      </w:pPr>
      <w:r w:rsidRPr="00E04343">
        <w:t>An assessor of this unit must satisfy the requirements of the NVR/AQTF or their successors; and Industry regulations for certification and licensing; and,</w:t>
      </w:r>
    </w:p>
    <w:p w:rsidR="00000000" w:rsidRPr="00E04343" w:rsidP="00E04343">
      <w:pPr>
        <w:pStyle w:val="ListBullet"/>
      </w:pPr>
      <w:r w:rsidRPr="00E04343">
        <w:t>this unit must be assessed in the context of this sector’s wor</w:t>
      </w:r>
      <w:r w:rsidRPr="00E04343">
        <w:t>k environment; and,</w:t>
      </w:r>
    </w:p>
    <w:p w:rsidR="00000000" w:rsidRPr="00E04343" w:rsidP="00E04343">
      <w:pPr>
        <w:pStyle w:val="ListBullet"/>
      </w:pPr>
      <w:r w:rsidRPr="00E04343">
        <w:t>this unit must be assessed in compliance with relevant legislation/regulation and using policies, procedures, processes and operational manuals directly related to the industry sector for which it is being assessed; and,</w:t>
      </w:r>
    </w:p>
    <w:p w:rsidR="00000000" w:rsidRPr="00E04343" w:rsidP="00E04343">
      <w:pPr>
        <w:pStyle w:val="ListBullet"/>
      </w:pPr>
      <w:r w:rsidRPr="00E04343">
        <w:t xml:space="preserve">assessment may </w:t>
      </w:r>
      <w:r w:rsidRPr="00E04343">
        <w:t>be conducted in conjunction with the assessment of other Units of Competency; and,</w:t>
      </w:r>
    </w:p>
    <w:p w:rsidR="00000000" w:rsidRPr="00E04343" w:rsidP="00E04343">
      <w:pPr>
        <w:pStyle w:val="ListBullet"/>
      </w:pPr>
      <w:r w:rsidRPr="00E04343">
        <w:t>assessment must confirm consistent performance can be applied in a range of relevant workplace circumstances; and,</w:t>
      </w:r>
    </w:p>
    <w:p w:rsidR="00000000" w:rsidRPr="00E04343" w:rsidP="00E04343">
      <w:pPr>
        <w:pStyle w:val="ListBullet"/>
      </w:pPr>
      <w:r w:rsidRPr="00E0434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04343" w:rsidP="00E04343">
      <w:pPr>
        <w:pStyle w:val="ListBullet"/>
      </w:pPr>
      <w:r w:rsidRPr="00E04343">
        <w:t>wh</w:t>
      </w:r>
      <w:r w:rsidRPr="00E04343">
        <w:t>ere the assessor does not meet experience requirements a co-assessment or partnership arrangement must exist between the qualified assessor and an Industry subject matter expert. The Industry subject matter expert should hold the unit being assessed (or an</w:t>
      </w:r>
      <w:r w:rsidRPr="00E04343">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04343">
        <w:t>cluding time spent in roles related to the unit being assessed; and,</w:t>
      </w:r>
    </w:p>
    <w:p w:rsidR="00000000" w:rsidRPr="00E04343" w:rsidP="00E04343">
      <w:pPr>
        <w:pStyle w:val="ListBullet"/>
      </w:pPr>
      <w:r w:rsidRPr="00E04343">
        <w:t>assessor and Industry subject matter expert requirements differ depending on the Australian Qualifications Framework Level (AQF) of the qualification being assessed and/or Industry Sector</w:t>
      </w:r>
      <w:r w:rsidRPr="00E04343">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043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Required assessor or Industry subject matter expert experience</w:t>
            </w:r>
          </w:p>
        </w:tc>
      </w:tr>
      <w:tr w:rsidTr="00E0434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1 Year</w:t>
            </w:r>
          </w:p>
        </w:tc>
      </w:tr>
      <w:tr w:rsidTr="00E0434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2 Years</w:t>
            </w:r>
          </w:p>
        </w:tc>
      </w:tr>
      <w:tr w:rsidTr="00E043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3 Years</w:t>
            </w:r>
          </w:p>
        </w:tc>
      </w:tr>
      <w:tr w:rsidTr="00E043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5 Years</w:t>
            </w:r>
          </w:p>
        </w:tc>
      </w:tr>
      <w:tr w:rsidTr="00E043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343">
            <w:pPr>
              <w:pStyle w:val="BodyText"/>
              <w:rPr>
                <w:lang w:val="en-NZ"/>
              </w:rPr>
            </w:pPr>
            <w:r w:rsidRPr="00E0434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4343" w:rsidP="00E04343">
            <w:pPr>
              <w:pStyle w:val="BodyText"/>
            </w:pPr>
            <w:r w:rsidRPr="00E04343">
              <w:t>Where this Unit is being assessed outside of the Resources and Infrastructure Sectors assessor and/or Industry subject matter expert experience should be in-line with industry standards for the sector in which it is being assessed and where no Industry sta</w:t>
            </w:r>
            <w:r w:rsidRPr="00E04343">
              <w:t>ndard is specified should comply with any relevant regulation.</w:t>
            </w:r>
          </w:p>
        </w:tc>
      </w:tr>
    </w:tbl>
    <w:p w:rsidR="00000000" w:rsidRPr="00E04343" w:rsidP="00734198">
      <w:pPr>
        <w:pStyle w:val="BodyText"/>
      </w:pPr>
      <w:r w:rsidRPr="00E04343">
        <w:t>*Assessors can demonstrate current work experience through employment within Industry in a role relevant to the outcomes of the Unit; or, for external assessors this can be demonstrated throu</w:t>
      </w:r>
      <w:r w:rsidRPr="00E04343">
        <w:t>gh exposure to Industry by conducting frequent site assessments across various locations.</w:t>
      </w:r>
    </w:p>
    <w:p w:rsidR="00000000" w:rsidRPr="00E04343" w:rsidP="00734198">
      <w:pPr>
        <w:pStyle w:val="BodyText"/>
      </w:pPr>
      <w:r w:rsidRPr="00E04343">
        <w:t>**Where a unit is being delivered outside of a Qualification the first numeric character in the Unit code should be considered to indicate the AQF level</w:t>
      </w:r>
    </w:p>
    <w:p w:rsidR="00000000" w:rsidRPr="00E04343" w:rsidP="00E04343">
      <w:pPr>
        <w:pStyle w:val="Heading1"/>
      </w:pPr>
      <w:bookmarkStart w:id="12" w:name="O_682763"/>
      <w:bookmarkEnd w:id="12"/>
      <w:r w:rsidRPr="00E04343">
        <w:t>Links</w:t>
      </w:r>
    </w:p>
    <w:p w:rsidR="00000000" w:rsidRPr="00E04343" w:rsidP="00734198">
      <w:pPr>
        <w:pStyle w:val="BodyText"/>
      </w:pPr>
      <w:r w:rsidRPr="00E0434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1292">
        <w:rPr>
          <w:rStyle w:val="Hyperlink"/>
        </w:rPr>
        <w:t>https://vetnet.gov.au/Pages/TrainingDocs.aspx?q=88a61002-9a21-4386-aaf8-69c76e675272</w:t>
      </w:r>
      <w:r>
        <w:fldChar w:fldCharType="end"/>
      </w:r>
    </w:p>
    <w:p w:rsidR="00000000" w:rsidRPr="00E04343" w:rsidP="00E04343"/>
    <w:sectPr w:rsidSect="00E043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rsidRPr="00734198" w:rsidP="00734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8" w:rsidP="00E04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4198" w:rsidP="00E043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4198" w:rsidP="00E043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rsidP="00E04343">
    <w:pPr>
      <w:pStyle w:val="Footer"/>
      <w:framePr w:wrap="around"/>
    </w:pPr>
    <w:r>
      <w:fldChar w:fldCharType="begin"/>
    </w:r>
    <w:r>
      <w:instrText xml:space="preserve"> DOCPROPERTY  Subject  \* MERGEFORMAT </w:instrText>
    </w:r>
    <w:r>
      <w:fldChar w:fldCharType="separate"/>
    </w:r>
    <w:r w:rsidR="00734198">
      <w:t>Approved</w:t>
    </w:r>
    <w:r w:rsidR="00734198">
      <w:fldChar w:fldCharType="end"/>
    </w:r>
    <w:r>
      <w:tab/>
      <w:t xml:space="preserve">Page </w:t>
    </w:r>
    <w:r>
      <w:fldChar w:fldCharType="begin"/>
    </w:r>
    <w:r>
      <w:instrText xml:space="preserve"> PAGE  \* Arabic  \* MERGEFORMAT </w:instrText>
    </w:r>
    <w:r>
      <w:fldChar w:fldCharType="separate"/>
    </w:r>
    <w:r w:rsidR="007341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4198">
      <w:rPr>
        <w:noProof/>
      </w:rPr>
      <w:t>5</w:t>
    </w:r>
    <w:r>
      <w:rPr>
        <w:noProof/>
      </w:rPr>
      <w:fldChar w:fldCharType="end"/>
    </w:r>
  </w:p>
  <w:p w:rsidR="00E04343" w:rsidP="00E04343">
    <w:pPr>
      <w:pStyle w:val="Footer"/>
      <w:framePr w:wrap="around"/>
    </w:pPr>
    <w:r>
      <w:t xml:space="preserve">© Commonwealth of Australia, </w:t>
    </w:r>
    <w:r>
      <w:fldChar w:fldCharType="begin"/>
    </w:r>
    <w:r>
      <w:instrText xml:space="preserve"> DATE  \@ "yyyy"  \* MERGEFORMAT </w:instrText>
    </w:r>
    <w:r>
      <w:fldChar w:fldCharType="separate"/>
    </w:r>
    <w:r w:rsidR="00734198">
      <w:rPr>
        <w:noProof/>
      </w:rPr>
      <w:t>2025</w:t>
    </w:r>
    <w:r>
      <w:fldChar w:fldCharType="end"/>
    </w:r>
    <w:r>
      <w:tab/>
    </w:r>
    <w:r>
      <w:fldChar w:fldCharType="begin"/>
    </w:r>
    <w:r>
      <w:instrText xml:space="preserve"> DOCPROPERTY  Author  \* MERGEFORMAT </w:instrText>
    </w:r>
    <w:r>
      <w:fldChar w:fldCharType="separate"/>
    </w:r>
    <w:r w:rsidR="00734198">
      <w:t>Mining and Automotive Skills Alliance</w:t>
    </w:r>
    <w:r w:rsidR="00734198">
      <w:fldChar w:fldCharType="end"/>
    </w:r>
  </w:p>
  <w:p w:rsidR="00E04343" w:rsidP="00E04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343" w:rsidRPr="00734198" w:rsidP="00734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8" w:rsidRPr="002D2AF8" w:rsidP="00E04343">
    <w:pPr>
      <w:pStyle w:val="Header"/>
      <w:framePr w:wrap="around"/>
    </w:pPr>
    <w:r>
      <w:fldChar w:fldCharType="begin"/>
    </w:r>
    <w:r>
      <w:instrText xml:space="preserve"> TITLE   \* MERGEFORMAT </w:instrText>
    </w:r>
    <w:r>
      <w:fldChar w:fldCharType="separate"/>
    </w:r>
    <w:r>
      <w:t>RIICRC321D Use automated paving guidance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4198" w:rsidP="00E043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rsidRPr="002D2AF8" w:rsidP="00E04343">
    <w:pPr>
      <w:pStyle w:val="Header"/>
      <w:framePr w:wrap="around"/>
    </w:pPr>
    <w:r>
      <w:fldChar w:fldCharType="begin"/>
    </w:r>
    <w:r>
      <w:instrText xml:space="preserve"> TITLE   \* MERGEFORMAT </w:instrText>
    </w:r>
    <w:r>
      <w:fldChar w:fldCharType="separate"/>
    </w:r>
    <w:r w:rsidR="00734198">
      <w:t>RIICRC321D Use automated paving guidance systems</w:t>
    </w:r>
    <w:r w:rsidR="00734198">
      <w:fldChar w:fldCharType="end"/>
    </w:r>
    <w:r>
      <w:tab/>
      <w:t xml:space="preserve">Date this document was generated: </w:t>
    </w:r>
    <w:r>
      <w:fldChar w:fldCharType="begin"/>
    </w:r>
    <w:r>
      <w:instrText xml:space="preserve"> CREATEDATE  \@ "d MMMM yyyy"  \* MERGEFORMAT </w:instrText>
    </w:r>
    <w:r>
      <w:fldChar w:fldCharType="separate"/>
    </w:r>
    <w:r w:rsidR="00734198">
      <w:rPr>
        <w:noProof/>
      </w:rPr>
      <w:t>2 March 2025</w:t>
    </w:r>
    <w:r>
      <w:fldChar w:fldCharType="end"/>
    </w:r>
  </w:p>
  <w:p w:rsidR="00E04343" w:rsidP="00E04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AB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E2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84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343"/>
    <w:pPr>
      <w:spacing w:before="360" w:after="60"/>
      <w:outlineLvl w:val="0"/>
    </w:pPr>
    <w:rPr>
      <w:sz w:val="32"/>
    </w:rPr>
  </w:style>
  <w:style w:type="paragraph" w:styleId="Heading2">
    <w:name w:val="heading 2"/>
    <w:basedOn w:val="HeadingBase"/>
    <w:next w:val="BodyText"/>
    <w:link w:val="Heading2Char"/>
    <w:qFormat/>
    <w:rsid w:val="00E04343"/>
    <w:pPr>
      <w:keepLines/>
      <w:spacing w:before="240" w:after="120"/>
      <w:outlineLvl w:val="1"/>
    </w:pPr>
    <w:rPr>
      <w:sz w:val="28"/>
      <w:szCs w:val="40"/>
    </w:rPr>
  </w:style>
  <w:style w:type="paragraph" w:styleId="Heading3">
    <w:name w:val="heading 3"/>
    <w:basedOn w:val="HeadingBase"/>
    <w:next w:val="BodyText"/>
    <w:link w:val="Heading3Char"/>
    <w:qFormat/>
    <w:rsid w:val="00E04343"/>
    <w:pPr>
      <w:spacing w:before="180" w:after="120"/>
      <w:outlineLvl w:val="2"/>
    </w:pPr>
    <w:rPr>
      <w:spacing w:val="-10"/>
      <w:kern w:val="32"/>
    </w:rPr>
  </w:style>
  <w:style w:type="paragraph" w:styleId="Heading4">
    <w:name w:val="heading 4"/>
    <w:basedOn w:val="HeadingBase"/>
    <w:next w:val="BodyText"/>
    <w:link w:val="Heading4Char"/>
    <w:qFormat/>
    <w:rsid w:val="00E04343"/>
    <w:pPr>
      <w:spacing w:before="160" w:after="120"/>
      <w:outlineLvl w:val="3"/>
    </w:pPr>
    <w:rPr>
      <w:sz w:val="22"/>
    </w:rPr>
  </w:style>
  <w:style w:type="paragraph" w:styleId="Heading5">
    <w:name w:val="heading 5"/>
    <w:basedOn w:val="HeadingBase"/>
    <w:next w:val="Normal"/>
    <w:link w:val="Heading5Char"/>
    <w:qFormat/>
    <w:rsid w:val="00E04343"/>
    <w:pPr>
      <w:spacing w:before="80"/>
      <w:outlineLvl w:val="4"/>
    </w:pPr>
    <w:rPr>
      <w:color w:val="918585"/>
      <w:sz w:val="20"/>
    </w:rPr>
  </w:style>
  <w:style w:type="paragraph" w:styleId="Heading6">
    <w:name w:val="heading 6"/>
    <w:basedOn w:val="HeadingBase"/>
    <w:next w:val="Normal"/>
    <w:link w:val="Heading6Char"/>
    <w:qFormat/>
    <w:rsid w:val="00E04343"/>
    <w:pPr>
      <w:spacing w:before="60"/>
      <w:outlineLvl w:val="5"/>
    </w:pPr>
    <w:rPr>
      <w:color w:val="918585"/>
      <w:sz w:val="20"/>
    </w:rPr>
  </w:style>
  <w:style w:type="paragraph" w:styleId="Heading7">
    <w:name w:val="heading 7"/>
    <w:basedOn w:val="Normal"/>
    <w:next w:val="Normal"/>
    <w:link w:val="Heading7Char"/>
    <w:qFormat/>
    <w:rsid w:val="00E04343"/>
    <w:pPr>
      <w:ind w:left="720"/>
      <w:outlineLvl w:val="6"/>
    </w:pPr>
    <w:rPr>
      <w:i/>
    </w:rPr>
  </w:style>
  <w:style w:type="paragraph" w:styleId="Heading8">
    <w:name w:val="heading 8"/>
    <w:basedOn w:val="Normal"/>
    <w:next w:val="Normal"/>
    <w:link w:val="Heading8Char"/>
    <w:qFormat/>
    <w:rsid w:val="00E04343"/>
    <w:pPr>
      <w:ind w:left="720"/>
      <w:outlineLvl w:val="7"/>
    </w:pPr>
    <w:rPr>
      <w:i/>
    </w:rPr>
  </w:style>
  <w:style w:type="paragraph" w:styleId="Heading9">
    <w:name w:val="heading 9"/>
    <w:basedOn w:val="Normal"/>
    <w:next w:val="Normal"/>
    <w:link w:val="Heading9Char"/>
    <w:qFormat/>
    <w:rsid w:val="00E04343"/>
    <w:pPr>
      <w:ind w:left="720"/>
      <w:outlineLvl w:val="8"/>
    </w:pPr>
    <w:rPr>
      <w:i/>
    </w:rPr>
  </w:style>
  <w:style w:type="character" w:default="1" w:styleId="DefaultParagraphFont">
    <w:name w:val="Default Paragraph Font"/>
    <w:uiPriority w:val="1"/>
    <w:unhideWhenUsed/>
    <w:rsid w:val="00E04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343"/>
  </w:style>
  <w:style w:type="character" w:customStyle="1" w:styleId="Heading1Char">
    <w:name w:val="Heading 1 Char"/>
    <w:basedOn w:val="DefaultParagraphFont"/>
    <w:link w:val="Heading1"/>
    <w:rsid w:val="00E04343"/>
    <w:rPr>
      <w:rFonts w:ascii="Times New Roman" w:eastAsia="Times New Roman" w:hAnsi="Times New Roman" w:cs="Times New Roman"/>
      <w:b/>
      <w:sz w:val="32"/>
      <w:szCs w:val="20"/>
      <w:lang w:eastAsia="en-US"/>
    </w:rPr>
  </w:style>
  <w:style w:type="paragraph" w:styleId="BodyText">
    <w:name w:val="Body Text"/>
    <w:basedOn w:val="Normal"/>
    <w:link w:val="BodyTextChar"/>
    <w:rsid w:val="00E043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343"/>
    <w:rPr>
      <w:rFonts w:ascii="Times New Roman" w:eastAsia="Times New Roman" w:hAnsi="Times New Roman" w:cs="Times New Roman"/>
      <w:sz w:val="24"/>
      <w:lang w:eastAsia="en-US"/>
    </w:rPr>
  </w:style>
  <w:style w:type="paragraph" w:styleId="ListBullet">
    <w:name w:val="List Bullet"/>
    <w:basedOn w:val="List"/>
    <w:rsid w:val="00E04343"/>
    <w:pPr>
      <w:numPr>
        <w:numId w:val="13"/>
      </w:numPr>
      <w:tabs>
        <w:tab w:val="clear" w:pos="340"/>
      </w:tabs>
      <w:spacing w:before="40" w:after="40"/>
    </w:pPr>
  </w:style>
  <w:style w:type="paragraph" w:styleId="ListBullet2">
    <w:name w:val="List Bullet 2"/>
    <w:basedOn w:val="List2"/>
    <w:rsid w:val="00E04343"/>
    <w:pPr>
      <w:numPr>
        <w:numId w:val="14"/>
      </w:numPr>
      <w:tabs>
        <w:tab w:val="clear" w:pos="680"/>
      </w:tabs>
    </w:pPr>
  </w:style>
  <w:style w:type="paragraph" w:customStyle="1" w:styleId="SuperHeading">
    <w:name w:val="SuperHeading"/>
    <w:basedOn w:val="Normal"/>
    <w:rsid w:val="00E04343"/>
    <w:pPr>
      <w:spacing w:before="240" w:after="120"/>
      <w:outlineLvl w:val="0"/>
    </w:pPr>
    <w:rPr>
      <w:rFonts w:ascii="Times New Roman" w:hAnsi="Times New Roman"/>
      <w:b/>
      <w:sz w:val="32"/>
    </w:rPr>
  </w:style>
  <w:style w:type="paragraph" w:customStyle="1" w:styleId="AllowPageBreak">
    <w:name w:val="AllowPageBreak"/>
    <w:rsid w:val="00E043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4343"/>
    <w:pPr>
      <w:numPr>
        <w:numId w:val="3"/>
      </w:numPr>
      <w:tabs>
        <w:tab w:val="clear" w:pos="1021"/>
      </w:tabs>
      <w:ind w:left="1037" w:hanging="357"/>
    </w:pPr>
  </w:style>
  <w:style w:type="character" w:customStyle="1" w:styleId="Heading2Char">
    <w:name w:val="Heading 2 Char"/>
    <w:basedOn w:val="DefaultParagraphFont"/>
    <w:link w:val="Heading2"/>
    <w:rsid w:val="00E04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343"/>
    <w:rPr>
      <w:rFonts w:ascii="Courier New" w:eastAsia="Times New Roman" w:hAnsi="Courier New" w:cs="Times New Roman"/>
      <w:i/>
      <w:szCs w:val="20"/>
      <w:lang w:eastAsia="en-US"/>
    </w:rPr>
  </w:style>
  <w:style w:type="paragraph" w:customStyle="1" w:styleId="HeadingBase">
    <w:name w:val="Heading Base"/>
    <w:rsid w:val="00E04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343"/>
    <w:pPr>
      <w:tabs>
        <w:tab w:val="right" w:leader="dot" w:pos="9072"/>
      </w:tabs>
      <w:ind w:left="567"/>
    </w:pPr>
    <w:rPr>
      <w:szCs w:val="22"/>
    </w:rPr>
  </w:style>
  <w:style w:type="paragraph" w:customStyle="1" w:styleId="TOCBase">
    <w:name w:val="TOC Base"/>
    <w:rsid w:val="00E04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343"/>
    <w:pPr>
      <w:tabs>
        <w:tab w:val="right" w:leader="dot" w:pos="9072"/>
      </w:tabs>
      <w:spacing w:before="40" w:after="40"/>
      <w:ind w:left="284"/>
    </w:pPr>
    <w:rPr>
      <w:rFonts w:ascii="Times New Roman" w:hAnsi="Times New Roman"/>
    </w:rPr>
  </w:style>
  <w:style w:type="paragraph" w:styleId="TOC1">
    <w:name w:val="toc 1"/>
    <w:basedOn w:val="TOCBase"/>
    <w:next w:val="Normal"/>
    <w:rsid w:val="00E04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343"/>
    <w:rPr>
      <w:rFonts w:ascii="Times New Roman" w:eastAsia="Times New Roman" w:hAnsi="Times New Roman" w:cs="Times New Roman"/>
      <w:sz w:val="16"/>
      <w:lang w:eastAsia="en-US"/>
    </w:rPr>
  </w:style>
  <w:style w:type="paragraph" w:styleId="Title">
    <w:name w:val="Title"/>
    <w:basedOn w:val="HeadingBase"/>
    <w:link w:val="TitleChar"/>
    <w:qFormat/>
    <w:rsid w:val="00E04343"/>
    <w:pPr>
      <w:spacing w:before="5040"/>
      <w:jc w:val="center"/>
    </w:pPr>
    <w:rPr>
      <w:sz w:val="48"/>
      <w:szCs w:val="72"/>
      <w:lang w:val="en-US"/>
    </w:rPr>
  </w:style>
  <w:style w:type="character" w:customStyle="1" w:styleId="TitleChar">
    <w:name w:val="Title Char"/>
    <w:basedOn w:val="DefaultParagraphFont"/>
    <w:link w:val="Title"/>
    <w:rsid w:val="00E04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343"/>
    <w:pPr>
      <w:tabs>
        <w:tab w:val="left" w:pos="3600"/>
        <w:tab w:val="left" w:pos="3958"/>
      </w:tabs>
    </w:pPr>
  </w:style>
  <w:style w:type="paragraph" w:styleId="List">
    <w:name w:val="List"/>
    <w:basedOn w:val="BodyText"/>
    <w:next w:val="BodyText"/>
    <w:rsid w:val="00E04343"/>
    <w:pPr>
      <w:tabs>
        <w:tab w:val="left" w:pos="340"/>
      </w:tabs>
      <w:spacing w:before="60" w:after="60"/>
      <w:ind w:left="340" w:hanging="340"/>
    </w:pPr>
  </w:style>
  <w:style w:type="paragraph" w:customStyle="1" w:styleId="Note">
    <w:name w:val="Note"/>
    <w:basedOn w:val="BodyText"/>
    <w:rsid w:val="00E043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343"/>
    <w:rPr>
      <w:b/>
      <w:spacing w:val="0"/>
    </w:rPr>
  </w:style>
  <w:style w:type="paragraph" w:customStyle="1" w:styleId="SuperTitle">
    <w:name w:val="SuperTitle"/>
    <w:basedOn w:val="Title"/>
    <w:rsid w:val="00E04343"/>
    <w:pPr>
      <w:framePr w:wrap="auto" w:hAnchor="text" w:y="6049"/>
    </w:pPr>
    <w:rPr>
      <w:color w:val="000000"/>
      <w:sz w:val="40"/>
    </w:rPr>
  </w:style>
  <w:style w:type="paragraph" w:customStyle="1" w:styleId="TOCTitle">
    <w:name w:val="TOCTitle"/>
    <w:basedOn w:val="Heading1"/>
    <w:rsid w:val="00E04343"/>
    <w:pPr>
      <w:spacing w:after="240"/>
      <w:jc w:val="center"/>
      <w:outlineLvl w:val="9"/>
    </w:pPr>
    <w:rPr>
      <w:caps/>
    </w:rPr>
  </w:style>
  <w:style w:type="paragraph" w:customStyle="1" w:styleId="Version">
    <w:name w:val="Version"/>
    <w:rsid w:val="00E04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343"/>
    <w:pPr>
      <w:keepNext w:val="0"/>
      <w:tabs>
        <w:tab w:val="right" w:pos="4176"/>
      </w:tabs>
      <w:ind w:left="198" w:hanging="198"/>
    </w:pPr>
    <w:rPr>
      <w:rFonts w:ascii="Garamond" w:hAnsi="Garamond"/>
    </w:rPr>
  </w:style>
  <w:style w:type="paragraph" w:styleId="IndexHeading">
    <w:name w:val="index heading"/>
    <w:basedOn w:val="Normal"/>
    <w:next w:val="Index1"/>
    <w:semiHidden/>
    <w:rsid w:val="00E04343"/>
    <w:pPr>
      <w:spacing w:before="120" w:after="120"/>
    </w:pPr>
    <w:rPr>
      <w:rFonts w:ascii="Arial" w:hAnsi="Arial"/>
      <w:b/>
      <w:color w:val="918585"/>
      <w:sz w:val="24"/>
    </w:rPr>
  </w:style>
  <w:style w:type="paragraph" w:styleId="Header">
    <w:name w:val="header"/>
    <w:basedOn w:val="Normal"/>
    <w:link w:val="HeaderChar"/>
    <w:rsid w:val="00E04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343"/>
    <w:rPr>
      <w:rFonts w:ascii="Times New Roman" w:eastAsia="Times New Roman" w:hAnsi="Times New Roman" w:cs="Times New Roman"/>
      <w:sz w:val="16"/>
      <w:szCs w:val="20"/>
      <w:lang w:val="en-GB" w:eastAsia="en-US"/>
    </w:rPr>
  </w:style>
  <w:style w:type="paragraph" w:customStyle="1" w:styleId="Chapter">
    <w:name w:val="Chapter"/>
    <w:basedOn w:val="Normal"/>
    <w:rsid w:val="00E04343"/>
    <w:pPr>
      <w:spacing w:before="240"/>
    </w:pPr>
    <w:rPr>
      <w:rFonts w:ascii="Times New Roman" w:hAnsi="Times New Roman"/>
      <w:smallCaps/>
      <w:spacing w:val="80"/>
      <w:sz w:val="28"/>
    </w:rPr>
  </w:style>
  <w:style w:type="paragraph" w:customStyle="1" w:styleId="InChapter">
    <w:name w:val="InChapter"/>
    <w:basedOn w:val="Heading3"/>
    <w:rsid w:val="00E04343"/>
    <w:pPr>
      <w:spacing w:after="240"/>
      <w:outlineLvl w:val="9"/>
    </w:pPr>
    <w:rPr>
      <w:noProof/>
    </w:rPr>
  </w:style>
  <w:style w:type="paragraph" w:styleId="Index2">
    <w:name w:val="index 2"/>
    <w:basedOn w:val="Normal"/>
    <w:next w:val="Normal"/>
    <w:semiHidden/>
    <w:rsid w:val="00E04343"/>
    <w:pPr>
      <w:tabs>
        <w:tab w:val="right" w:pos="4176"/>
      </w:tabs>
      <w:ind w:left="568" w:hanging="284"/>
    </w:pPr>
    <w:rPr>
      <w:rFonts w:ascii="Garamond" w:hAnsi="Garamond"/>
    </w:rPr>
  </w:style>
  <w:style w:type="paragraph" w:customStyle="1" w:styleId="Byline">
    <w:name w:val="Byline"/>
    <w:rsid w:val="00E04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343"/>
    <w:pPr>
      <w:tabs>
        <w:tab w:val="clear" w:pos="3600"/>
        <w:tab w:val="clear" w:pos="3958"/>
      </w:tabs>
      <w:jc w:val="right"/>
    </w:pPr>
  </w:style>
  <w:style w:type="character" w:styleId="Emphasis">
    <w:name w:val="Emphasis"/>
    <w:basedOn w:val="DefaultParagraphFont"/>
    <w:qFormat/>
    <w:rsid w:val="00E04343"/>
    <w:rPr>
      <w:i/>
    </w:rPr>
  </w:style>
  <w:style w:type="paragraph" w:styleId="Caption">
    <w:name w:val="caption"/>
    <w:basedOn w:val="BodyText"/>
    <w:next w:val="Normal"/>
    <w:qFormat/>
    <w:rsid w:val="00E04343"/>
    <w:pPr>
      <w:framePr w:w="2268" w:hSpace="181" w:vSpace="181" w:wrap="around" w:vAnchor="text" w:hAnchor="page" w:x="1135" w:y="285" w:anchorLock="1"/>
    </w:pPr>
    <w:rPr>
      <w:i/>
    </w:rPr>
  </w:style>
  <w:style w:type="paragraph" w:customStyle="1" w:styleId="MiniTOCTitle">
    <w:name w:val="MiniTOCTitle"/>
    <w:basedOn w:val="Heading4"/>
    <w:rsid w:val="00E04343"/>
    <w:pPr>
      <w:spacing w:before="240"/>
      <w:outlineLvl w:val="9"/>
    </w:pPr>
    <w:rPr>
      <w:noProof/>
      <w:sz w:val="24"/>
    </w:rPr>
  </w:style>
  <w:style w:type="paragraph" w:customStyle="1" w:styleId="MiniTOCItem">
    <w:name w:val="MiniTOCItem"/>
    <w:basedOn w:val="ListBullet"/>
    <w:rsid w:val="00E04343"/>
    <w:pPr>
      <w:numPr>
        <w:numId w:val="0"/>
      </w:numPr>
      <w:tabs>
        <w:tab w:val="right" w:leader="dot" w:pos="6521"/>
      </w:tabs>
      <w:spacing w:before="0" w:after="0"/>
    </w:pPr>
  </w:style>
  <w:style w:type="paragraph" w:customStyle="1" w:styleId="TOFTitle">
    <w:name w:val="TOFTitle"/>
    <w:basedOn w:val="TOCTitle"/>
    <w:rsid w:val="00E04343"/>
  </w:style>
  <w:style w:type="paragraph" w:styleId="TableofFigures">
    <w:name w:val="table of figures"/>
    <w:basedOn w:val="Normal"/>
    <w:next w:val="Normal"/>
    <w:semiHidden/>
    <w:rsid w:val="00E04343"/>
    <w:pPr>
      <w:tabs>
        <w:tab w:val="right" w:leader="dot" w:pos="9072"/>
      </w:tabs>
      <w:ind w:left="970" w:hanging="403"/>
    </w:pPr>
    <w:rPr>
      <w:rFonts w:ascii="Times New Roman" w:hAnsi="Times New Roman"/>
      <w:b/>
    </w:rPr>
  </w:style>
  <w:style w:type="paragraph" w:styleId="ListNumber">
    <w:name w:val="List Number"/>
    <w:basedOn w:val="List"/>
    <w:rsid w:val="00E04343"/>
    <w:pPr>
      <w:numPr>
        <w:numId w:val="16"/>
      </w:numPr>
      <w:tabs>
        <w:tab w:val="clear" w:pos="340"/>
      </w:tabs>
    </w:pPr>
  </w:style>
  <w:style w:type="character" w:customStyle="1" w:styleId="WingdingSymbols">
    <w:name w:val="Wingding Symbols"/>
    <w:rsid w:val="00E04343"/>
    <w:rPr>
      <w:rFonts w:ascii="Wingdings" w:hAnsi="Wingdings"/>
    </w:rPr>
  </w:style>
  <w:style w:type="paragraph" w:customStyle="1" w:styleId="TableHeading">
    <w:name w:val="Table Heading"/>
    <w:basedOn w:val="HeadingBase"/>
    <w:rsid w:val="00E04343"/>
    <w:pPr>
      <w:keepLines/>
      <w:pBdr>
        <w:bottom w:val="single" w:sz="6" w:space="1" w:color="918585"/>
      </w:pBdr>
      <w:spacing w:before="240"/>
    </w:pPr>
  </w:style>
  <w:style w:type="character" w:customStyle="1" w:styleId="HotSpot">
    <w:name w:val="HotSpot"/>
    <w:rsid w:val="00E04343"/>
    <w:rPr>
      <w:color w:val="0033CC"/>
      <w:u w:val="none"/>
    </w:rPr>
  </w:style>
  <w:style w:type="paragraph" w:customStyle="1" w:styleId="BodyTextRight">
    <w:name w:val="Body Text Right"/>
    <w:basedOn w:val="BodyText"/>
    <w:rsid w:val="00E04343"/>
    <w:pPr>
      <w:spacing w:before="0" w:after="0"/>
      <w:jc w:val="right"/>
    </w:pPr>
  </w:style>
  <w:style w:type="paragraph" w:styleId="Index3">
    <w:name w:val="index 3"/>
    <w:basedOn w:val="ListNumber2"/>
    <w:next w:val="Normal"/>
    <w:semiHidden/>
    <w:rsid w:val="00E04343"/>
    <w:pPr>
      <w:numPr>
        <w:numId w:val="0"/>
      </w:numPr>
      <w:tabs>
        <w:tab w:val="right" w:leader="dot" w:pos="4176"/>
      </w:tabs>
    </w:pPr>
  </w:style>
  <w:style w:type="paragraph" w:styleId="ListNumber2">
    <w:name w:val="List Number 2"/>
    <w:basedOn w:val="List2"/>
    <w:rsid w:val="00E04343"/>
    <w:pPr>
      <w:numPr>
        <w:numId w:val="11"/>
      </w:numPr>
      <w:tabs>
        <w:tab w:val="clear" w:pos="1060"/>
      </w:tabs>
    </w:pPr>
  </w:style>
  <w:style w:type="paragraph" w:customStyle="1" w:styleId="MarginNote">
    <w:name w:val="Margin Note"/>
    <w:basedOn w:val="BodyText"/>
    <w:rsid w:val="00E04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343"/>
    <w:rPr>
      <w:sz w:val="32"/>
    </w:rPr>
  </w:style>
  <w:style w:type="paragraph" w:customStyle="1" w:styleId="HeadingProcedure">
    <w:name w:val="Heading Procedure"/>
    <w:basedOn w:val="HeadingBase"/>
    <w:next w:val="Normal"/>
    <w:rsid w:val="00E04343"/>
    <w:pPr>
      <w:tabs>
        <w:tab w:val="left" w:pos="0"/>
      </w:tabs>
      <w:spacing w:before="120" w:after="60"/>
    </w:pPr>
    <w:rPr>
      <w:i/>
      <w:color w:val="918585"/>
      <w:sz w:val="22"/>
    </w:rPr>
  </w:style>
  <w:style w:type="paragraph" w:customStyle="1" w:styleId="TableBodyText">
    <w:name w:val="Table Body Text"/>
    <w:basedOn w:val="BodyText"/>
    <w:rsid w:val="00E04343"/>
    <w:pPr>
      <w:spacing w:before="60" w:after="60"/>
    </w:pPr>
  </w:style>
  <w:style w:type="paragraph" w:styleId="ListContinue">
    <w:name w:val="List Continue"/>
    <w:basedOn w:val="List"/>
    <w:rsid w:val="00E04343"/>
    <w:pPr>
      <w:ind w:firstLine="0"/>
    </w:pPr>
  </w:style>
  <w:style w:type="paragraph" w:customStyle="1" w:styleId="ListNote">
    <w:name w:val="List Note"/>
    <w:basedOn w:val="List"/>
    <w:rsid w:val="00E04343"/>
    <w:pPr>
      <w:pBdr>
        <w:top w:val="single" w:sz="6" w:space="2" w:color="918585"/>
        <w:bottom w:val="single" w:sz="6" w:space="2" w:color="918585"/>
      </w:pBdr>
      <w:tabs>
        <w:tab w:val="left" w:pos="1021"/>
      </w:tabs>
      <w:ind w:firstLine="0"/>
    </w:pPr>
  </w:style>
  <w:style w:type="paragraph" w:customStyle="1" w:styleId="Warning">
    <w:name w:val="Warning"/>
    <w:basedOn w:val="BodyText"/>
    <w:rsid w:val="00E04343"/>
    <w:pPr>
      <w:shd w:val="clear" w:color="auto" w:fill="D9D9D9"/>
      <w:tabs>
        <w:tab w:val="left" w:pos="992"/>
      </w:tabs>
      <w:ind w:left="119" w:right="119"/>
    </w:pPr>
    <w:rPr>
      <w:sz w:val="20"/>
    </w:rPr>
  </w:style>
  <w:style w:type="paragraph" w:customStyle="1" w:styleId="MarginIcons">
    <w:name w:val="Margin Icons"/>
    <w:basedOn w:val="BodyText"/>
    <w:rsid w:val="00E04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343"/>
    <w:rPr>
      <w:rFonts w:ascii="Courier New" w:hAnsi="Courier New"/>
    </w:rPr>
  </w:style>
  <w:style w:type="paragraph" w:customStyle="1" w:styleId="NoteBullet">
    <w:name w:val="Note Bullet"/>
    <w:basedOn w:val="Note"/>
    <w:rsid w:val="00E04343"/>
    <w:pPr>
      <w:tabs>
        <w:tab w:val="clear" w:pos="680"/>
      </w:tabs>
      <w:spacing w:before="60" w:after="60"/>
    </w:pPr>
  </w:style>
  <w:style w:type="paragraph" w:customStyle="1" w:styleId="SubHeading2">
    <w:name w:val="SubHeading2"/>
    <w:basedOn w:val="HeadingBase"/>
    <w:rsid w:val="00E04343"/>
    <w:pPr>
      <w:spacing w:before="240" w:after="60"/>
    </w:pPr>
    <w:rPr>
      <w:sz w:val="20"/>
    </w:rPr>
  </w:style>
  <w:style w:type="paragraph" w:customStyle="1" w:styleId="SubHeading1">
    <w:name w:val="SubHeading1"/>
    <w:basedOn w:val="HeadingBase"/>
    <w:rsid w:val="00E04343"/>
    <w:pPr>
      <w:spacing w:before="240" w:after="60"/>
    </w:pPr>
    <w:rPr>
      <w:color w:val="918585"/>
      <w:sz w:val="22"/>
    </w:rPr>
  </w:style>
  <w:style w:type="paragraph" w:customStyle="1" w:styleId="SideHeading">
    <w:name w:val="Side Heading"/>
    <w:basedOn w:val="HeadingBase"/>
    <w:rsid w:val="00E04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343"/>
    <w:pPr>
      <w:numPr>
        <w:numId w:val="12"/>
      </w:numPr>
    </w:pPr>
  </w:style>
  <w:style w:type="paragraph" w:styleId="PlainText">
    <w:name w:val="Plain Text"/>
    <w:basedOn w:val="Normal"/>
    <w:link w:val="PlainTextChar"/>
    <w:rsid w:val="00E04343"/>
    <w:rPr>
      <w:sz w:val="20"/>
    </w:rPr>
  </w:style>
  <w:style w:type="character" w:customStyle="1" w:styleId="PlainTextChar">
    <w:name w:val="Plain Text Char"/>
    <w:basedOn w:val="DefaultParagraphFont"/>
    <w:link w:val="PlainText"/>
    <w:rsid w:val="00E04343"/>
    <w:rPr>
      <w:rFonts w:ascii="Courier New" w:eastAsia="Times New Roman" w:hAnsi="Courier New" w:cs="Times New Roman"/>
      <w:sz w:val="20"/>
      <w:szCs w:val="20"/>
      <w:lang w:eastAsia="en-US"/>
    </w:rPr>
  </w:style>
  <w:style w:type="character" w:customStyle="1" w:styleId="MenuOption">
    <w:name w:val="Menu Option"/>
    <w:basedOn w:val="DefaultParagraphFont"/>
    <w:rsid w:val="00E04343"/>
    <w:rPr>
      <w:b/>
      <w:smallCaps/>
    </w:rPr>
  </w:style>
  <w:style w:type="paragraph" w:customStyle="1" w:styleId="TableListNumber">
    <w:name w:val="Table List Number"/>
    <w:basedOn w:val="ListNumber"/>
    <w:rsid w:val="00E04343"/>
    <w:pPr>
      <w:numPr>
        <w:numId w:val="0"/>
      </w:numPr>
    </w:pPr>
  </w:style>
  <w:style w:type="paragraph" w:styleId="TOC4">
    <w:name w:val="toc 4"/>
    <w:basedOn w:val="TOCBase"/>
    <w:next w:val="Normal"/>
    <w:semiHidden/>
    <w:rsid w:val="00E04343"/>
    <w:pPr>
      <w:tabs>
        <w:tab w:val="right" w:leader="dot" w:pos="9071"/>
      </w:tabs>
      <w:ind w:left="1701"/>
    </w:pPr>
  </w:style>
  <w:style w:type="paragraph" w:customStyle="1" w:styleId="ListAlpha">
    <w:name w:val="List Alpha"/>
    <w:basedOn w:val="List"/>
    <w:rsid w:val="00E04343"/>
    <w:pPr>
      <w:numPr>
        <w:numId w:val="10"/>
      </w:numPr>
    </w:pPr>
  </w:style>
  <w:style w:type="paragraph" w:customStyle="1" w:styleId="ListAlpha2">
    <w:name w:val="List Alpha 2"/>
    <w:basedOn w:val="List2"/>
    <w:rsid w:val="00E04343"/>
    <w:pPr>
      <w:numPr>
        <w:numId w:val="9"/>
      </w:numPr>
    </w:pPr>
  </w:style>
  <w:style w:type="paragraph" w:styleId="List2">
    <w:name w:val="List 2"/>
    <w:basedOn w:val="BodyText"/>
    <w:rsid w:val="00E04343"/>
    <w:pPr>
      <w:tabs>
        <w:tab w:val="left" w:pos="680"/>
      </w:tabs>
      <w:spacing w:before="60" w:after="60"/>
      <w:ind w:left="680" w:hanging="340"/>
    </w:pPr>
  </w:style>
  <w:style w:type="paragraph" w:styleId="List3">
    <w:name w:val="List 3"/>
    <w:basedOn w:val="BodyText"/>
    <w:rsid w:val="00E04343"/>
    <w:pPr>
      <w:tabs>
        <w:tab w:val="left" w:pos="1021"/>
      </w:tabs>
      <w:spacing w:before="60" w:after="60"/>
      <w:ind w:left="1020" w:hanging="340"/>
    </w:pPr>
  </w:style>
  <w:style w:type="paragraph" w:styleId="List4">
    <w:name w:val="List 4"/>
    <w:basedOn w:val="BodyText"/>
    <w:rsid w:val="00E04343"/>
    <w:pPr>
      <w:tabs>
        <w:tab w:val="left" w:pos="1361"/>
      </w:tabs>
      <w:spacing w:before="60" w:after="60"/>
      <w:ind w:left="1361" w:hanging="340"/>
    </w:pPr>
  </w:style>
  <w:style w:type="paragraph" w:styleId="List5">
    <w:name w:val="List 5"/>
    <w:basedOn w:val="BodyText"/>
    <w:rsid w:val="00E04343"/>
    <w:pPr>
      <w:tabs>
        <w:tab w:val="left" w:pos="1701"/>
      </w:tabs>
      <w:spacing w:before="60" w:after="60"/>
      <w:ind w:left="1701" w:hanging="340"/>
    </w:pPr>
  </w:style>
  <w:style w:type="paragraph" w:styleId="ListBullet4">
    <w:name w:val="List Bullet 4"/>
    <w:basedOn w:val="List4"/>
    <w:rsid w:val="00E04343"/>
    <w:pPr>
      <w:numPr>
        <w:numId w:val="4"/>
      </w:numPr>
      <w:tabs>
        <w:tab w:val="clear" w:pos="1361"/>
      </w:tabs>
    </w:pPr>
  </w:style>
  <w:style w:type="paragraph" w:styleId="ListBullet5">
    <w:name w:val="List Bullet 5"/>
    <w:basedOn w:val="List5"/>
    <w:rsid w:val="00E04343"/>
    <w:pPr>
      <w:numPr>
        <w:numId w:val="5"/>
      </w:numPr>
    </w:pPr>
  </w:style>
  <w:style w:type="paragraph" w:styleId="ListContinue2">
    <w:name w:val="List Continue 2"/>
    <w:basedOn w:val="List2"/>
    <w:rsid w:val="00E04343"/>
    <w:pPr>
      <w:ind w:firstLine="0"/>
    </w:pPr>
  </w:style>
  <w:style w:type="paragraph" w:styleId="ListContinue3">
    <w:name w:val="List Continue 3"/>
    <w:basedOn w:val="List3"/>
    <w:rsid w:val="00E04343"/>
    <w:pPr>
      <w:ind w:left="1021" w:firstLine="0"/>
    </w:pPr>
  </w:style>
  <w:style w:type="paragraph" w:styleId="ListContinue4">
    <w:name w:val="List Continue 4"/>
    <w:basedOn w:val="List4"/>
    <w:rsid w:val="00E04343"/>
    <w:pPr>
      <w:ind w:firstLine="0"/>
    </w:pPr>
  </w:style>
  <w:style w:type="paragraph" w:styleId="ListContinue5">
    <w:name w:val="List Continue 5"/>
    <w:basedOn w:val="List5"/>
    <w:rsid w:val="00E04343"/>
    <w:pPr>
      <w:ind w:firstLine="0"/>
    </w:pPr>
  </w:style>
  <w:style w:type="paragraph" w:styleId="ListNumber3">
    <w:name w:val="List Number 3"/>
    <w:basedOn w:val="List3"/>
    <w:rsid w:val="00E04343"/>
    <w:pPr>
      <w:numPr>
        <w:numId w:val="6"/>
      </w:numPr>
    </w:pPr>
  </w:style>
  <w:style w:type="paragraph" w:styleId="ListNumber4">
    <w:name w:val="List Number 4"/>
    <w:basedOn w:val="List4"/>
    <w:rsid w:val="00E04343"/>
    <w:pPr>
      <w:numPr>
        <w:numId w:val="7"/>
      </w:numPr>
    </w:pPr>
  </w:style>
  <w:style w:type="paragraph" w:styleId="ListNumber5">
    <w:name w:val="List Number 5"/>
    <w:basedOn w:val="List5"/>
    <w:rsid w:val="00E04343"/>
    <w:pPr>
      <w:numPr>
        <w:numId w:val="8"/>
      </w:numPr>
    </w:pPr>
  </w:style>
  <w:style w:type="paragraph" w:styleId="BlockText">
    <w:name w:val="Block Text"/>
    <w:basedOn w:val="Normal"/>
    <w:rsid w:val="00E04343"/>
    <w:pPr>
      <w:spacing w:after="120"/>
      <w:ind w:left="1440" w:right="1440"/>
    </w:pPr>
  </w:style>
  <w:style w:type="character" w:customStyle="1" w:styleId="Subscript">
    <w:name w:val="Subscript"/>
    <w:basedOn w:val="DefaultParagraphFont"/>
    <w:rsid w:val="00E04343"/>
    <w:rPr>
      <w:sz w:val="16"/>
      <w:vertAlign w:val="subscript"/>
    </w:rPr>
  </w:style>
  <w:style w:type="character" w:customStyle="1" w:styleId="Superscript">
    <w:name w:val="Superscript"/>
    <w:basedOn w:val="DefaultParagraphFont"/>
    <w:rsid w:val="00E04343"/>
    <w:rPr>
      <w:sz w:val="16"/>
      <w:vertAlign w:val="superscript"/>
    </w:rPr>
  </w:style>
  <w:style w:type="character" w:customStyle="1" w:styleId="Symbols">
    <w:name w:val="Symbols"/>
    <w:basedOn w:val="DefaultParagraphFont"/>
    <w:rsid w:val="00E04343"/>
    <w:rPr>
      <w:rFonts w:ascii="Symbol" w:hAnsi="Symbol"/>
    </w:rPr>
  </w:style>
  <w:style w:type="character" w:customStyle="1" w:styleId="MenuOptions">
    <w:name w:val="Menu Options"/>
    <w:basedOn w:val="DefaultParagraphFont"/>
    <w:rsid w:val="00E04343"/>
    <w:rPr>
      <w:rFonts w:ascii="Arial Narrow" w:hAnsi="Arial Narrow"/>
      <w:smallCaps/>
    </w:rPr>
  </w:style>
  <w:style w:type="character" w:customStyle="1" w:styleId="Buttons">
    <w:name w:val="Buttons"/>
    <w:basedOn w:val="DefaultParagraphFont"/>
    <w:rsid w:val="00E04343"/>
    <w:rPr>
      <w:b/>
    </w:rPr>
  </w:style>
  <w:style w:type="character" w:customStyle="1" w:styleId="Underlined">
    <w:name w:val="Underlined"/>
    <w:basedOn w:val="DefaultParagraphFont"/>
    <w:rsid w:val="00E04343"/>
    <w:rPr>
      <w:u w:val="single"/>
    </w:rPr>
  </w:style>
  <w:style w:type="paragraph" w:customStyle="1" w:styleId="TableBodyTextRight">
    <w:name w:val="Table Body Text Right"/>
    <w:basedOn w:val="TableBodyText"/>
    <w:rsid w:val="00E04343"/>
    <w:pPr>
      <w:widowControl w:val="0"/>
      <w:autoSpaceDE w:val="0"/>
      <w:autoSpaceDN w:val="0"/>
      <w:adjustRightInd w:val="0"/>
      <w:jc w:val="right"/>
    </w:pPr>
    <w:rPr>
      <w:rFonts w:cs="Arial"/>
      <w:szCs w:val="18"/>
    </w:rPr>
  </w:style>
  <w:style w:type="paragraph" w:customStyle="1" w:styleId="CopyrightText">
    <w:name w:val="Copyright Text"/>
    <w:basedOn w:val="BodyText"/>
    <w:rsid w:val="00E04343"/>
    <w:rPr>
      <w:sz w:val="18"/>
    </w:rPr>
  </w:style>
  <w:style w:type="paragraph" w:customStyle="1" w:styleId="BodySmallRight">
    <w:name w:val="Body Small Right"/>
    <w:basedOn w:val="BodyTextRight"/>
    <w:rsid w:val="00E04343"/>
    <w:rPr>
      <w:sz w:val="18"/>
      <w:szCs w:val="18"/>
    </w:rPr>
  </w:style>
  <w:style w:type="paragraph" w:customStyle="1" w:styleId="MarginEdition">
    <w:name w:val="Margin Edition"/>
    <w:basedOn w:val="MarginNote"/>
    <w:rsid w:val="00E04343"/>
    <w:pPr>
      <w:spacing w:before="0" w:after="0"/>
    </w:pPr>
    <w:rPr>
      <w:rFonts w:ascii="Times New Roman" w:hAnsi="Times New Roman"/>
      <w:color w:val="999999"/>
    </w:rPr>
  </w:style>
  <w:style w:type="paragraph" w:customStyle="1" w:styleId="Spacer">
    <w:name w:val="Spacer"/>
    <w:basedOn w:val="Normal"/>
    <w:rsid w:val="00E04343"/>
    <w:rPr>
      <w:sz w:val="2"/>
      <w:szCs w:val="2"/>
    </w:rPr>
  </w:style>
  <w:style w:type="character" w:customStyle="1" w:styleId="Small">
    <w:name w:val="Small"/>
    <w:basedOn w:val="DefaultParagraphFont"/>
    <w:rsid w:val="00E04343"/>
    <w:rPr>
      <w:sz w:val="16"/>
    </w:rPr>
  </w:style>
  <w:style w:type="paragraph" w:customStyle="1" w:styleId="WideTable">
    <w:name w:val="Wide Table"/>
    <w:basedOn w:val="Normal"/>
    <w:rsid w:val="00E04343"/>
    <w:pPr>
      <w:ind w:left="-1418"/>
    </w:pPr>
    <w:rPr>
      <w:sz w:val="2"/>
      <w:szCs w:val="2"/>
    </w:rPr>
  </w:style>
  <w:style w:type="character" w:styleId="PageNumber">
    <w:name w:val="page number"/>
    <w:basedOn w:val="DefaultParagraphFont"/>
    <w:rsid w:val="00E04343"/>
  </w:style>
  <w:style w:type="paragraph" w:styleId="Quote">
    <w:name w:val="Quote"/>
    <w:basedOn w:val="Heading1"/>
    <w:link w:val="QuoteChar"/>
    <w:qFormat/>
    <w:rsid w:val="00E04343"/>
    <w:rPr>
      <w:b w:val="0"/>
      <w:sz w:val="72"/>
      <w:szCs w:val="72"/>
      <w:lang w:val="en-NZ"/>
    </w:rPr>
  </w:style>
  <w:style w:type="character" w:customStyle="1" w:styleId="QuoteChar">
    <w:name w:val="Quote Char"/>
    <w:basedOn w:val="DefaultParagraphFont"/>
    <w:link w:val="Quote"/>
    <w:rsid w:val="00E04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343"/>
    <w:pPr>
      <w:pageBreakBefore/>
    </w:pPr>
  </w:style>
  <w:style w:type="paragraph" w:customStyle="1" w:styleId="Border">
    <w:name w:val="Border"/>
    <w:basedOn w:val="Normal"/>
    <w:qFormat/>
    <w:rsid w:val="00E04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343"/>
    <w:rPr>
      <w:b/>
      <w:bCs/>
      <w:i/>
      <w:iCs/>
      <w:color w:val="auto"/>
    </w:rPr>
  </w:style>
  <w:style w:type="paragraph" w:styleId="IntenseQuote">
    <w:name w:val="Intense Quote"/>
    <w:basedOn w:val="Normal"/>
    <w:next w:val="Normal"/>
    <w:link w:val="IntenseQuoteChar"/>
    <w:uiPriority w:val="30"/>
    <w:qFormat/>
    <w:rsid w:val="00E04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343"/>
    <w:rPr>
      <w:smallCaps/>
      <w:color w:val="auto"/>
      <w:u w:val="single"/>
    </w:rPr>
  </w:style>
  <w:style w:type="character" w:styleId="IntenseReference">
    <w:name w:val="Intense Reference"/>
    <w:basedOn w:val="DefaultParagraphFont"/>
    <w:uiPriority w:val="32"/>
    <w:qFormat/>
    <w:rsid w:val="00E04343"/>
    <w:rPr>
      <w:b/>
      <w:bCs/>
      <w:smallCaps/>
      <w:color w:val="auto"/>
      <w:spacing w:val="5"/>
      <w:u w:val="single"/>
    </w:rPr>
  </w:style>
  <w:style w:type="paragraph" w:customStyle="1" w:styleId="2ColumnHeading">
    <w:name w:val="2Column Heading"/>
    <w:basedOn w:val="BodyText"/>
    <w:qFormat/>
    <w:rsid w:val="00E04343"/>
    <w:pPr>
      <w:spacing w:after="60"/>
      <w:ind w:left="-2268"/>
    </w:pPr>
    <w:rPr>
      <w:b/>
    </w:rPr>
  </w:style>
  <w:style w:type="paragraph" w:customStyle="1" w:styleId="Heading1TOC">
    <w:name w:val="Heading1 TOC"/>
    <w:basedOn w:val="Normal"/>
    <w:qFormat/>
    <w:rsid w:val="00E04343"/>
    <w:pPr>
      <w:spacing w:before="240" w:after="120"/>
    </w:pPr>
    <w:rPr>
      <w:rFonts w:ascii="Times New Roman" w:hAnsi="Times New Roman"/>
      <w:b/>
      <w:sz w:val="32"/>
    </w:rPr>
  </w:style>
  <w:style w:type="paragraph" w:customStyle="1" w:styleId="Heading2TOC">
    <w:name w:val="Heading2 TOC"/>
    <w:basedOn w:val="Normal"/>
    <w:qFormat/>
    <w:rsid w:val="00E04343"/>
    <w:pPr>
      <w:spacing w:before="240" w:after="60"/>
    </w:pPr>
    <w:rPr>
      <w:rFonts w:ascii="Times New Roman" w:hAnsi="Times New Roman"/>
      <w:b/>
      <w:sz w:val="28"/>
    </w:rPr>
  </w:style>
  <w:style w:type="character" w:customStyle="1" w:styleId="Underline">
    <w:name w:val="Underline"/>
    <w:basedOn w:val="DefaultParagraphFont"/>
    <w:qFormat/>
    <w:rsid w:val="00E04343"/>
    <w:rPr>
      <w:u w:val="single"/>
    </w:rPr>
  </w:style>
  <w:style w:type="character" w:customStyle="1" w:styleId="BoldandItalics">
    <w:name w:val="Bold and Italics"/>
    <w:qFormat/>
    <w:rsid w:val="00E04343"/>
    <w:rPr>
      <w:b/>
      <w:i/>
      <w:u w:val="none"/>
    </w:rPr>
  </w:style>
  <w:style w:type="paragraph" w:styleId="BalloonText">
    <w:name w:val="Balloon Text"/>
    <w:basedOn w:val="Normal"/>
    <w:link w:val="BalloonTextChar"/>
    <w:rsid w:val="00E04343"/>
    <w:rPr>
      <w:rFonts w:ascii="Tahoma" w:hAnsi="Tahoma" w:cs="Tahoma"/>
      <w:sz w:val="16"/>
      <w:szCs w:val="16"/>
    </w:rPr>
  </w:style>
  <w:style w:type="character" w:customStyle="1" w:styleId="BalloonTextChar">
    <w:name w:val="Balloon Text Char"/>
    <w:basedOn w:val="DefaultParagraphFont"/>
    <w:link w:val="BalloonText"/>
    <w:rsid w:val="00E04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3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343"/>
    <w:rPr>
      <w:b/>
      <w:color w:val="660033"/>
      <w:spacing w:val="0"/>
    </w:rPr>
  </w:style>
  <w:style w:type="paragraph" w:customStyle="1" w:styleId="Nameditemlist">
    <w:name w:val="Named item list"/>
    <w:basedOn w:val="BodyText"/>
    <w:qFormat/>
    <w:rsid w:val="00E04343"/>
    <w:pPr>
      <w:tabs>
        <w:tab w:val="left" w:pos="2835"/>
      </w:tabs>
      <w:ind w:left="2835" w:hanging="2835"/>
    </w:pPr>
  </w:style>
  <w:style w:type="paragraph" w:customStyle="1" w:styleId="BodyTextnopadding">
    <w:name w:val="Body Text no padding"/>
    <w:basedOn w:val="BodyText"/>
    <w:qFormat/>
    <w:rsid w:val="00E04343"/>
    <w:pPr>
      <w:spacing w:before="0" w:after="0"/>
    </w:pPr>
  </w:style>
  <w:style w:type="paragraph" w:customStyle="1" w:styleId="BodyTextBold">
    <w:name w:val="Body Text Bold"/>
    <w:basedOn w:val="BodyText"/>
    <w:qFormat/>
    <w:rsid w:val="00E04343"/>
    <w:rPr>
      <w:b/>
    </w:rPr>
  </w:style>
  <w:style w:type="character" w:styleId="Hyperlink">
    <w:name w:val="Hyperlink"/>
    <w:basedOn w:val="DefaultParagraphFont"/>
    <w:uiPriority w:val="99"/>
    <w:unhideWhenUsed/>
    <w:rsid w:val="00734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8113</Characters>
  <Application>Microsoft Office Word</Application>
  <DocSecurity>0</DocSecurity>
  <Lines>225</Lines>
  <Paragraphs>142</Paragraphs>
  <ScaleCrop>false</ScaleCrop>
  <Company>Author-it Software Corporation Ltd.</Company>
  <LinksUpToDate>false</LinksUpToDate>
  <CharactersWithSpaces>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RIICRC321D Use automated paving guidance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