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D67" w:rsidP="00F17D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RIICRC320E Seal concrete pavements</w:t>
      </w:r>
      <w:r>
        <w:fldChar w:fldCharType="end"/>
      </w:r>
    </w:p>
    <w:p w:rsidR="00F17D67" w:rsidP="00F17D67">
      <w:pPr>
        <w:pStyle w:val="Version"/>
        <w:sectPr w:rsidSect="00B95A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A1B" w:rsidP="00B95A1B">
      <w:pPr>
        <w:pStyle w:val="SuperHeading"/>
      </w:pPr>
      <w:r w:rsidRPr="00B95A1B">
        <w:t>RIICRC320E Seal concrete pavements</w:t>
      </w:r>
    </w:p>
    <w:p w:rsidR="00000000" w:rsidRPr="00B95A1B" w:rsidP="00B95A1B">
      <w:pPr>
        <w:pStyle w:val="Heading1"/>
      </w:pPr>
      <w:bookmarkStart w:id="1" w:name="O_1138970"/>
      <w:bookmarkEnd w:id="1"/>
      <w:r w:rsidRPr="00B95A1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F17D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B" w:rsidP="00B95A1B">
            <w:pPr>
              <w:pStyle w:val="BodyText"/>
            </w:pPr>
            <w:r w:rsidRPr="00B95A1B">
              <w:rPr>
                <w:rStyle w:val="SpecialBold"/>
              </w:rPr>
              <w:t>Release</w:t>
            </w:r>
            <w:r w:rsidRPr="00B95A1B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B">
            <w:pPr>
              <w:pStyle w:val="BodyText"/>
              <w:rPr>
                <w:lang w:val="en-NZ"/>
              </w:rPr>
            </w:pPr>
            <w:r w:rsidRPr="00B95A1B">
              <w:rPr>
                <w:rStyle w:val="SpecialBold"/>
              </w:rPr>
              <w:t>Comments</w:t>
            </w:r>
            <w:r w:rsidRPr="00B95A1B">
              <w:t> </w:t>
            </w:r>
          </w:p>
        </w:tc>
      </w:tr>
      <w:tr w:rsidTr="00F17D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B">
            <w:pPr>
              <w:pStyle w:val="BodyText"/>
              <w:rPr>
                <w:lang w:val="en-NZ"/>
              </w:rPr>
            </w:pPr>
            <w:r w:rsidRPr="00B95A1B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B" w:rsidP="00B95A1B">
            <w:pPr>
              <w:pStyle w:val="BodyText"/>
            </w:pPr>
            <w:r w:rsidRPr="00B95A1B">
              <w:t>This version first released with RII Resources and Infrastructure Industry Training Package Version 6.0.</w:t>
            </w:r>
          </w:p>
        </w:tc>
      </w:tr>
    </w:tbl>
    <w:p w:rsidR="00000000" w:rsidRPr="00B95A1B" w:rsidP="00B95A1B">
      <w:pPr>
        <w:pStyle w:val="BodyText"/>
      </w:pPr>
    </w:p>
    <w:p w:rsidR="00000000" w:rsidRPr="00B95A1B" w:rsidP="00B95A1B">
      <w:pPr>
        <w:pStyle w:val="AllowPageBreak"/>
      </w:pPr>
    </w:p>
    <w:p w:rsidR="00000000" w:rsidRPr="00B95A1B" w:rsidP="00B95A1B">
      <w:pPr>
        <w:pStyle w:val="Heading1"/>
      </w:pPr>
      <w:bookmarkStart w:id="2" w:name="O_1138975"/>
      <w:bookmarkEnd w:id="2"/>
      <w:r w:rsidRPr="00B95A1B">
        <w:t>Application</w:t>
      </w:r>
    </w:p>
    <w:p w:rsidR="00000000" w:rsidRPr="00B95A1B" w:rsidP="00F17D67">
      <w:pPr>
        <w:pStyle w:val="BodyText"/>
      </w:pPr>
      <w:r w:rsidRPr="00B95A1B">
        <w:t>This unit describes the skills and knowledge required to seal concr</w:t>
      </w:r>
      <w:r w:rsidRPr="00B95A1B">
        <w:t>ete pavements in civil construction, including selecting and using hand and power tools and sealing concrete pavements using sealer material and backer rods.</w:t>
      </w:r>
    </w:p>
    <w:p w:rsidR="00000000" w:rsidRPr="00B95A1B" w:rsidP="00F17D67">
      <w:pPr>
        <w:pStyle w:val="BodyText"/>
      </w:pPr>
      <w:r w:rsidRPr="00B95A1B">
        <w:t>It applies to those working in operational roles. They generally work under minimal supervision to</w:t>
      </w:r>
      <w:r w:rsidRPr="00B95A1B">
        <w:t xml:space="preserve"> undertake a broad range of tasks in varied work contexts, using some discretion and judgement in selecting equipment, services or contingency measures.</w:t>
      </w:r>
    </w:p>
    <w:p w:rsidR="00000000" w:rsidRPr="00B95A1B" w:rsidP="00F17D67">
      <w:pPr>
        <w:pStyle w:val="BodyText"/>
      </w:pPr>
      <w:r w:rsidRPr="00B95A1B">
        <w:t xml:space="preserve">Licensing, legislative and certification requirements that apply to this unit can vary between states, </w:t>
      </w:r>
      <w:r w:rsidRPr="00B95A1B">
        <w:t>territories, and industry sectors. Users must check requirements with relevant body before applying the unit.</w:t>
      </w:r>
    </w:p>
    <w:p w:rsidR="00000000" w:rsidRPr="00B95A1B" w:rsidP="00B95A1B">
      <w:pPr>
        <w:pStyle w:val="Heading1"/>
      </w:pPr>
      <w:bookmarkStart w:id="3" w:name="O_1138974"/>
      <w:bookmarkEnd w:id="3"/>
      <w:r w:rsidRPr="00B95A1B">
        <w:t>Unit Sector</w:t>
      </w:r>
    </w:p>
    <w:p w:rsidR="00000000" w:rsidRPr="00B95A1B" w:rsidP="00F17D67">
      <w:pPr>
        <w:pStyle w:val="BodyText"/>
      </w:pPr>
      <w:r w:rsidRPr="00B95A1B">
        <w:t>Civil construction</w:t>
      </w:r>
    </w:p>
    <w:p w:rsidR="00000000" w:rsidRPr="00B95A1B" w:rsidP="00B95A1B">
      <w:pPr>
        <w:pStyle w:val="Heading1"/>
      </w:pPr>
      <w:bookmarkStart w:id="4" w:name="O_1138973"/>
      <w:bookmarkEnd w:id="4"/>
      <w:r w:rsidRPr="00B95A1B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B95A1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B">
            <w:pPr>
              <w:pStyle w:val="BodyTextBold"/>
              <w:rPr>
                <w:lang w:val="en-NZ"/>
              </w:rPr>
            </w:pPr>
            <w:r w:rsidRPr="00B95A1B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B">
            <w:pPr>
              <w:pStyle w:val="BodyTextBold"/>
              <w:rPr>
                <w:lang w:val="en-NZ"/>
              </w:rPr>
            </w:pPr>
            <w:r w:rsidRPr="00B95A1B">
              <w:t>PERFORMANCE CRITERIA</w:t>
            </w:r>
          </w:p>
        </w:tc>
      </w:tr>
      <w:tr w:rsidTr="00B95A1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B" w:rsidP="00B95A1B">
            <w:pPr>
              <w:pStyle w:val="BodyText"/>
            </w:pPr>
            <w:r w:rsidRPr="00B95A1B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B">
            <w:pPr>
              <w:pStyle w:val="BodyText"/>
              <w:rPr>
                <w:lang w:val="en-NZ"/>
              </w:rPr>
            </w:pPr>
            <w:r w:rsidRPr="00B95A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5A1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B">
            <w:pPr>
              <w:pStyle w:val="List"/>
              <w:rPr>
                <w:lang w:val="en-NZ"/>
              </w:rPr>
            </w:pPr>
            <w:r w:rsidRPr="00B95A1B">
              <w:t xml:space="preserve">1. Plan and prepare to seal concrete pavements 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B" w:rsidP="00B95A1B">
            <w:pPr>
              <w:pStyle w:val="List"/>
            </w:pPr>
            <w:r w:rsidRPr="00B95A1B">
              <w:t xml:space="preserve">1.1 Obtain, interpret, clarify and confirm work requirements </w:t>
            </w:r>
          </w:p>
          <w:p w:rsidR="00000000" w:rsidRPr="00B95A1B" w:rsidP="00B95A1B">
            <w:pPr>
              <w:pStyle w:val="List"/>
            </w:pPr>
            <w:r w:rsidRPr="00B95A1B">
              <w:t>1.2 Acc</w:t>
            </w:r>
            <w:r w:rsidRPr="00B95A1B">
              <w:t xml:space="preserve">ess, interpret and apply documentation required to seal concrete pavements and confirm work activity is compliant </w:t>
            </w:r>
          </w:p>
          <w:p w:rsidR="00000000" w:rsidRPr="00B95A1B" w:rsidP="00B95A1B">
            <w:pPr>
              <w:pStyle w:val="List"/>
            </w:pPr>
            <w:r w:rsidRPr="00B95A1B">
              <w:t xml:space="preserve">1.3 Identify and address potential risks, hazards and environmental issues and implement control measures </w:t>
            </w:r>
          </w:p>
          <w:p w:rsidR="00000000" w:rsidRPr="00B95A1B" w:rsidP="00B95A1B">
            <w:pPr>
              <w:pStyle w:val="List"/>
            </w:pPr>
            <w:r w:rsidRPr="00B95A1B">
              <w:t>1.4 Select and wear personal prote</w:t>
            </w:r>
            <w:r w:rsidRPr="00B95A1B">
              <w:t xml:space="preserve">ctive equipment according to site requirements </w:t>
            </w:r>
          </w:p>
          <w:p w:rsidR="00000000" w:rsidRPr="00B95A1B" w:rsidP="00B95A1B">
            <w:pPr>
              <w:pStyle w:val="List"/>
            </w:pPr>
            <w:r w:rsidRPr="00B95A1B">
              <w:t>1.5 Identify, obtain, confirm and implement signage requirements</w:t>
            </w:r>
          </w:p>
          <w:p w:rsidR="00000000" w:rsidP="00B95A1B">
            <w:pPr>
              <w:pStyle w:val="List"/>
              <w:rPr>
                <w:lang w:val="en-NZ"/>
              </w:rPr>
            </w:pPr>
            <w:r w:rsidRPr="00B95A1B">
              <w:t xml:space="preserve">1.6 Select tools and equipment required to carry out tasks and check </w:t>
            </w:r>
            <w:r w:rsidRPr="00B95A1B">
              <w:t>for faults</w:t>
            </w:r>
          </w:p>
        </w:tc>
      </w:tr>
      <w:tr w:rsidTr="00B95A1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B">
            <w:pPr>
              <w:pStyle w:val="List"/>
              <w:rPr>
                <w:lang w:val="en-NZ"/>
              </w:rPr>
            </w:pPr>
            <w:r w:rsidRPr="00B95A1B">
              <w:t>2. Seal concrete pavements using hand tools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B" w:rsidP="00B95A1B">
            <w:pPr>
              <w:pStyle w:val="List"/>
            </w:pPr>
            <w:r w:rsidRPr="00B95A1B">
              <w:t xml:space="preserve">2.1 Clamp or fix materials in position according to job requirement </w:t>
            </w:r>
          </w:p>
          <w:p w:rsidR="00000000" w:rsidRPr="00B95A1B" w:rsidP="00B95A1B">
            <w:pPr>
              <w:pStyle w:val="List"/>
            </w:pPr>
            <w:r w:rsidRPr="00B95A1B">
              <w:t>2.2 Use hand tools according to manufacturer specifications and job and site requirements</w:t>
            </w:r>
          </w:p>
          <w:p w:rsidR="00000000" w:rsidRPr="00B95A1B" w:rsidP="00B95A1B">
            <w:pPr>
              <w:pStyle w:val="List"/>
            </w:pPr>
            <w:r w:rsidRPr="00B95A1B">
              <w:t>2.3 Store hand tools according to manufacturer specifications and site requirements when not in u</w:t>
            </w:r>
            <w:r w:rsidRPr="00B95A1B">
              <w:t>se</w:t>
            </w:r>
          </w:p>
          <w:p w:rsidR="00000000" w:rsidP="00B95A1B">
            <w:pPr>
              <w:pStyle w:val="List"/>
              <w:rPr>
                <w:lang w:val="en-NZ"/>
              </w:rPr>
            </w:pPr>
            <w:r w:rsidRPr="00B95A1B">
              <w:t>2.4 Monitor movements and hazards, identify and communicate changes to work environment according to site requirements</w:t>
            </w:r>
          </w:p>
        </w:tc>
      </w:tr>
      <w:tr w:rsidTr="00B95A1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B">
            <w:pPr>
              <w:pStyle w:val="List"/>
              <w:rPr>
                <w:lang w:val="en-NZ"/>
              </w:rPr>
            </w:pPr>
            <w:r w:rsidRPr="00B95A1B">
              <w:t>3. Seal concrete pavements using power tools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B" w:rsidP="00B95A1B">
            <w:pPr>
              <w:pStyle w:val="List"/>
            </w:pPr>
            <w:r w:rsidRPr="00B95A1B">
              <w:t>3.1 Check power leads and hoses according to manufacturer specifications and site requir</w:t>
            </w:r>
            <w:r w:rsidRPr="00B95A1B">
              <w:t xml:space="preserve">ements </w:t>
            </w:r>
          </w:p>
          <w:p w:rsidR="00000000" w:rsidRPr="00B95A1B" w:rsidP="00B95A1B">
            <w:pPr>
              <w:pStyle w:val="List"/>
            </w:pPr>
            <w:r w:rsidRPr="00B95A1B">
              <w:t>3.2 Clear route for placement of leads and hoses according job and site requirements</w:t>
            </w:r>
          </w:p>
          <w:p w:rsidR="00000000" w:rsidRPr="00B95A1B" w:rsidP="00B95A1B">
            <w:pPr>
              <w:pStyle w:val="List"/>
            </w:pPr>
            <w:r w:rsidRPr="00B95A1B">
              <w:t>3.3 Run electrical power leads to power supply according to site requirements</w:t>
            </w:r>
          </w:p>
          <w:p w:rsidR="00000000" w:rsidRPr="00B95A1B" w:rsidP="00B95A1B">
            <w:pPr>
              <w:pStyle w:val="List"/>
            </w:pPr>
            <w:r w:rsidRPr="00B95A1B">
              <w:t xml:space="preserve">3.4 Connect electric power leads to power board or direct to power tool according to </w:t>
            </w:r>
            <w:r w:rsidRPr="00B95A1B">
              <w:t>job and site requirements</w:t>
            </w:r>
          </w:p>
          <w:p w:rsidR="00000000" w:rsidRPr="00B95A1B" w:rsidP="00B95A1B">
            <w:pPr>
              <w:pStyle w:val="List"/>
            </w:pPr>
            <w:r w:rsidRPr="00B95A1B">
              <w:t>3.5 Run air hoses to compressed air supply and cover potential trip hazards according to site requirements</w:t>
            </w:r>
          </w:p>
          <w:p w:rsidR="00000000" w:rsidRPr="00B95A1B" w:rsidP="00B95A1B">
            <w:pPr>
              <w:pStyle w:val="List"/>
            </w:pPr>
            <w:r w:rsidRPr="00B95A1B">
              <w:t>3.6 Connect hose to power tool and air supply according to manufacturer specifications and site requirements</w:t>
            </w:r>
          </w:p>
          <w:p w:rsidR="00000000" w:rsidRPr="00B95A1B" w:rsidP="00B95A1B">
            <w:pPr>
              <w:pStyle w:val="List"/>
            </w:pPr>
            <w:r w:rsidRPr="00B95A1B">
              <w:t xml:space="preserve">3.7 Use power </w:t>
            </w:r>
            <w:r w:rsidRPr="00B95A1B">
              <w:t>tools according to manufacturer specifications and job and site requirements and store as required when not in use</w:t>
            </w:r>
          </w:p>
          <w:p w:rsidR="00000000" w:rsidRPr="00B95A1B" w:rsidP="00B95A1B">
            <w:pPr>
              <w:pStyle w:val="List"/>
            </w:pPr>
            <w:r w:rsidRPr="00B95A1B">
              <w:t>3.8 Clean out and prepare for joint sealing according site requirements</w:t>
            </w:r>
          </w:p>
          <w:p w:rsidR="00000000" w:rsidP="00B95A1B">
            <w:pPr>
              <w:pStyle w:val="List"/>
              <w:rPr>
                <w:lang w:val="en-NZ"/>
              </w:rPr>
            </w:pPr>
            <w:r w:rsidRPr="00B95A1B">
              <w:t>3.9 Complete joint sealing records according to site requirements</w:t>
            </w:r>
          </w:p>
        </w:tc>
      </w:tr>
      <w:tr w:rsidTr="00B95A1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B">
            <w:pPr>
              <w:pStyle w:val="List"/>
              <w:rPr>
                <w:lang w:val="en-NZ"/>
              </w:rPr>
            </w:pPr>
            <w:r w:rsidRPr="00B95A1B">
              <w:t>4.</w:t>
            </w:r>
            <w:r w:rsidRPr="00B95A1B">
              <w:t xml:space="preserve">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B" w:rsidP="00B95A1B">
            <w:pPr>
              <w:pStyle w:val="List"/>
            </w:pPr>
            <w:r w:rsidRPr="00B95A1B">
              <w:t>4.1 Clear work area and dispose of, reuse or recycle materials according to site requirements</w:t>
            </w:r>
          </w:p>
          <w:p w:rsidR="00000000" w:rsidRPr="00B95A1B" w:rsidP="00B95A1B">
            <w:pPr>
              <w:pStyle w:val="List"/>
            </w:pPr>
            <w:r w:rsidRPr="00B95A1B">
              <w:t>4.2 Clean, check, maintain and store machinery, tools and equipment according to manufacturer specifications and site requirements</w:t>
            </w:r>
          </w:p>
        </w:tc>
      </w:tr>
    </w:tbl>
    <w:p w:rsidR="00000000" w:rsidRPr="00B95A1B" w:rsidP="00B95A1B">
      <w:pPr>
        <w:pStyle w:val="BodyText"/>
      </w:pPr>
    </w:p>
    <w:p w:rsidR="00000000" w:rsidRPr="00B95A1B" w:rsidP="00B95A1B">
      <w:pPr>
        <w:pStyle w:val="AllowPageBreak"/>
      </w:pPr>
    </w:p>
    <w:p w:rsidR="00000000" w:rsidRPr="00B95A1B" w:rsidP="00B95A1B">
      <w:pPr>
        <w:pStyle w:val="Heading1"/>
      </w:pPr>
      <w:bookmarkStart w:id="5" w:name="O_1138972"/>
      <w:bookmarkEnd w:id="5"/>
      <w:r w:rsidRPr="00B95A1B">
        <w:t>Foundation Skills</w:t>
      </w:r>
    </w:p>
    <w:p w:rsidR="00000000" w:rsidRPr="00F17D67" w:rsidP="00F17D67">
      <w:pPr>
        <w:pStyle w:val="BodyText"/>
        <w:rPr>
          <w:i/>
        </w:rPr>
      </w:pPr>
      <w:r w:rsidRPr="00F17D6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B95A1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B">
            <w:pPr>
              <w:pStyle w:val="BodyTextBold"/>
              <w:rPr>
                <w:lang w:val="en-NZ"/>
              </w:rPr>
            </w:pPr>
            <w:r w:rsidRPr="00B95A1B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B">
            <w:pPr>
              <w:pStyle w:val="BodyTextBold"/>
              <w:rPr>
                <w:lang w:val="en-NZ"/>
              </w:rPr>
            </w:pPr>
            <w:r w:rsidRPr="00B95A1B">
              <w:t>DESCRIPTION</w:t>
            </w:r>
          </w:p>
        </w:tc>
      </w:tr>
      <w:tr w:rsidTr="00B95A1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B">
            <w:pPr>
              <w:pStyle w:val="BodyText"/>
              <w:rPr>
                <w:lang w:val="en-NZ"/>
              </w:rPr>
            </w:pPr>
            <w:r w:rsidRPr="00B95A1B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B">
            <w:pPr>
              <w:pStyle w:val="ListBullet"/>
              <w:rPr>
                <w:lang w:val="en-NZ"/>
              </w:rPr>
            </w:pPr>
            <w:r w:rsidRPr="00B95A1B">
              <w:t xml:space="preserve">Calculates basic measurements </w:t>
            </w:r>
            <w:r w:rsidRPr="00B95A1B">
              <w:t xml:space="preserve">including masses and dimensions </w:t>
            </w:r>
          </w:p>
        </w:tc>
      </w:tr>
      <w:tr w:rsidTr="00B95A1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B">
            <w:pPr>
              <w:pStyle w:val="BodyText"/>
              <w:rPr>
                <w:lang w:val="en-NZ"/>
              </w:rPr>
            </w:pPr>
            <w:r w:rsidRPr="00B95A1B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B">
            <w:pPr>
              <w:pStyle w:val="ListBullet"/>
              <w:rPr>
                <w:lang w:val="en-NZ"/>
              </w:rPr>
            </w:pPr>
            <w:r w:rsidRPr="00B95A1B">
              <w:t>Monitors and minimises own exposure to worksite risks and hazards during work activities</w:t>
            </w:r>
          </w:p>
        </w:tc>
      </w:tr>
      <w:tr w:rsidTr="00B95A1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B">
            <w:pPr>
              <w:pStyle w:val="BodyText"/>
              <w:rPr>
                <w:lang w:val="en-NZ"/>
              </w:rPr>
            </w:pPr>
            <w:r w:rsidRPr="00B95A1B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B" w:rsidP="00B95A1B">
            <w:pPr>
              <w:pStyle w:val="ListBullet"/>
            </w:pPr>
            <w:r w:rsidRPr="00B95A1B">
              <w:t>Completes documentation using sector specific vocabulary, grammatical structures and conventions</w:t>
            </w:r>
          </w:p>
        </w:tc>
      </w:tr>
    </w:tbl>
    <w:p w:rsidR="00000000" w:rsidRPr="00B95A1B" w:rsidP="00B95A1B">
      <w:pPr>
        <w:pStyle w:val="BodyText"/>
      </w:pPr>
    </w:p>
    <w:p w:rsidR="00000000" w:rsidRPr="00B95A1B" w:rsidP="00B95A1B">
      <w:pPr>
        <w:pStyle w:val="AllowPageBreak"/>
      </w:pPr>
    </w:p>
    <w:p w:rsidR="00000000" w:rsidRPr="00B95A1B" w:rsidP="00B95A1B">
      <w:pPr>
        <w:pStyle w:val="Heading1"/>
      </w:pPr>
      <w:bookmarkStart w:id="6" w:name="O_1138971"/>
      <w:bookmarkEnd w:id="6"/>
      <w:r w:rsidRPr="00B95A1B">
        <w:t>Unit Mapping Information</w:t>
      </w:r>
    </w:p>
    <w:p w:rsidR="00000000" w:rsidRPr="00B95A1B" w:rsidP="00F17D67">
      <w:pPr>
        <w:pStyle w:val="BodyText"/>
      </w:pPr>
      <w:r w:rsidRPr="00B95A1B">
        <w:t>Supersedes and is equivalent to RIICRC320D Seal concrete pavements.</w:t>
      </w:r>
    </w:p>
    <w:p w:rsidR="00000000" w:rsidRPr="00B95A1B" w:rsidP="00B95A1B">
      <w:pPr>
        <w:pStyle w:val="Heading1"/>
      </w:pPr>
      <w:bookmarkStart w:id="7" w:name="O_1138964"/>
      <w:bookmarkEnd w:id="7"/>
      <w:r w:rsidRPr="00B95A1B">
        <w:t>Links</w:t>
      </w:r>
    </w:p>
    <w:p w:rsidR="00000000" w:rsidRPr="00B95A1B" w:rsidP="00F17D67">
      <w:pPr>
        <w:pStyle w:val="BodyText"/>
      </w:pPr>
      <w:r w:rsidRPr="00B95A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618F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95A1B" w:rsidP="00B95A1B"/>
    <w:sectPr w:rsidSect="00B95A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1B" w:rsidRPr="00F17D67" w:rsidP="00F17D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67" w:rsidP="00B95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7D67" w:rsidP="00B95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7D67" w:rsidP="00B95A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A1B" w:rsidRPr="00F17D67" w:rsidP="00F17D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67" w:rsidRPr="002D2AF8" w:rsidP="00B95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RIICRC320E Seal concrete pavements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17D67" w:rsidP="00B95A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E22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C6D1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A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A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A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A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A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A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A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A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A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A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A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A1B"/>
  </w:style>
  <w:style w:type="character" w:customStyle="1" w:styleId="Heading1Char">
    <w:name w:val="Heading 1 Char"/>
    <w:basedOn w:val="DefaultParagraphFont"/>
    <w:link w:val="Heading1"/>
    <w:rsid w:val="00B95A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A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A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5A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5A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5A1B"/>
    <w:rPr>
      <w:b/>
      <w:spacing w:val="0"/>
    </w:rPr>
  </w:style>
  <w:style w:type="character" w:styleId="Emphasis">
    <w:name w:val="Emphasis"/>
    <w:basedOn w:val="DefaultParagraphFont"/>
    <w:qFormat/>
    <w:rsid w:val="00B95A1B"/>
    <w:rPr>
      <w:i/>
    </w:rPr>
  </w:style>
  <w:style w:type="paragraph" w:customStyle="1" w:styleId="SuperHeading">
    <w:name w:val="SuperHeading"/>
    <w:basedOn w:val="Normal"/>
    <w:rsid w:val="00B95A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A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5A1B"/>
    <w:rPr>
      <w:b/>
    </w:rPr>
  </w:style>
  <w:style w:type="character" w:customStyle="1" w:styleId="Heading2Char">
    <w:name w:val="Heading 2 Char"/>
    <w:basedOn w:val="DefaultParagraphFont"/>
    <w:link w:val="Heading2"/>
    <w:rsid w:val="00B95A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A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A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A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A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A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A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A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A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A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A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A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A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A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5A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5A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A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A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5A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5A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A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A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A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A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A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A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A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A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5A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A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A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A1B"/>
  </w:style>
  <w:style w:type="paragraph" w:styleId="TableofFigures">
    <w:name w:val="table of figures"/>
    <w:basedOn w:val="Normal"/>
    <w:next w:val="Normal"/>
    <w:semiHidden/>
    <w:rsid w:val="00B95A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A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5A1B"/>
    <w:rPr>
      <w:rFonts w:ascii="Wingdings" w:hAnsi="Wingdings"/>
    </w:rPr>
  </w:style>
  <w:style w:type="paragraph" w:customStyle="1" w:styleId="TableHeading">
    <w:name w:val="Table Heading"/>
    <w:basedOn w:val="HeadingBase"/>
    <w:rsid w:val="00B95A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A1B"/>
    <w:rPr>
      <w:color w:val="0033CC"/>
      <w:u w:val="none"/>
    </w:rPr>
  </w:style>
  <w:style w:type="paragraph" w:customStyle="1" w:styleId="BodyTextRight">
    <w:name w:val="Body Text Right"/>
    <w:basedOn w:val="BodyText"/>
    <w:rsid w:val="00B95A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A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A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A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A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A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A1B"/>
    <w:rPr>
      <w:sz w:val="32"/>
    </w:rPr>
  </w:style>
  <w:style w:type="paragraph" w:customStyle="1" w:styleId="HeadingProcedure">
    <w:name w:val="Heading Procedure"/>
    <w:basedOn w:val="HeadingBase"/>
    <w:next w:val="Normal"/>
    <w:rsid w:val="00B95A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A1B"/>
    <w:pPr>
      <w:spacing w:before="60" w:after="60"/>
    </w:pPr>
  </w:style>
  <w:style w:type="paragraph" w:styleId="ListContinue">
    <w:name w:val="List Continue"/>
    <w:basedOn w:val="List"/>
    <w:rsid w:val="00B95A1B"/>
    <w:pPr>
      <w:ind w:firstLine="0"/>
    </w:pPr>
  </w:style>
  <w:style w:type="paragraph" w:customStyle="1" w:styleId="ListNote">
    <w:name w:val="List Note"/>
    <w:basedOn w:val="List"/>
    <w:rsid w:val="00B95A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A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A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A1B"/>
    <w:rPr>
      <w:rFonts w:ascii="Courier New" w:hAnsi="Courier New"/>
    </w:rPr>
  </w:style>
  <w:style w:type="paragraph" w:customStyle="1" w:styleId="NoteBullet">
    <w:name w:val="Note Bullet"/>
    <w:basedOn w:val="Note"/>
    <w:rsid w:val="00B95A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A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A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A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A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5A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A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A1B"/>
    <w:rPr>
      <w:b/>
      <w:smallCaps/>
    </w:rPr>
  </w:style>
  <w:style w:type="paragraph" w:customStyle="1" w:styleId="TableListNumber">
    <w:name w:val="Table List Number"/>
    <w:basedOn w:val="ListNumber"/>
    <w:rsid w:val="00B95A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A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A1B"/>
    <w:pPr>
      <w:numPr>
        <w:numId w:val="8"/>
      </w:numPr>
    </w:pPr>
  </w:style>
  <w:style w:type="paragraph" w:customStyle="1" w:styleId="ListAlpha2">
    <w:name w:val="List Alpha 2"/>
    <w:basedOn w:val="List2"/>
    <w:rsid w:val="00B95A1B"/>
    <w:pPr>
      <w:numPr>
        <w:numId w:val="7"/>
      </w:numPr>
    </w:pPr>
  </w:style>
  <w:style w:type="paragraph" w:styleId="List2">
    <w:name w:val="List 2"/>
    <w:basedOn w:val="BodyText"/>
    <w:rsid w:val="00B95A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A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A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A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A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A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5A1B"/>
    <w:pPr>
      <w:numPr>
        <w:numId w:val="3"/>
      </w:numPr>
    </w:pPr>
  </w:style>
  <w:style w:type="paragraph" w:styleId="ListContinue2">
    <w:name w:val="List Continue 2"/>
    <w:basedOn w:val="List2"/>
    <w:rsid w:val="00B95A1B"/>
    <w:pPr>
      <w:ind w:firstLine="0"/>
    </w:pPr>
  </w:style>
  <w:style w:type="paragraph" w:styleId="ListContinue3">
    <w:name w:val="List Continue 3"/>
    <w:basedOn w:val="List3"/>
    <w:rsid w:val="00B95A1B"/>
    <w:pPr>
      <w:ind w:left="1021" w:firstLine="0"/>
    </w:pPr>
  </w:style>
  <w:style w:type="paragraph" w:styleId="ListContinue4">
    <w:name w:val="List Continue 4"/>
    <w:basedOn w:val="List4"/>
    <w:rsid w:val="00B95A1B"/>
    <w:pPr>
      <w:ind w:firstLine="0"/>
    </w:pPr>
  </w:style>
  <w:style w:type="paragraph" w:styleId="ListContinue5">
    <w:name w:val="List Continue 5"/>
    <w:basedOn w:val="List5"/>
    <w:rsid w:val="00B95A1B"/>
    <w:pPr>
      <w:ind w:firstLine="0"/>
    </w:pPr>
  </w:style>
  <w:style w:type="paragraph" w:styleId="ListNumber3">
    <w:name w:val="List Number 3"/>
    <w:basedOn w:val="List3"/>
    <w:rsid w:val="00B95A1B"/>
    <w:pPr>
      <w:numPr>
        <w:numId w:val="4"/>
      </w:numPr>
    </w:pPr>
  </w:style>
  <w:style w:type="paragraph" w:styleId="ListNumber4">
    <w:name w:val="List Number 4"/>
    <w:basedOn w:val="List4"/>
    <w:rsid w:val="00B95A1B"/>
    <w:pPr>
      <w:numPr>
        <w:numId w:val="5"/>
      </w:numPr>
    </w:pPr>
  </w:style>
  <w:style w:type="paragraph" w:styleId="ListNumber5">
    <w:name w:val="List Number 5"/>
    <w:basedOn w:val="List5"/>
    <w:rsid w:val="00B95A1B"/>
    <w:pPr>
      <w:numPr>
        <w:numId w:val="6"/>
      </w:numPr>
    </w:pPr>
  </w:style>
  <w:style w:type="paragraph" w:styleId="BlockText">
    <w:name w:val="Block Text"/>
    <w:basedOn w:val="Normal"/>
    <w:rsid w:val="00B95A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A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A1B"/>
    <w:rPr>
      <w:sz w:val="16"/>
      <w:vertAlign w:val="superscript"/>
    </w:rPr>
  </w:style>
  <w:style w:type="character" w:customStyle="1" w:styleId="Symbols">
    <w:name w:val="Symbols"/>
    <w:basedOn w:val="DefaultParagraphFont"/>
    <w:rsid w:val="00B95A1B"/>
    <w:rPr>
      <w:rFonts w:ascii="Symbol" w:hAnsi="Symbol"/>
    </w:rPr>
  </w:style>
  <w:style w:type="character" w:customStyle="1" w:styleId="MenuOptions">
    <w:name w:val="Menu Options"/>
    <w:basedOn w:val="DefaultParagraphFont"/>
    <w:rsid w:val="00B95A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A1B"/>
    <w:rPr>
      <w:b/>
    </w:rPr>
  </w:style>
  <w:style w:type="character" w:customStyle="1" w:styleId="Underlined">
    <w:name w:val="Underlined"/>
    <w:basedOn w:val="DefaultParagraphFont"/>
    <w:rsid w:val="00B95A1B"/>
    <w:rPr>
      <w:u w:val="single"/>
    </w:rPr>
  </w:style>
  <w:style w:type="paragraph" w:customStyle="1" w:styleId="TableBodyTextRight">
    <w:name w:val="Table Body Text Right"/>
    <w:basedOn w:val="TableBodyText"/>
    <w:rsid w:val="00B95A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A1B"/>
    <w:rPr>
      <w:sz w:val="18"/>
    </w:rPr>
  </w:style>
  <w:style w:type="paragraph" w:customStyle="1" w:styleId="BodySmallRight">
    <w:name w:val="Body Small Right"/>
    <w:basedOn w:val="BodyTextRight"/>
    <w:rsid w:val="00B95A1B"/>
    <w:rPr>
      <w:sz w:val="18"/>
      <w:szCs w:val="18"/>
    </w:rPr>
  </w:style>
  <w:style w:type="paragraph" w:customStyle="1" w:styleId="MarginEdition">
    <w:name w:val="Margin Edition"/>
    <w:basedOn w:val="MarginNote"/>
    <w:rsid w:val="00B95A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A1B"/>
    <w:rPr>
      <w:sz w:val="2"/>
      <w:szCs w:val="2"/>
    </w:rPr>
  </w:style>
  <w:style w:type="character" w:customStyle="1" w:styleId="Small">
    <w:name w:val="Small"/>
    <w:basedOn w:val="DefaultParagraphFont"/>
    <w:rsid w:val="00B95A1B"/>
    <w:rPr>
      <w:sz w:val="16"/>
    </w:rPr>
  </w:style>
  <w:style w:type="paragraph" w:customStyle="1" w:styleId="WideTable">
    <w:name w:val="Wide Table"/>
    <w:basedOn w:val="Normal"/>
    <w:rsid w:val="00B95A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A1B"/>
  </w:style>
  <w:style w:type="paragraph" w:styleId="Quote">
    <w:name w:val="Quote"/>
    <w:basedOn w:val="Heading1"/>
    <w:link w:val="QuoteChar"/>
    <w:qFormat/>
    <w:rsid w:val="00B95A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A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A1B"/>
    <w:pPr>
      <w:pageBreakBefore/>
    </w:pPr>
  </w:style>
  <w:style w:type="paragraph" w:customStyle="1" w:styleId="Border">
    <w:name w:val="Border"/>
    <w:basedOn w:val="Normal"/>
    <w:qFormat/>
    <w:rsid w:val="00B95A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A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A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A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A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A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A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A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A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A1B"/>
    <w:rPr>
      <w:u w:val="single"/>
    </w:rPr>
  </w:style>
  <w:style w:type="character" w:customStyle="1" w:styleId="BoldandItalics">
    <w:name w:val="Bold and Italics"/>
    <w:qFormat/>
    <w:rsid w:val="00B95A1B"/>
    <w:rPr>
      <w:b/>
      <w:i/>
      <w:u w:val="none"/>
    </w:rPr>
  </w:style>
  <w:style w:type="paragraph" w:styleId="BalloonText">
    <w:name w:val="Balloon Text"/>
    <w:basedOn w:val="Normal"/>
    <w:link w:val="BalloonTextChar"/>
    <w:rsid w:val="00B95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A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A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A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A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A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A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7D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3637</Characters>
  <Application>Microsoft Office Word</Application>
  <DocSecurity>0</DocSecurity>
  <Lines>110</Lines>
  <Paragraphs>70</Paragraphs>
  <ScaleCrop>false</ScaleCrop>
  <Company>Author-it Software Corporation Ltd.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RIICRC320E Seal concrete pavements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2022-10-18T14:55:00Z</dcterms:created>
  <dcterms:modified xsi:type="dcterms:W3CDTF">2022-10-18T14:55:00Z</dcterms:modified>
</cp:coreProperties>
</file>