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652" w:rsidP="00C83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RIICRC320D Seal concrete pavements</w:t>
      </w:r>
      <w:r>
        <w:fldChar w:fldCharType="end"/>
      </w:r>
    </w:p>
    <w:p w:rsidR="00C83652" w:rsidP="00C83652">
      <w:pPr>
        <w:pStyle w:val="Version"/>
        <w:sectPr w:rsidSect="007E4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40F7" w:rsidP="007E40F7">
      <w:pPr>
        <w:pStyle w:val="SuperHeading"/>
      </w:pPr>
      <w:r w:rsidRPr="007E40F7">
        <w:t>RIICRC320D Seal concrete pavements</w:t>
      </w:r>
    </w:p>
    <w:p w:rsidR="00000000" w:rsidRPr="007E40F7" w:rsidP="007E40F7">
      <w:pPr>
        <w:pStyle w:val="Heading1"/>
      </w:pPr>
      <w:bookmarkStart w:id="1" w:name="O_682709"/>
      <w:bookmarkEnd w:id="1"/>
      <w:r w:rsidRPr="007E40F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8365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Comment</w:t>
            </w:r>
          </w:p>
        </w:tc>
      </w:tr>
      <w:tr w:rsidTr="00C8365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This unit replaces RIICRC320 Seal concrete pavements</w:t>
            </w:r>
          </w:p>
        </w:tc>
      </w:tr>
      <w:tr w:rsidTr="00C8365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0F7" w:rsidP="007E40F7">
            <w:pPr>
              <w:pStyle w:val="BodyText"/>
            </w:pPr>
            <w:r w:rsidRPr="007E40F7">
              <w:t>Required frequency and volume of evidence amended in Performance evidence.</w:t>
            </w:r>
          </w:p>
          <w:p w:rsidR="00000000" w:rsidRPr="007E40F7" w:rsidP="007E40F7">
            <w:pPr>
              <w:pStyle w:val="BodyText"/>
            </w:pPr>
            <w:r w:rsidRPr="007E40F7">
              <w:t xml:space="preserve">Substantial amendments made in Assessment Conditions field, including: references to </w:t>
            </w:r>
            <w:r w:rsidRPr="007E40F7">
              <w:t>Industry Sectors, assessor and subject matter expert experience requirements, how assessment should be conducted and what it should confirm.</w:t>
            </w:r>
          </w:p>
        </w:tc>
      </w:tr>
    </w:tbl>
    <w:p w:rsidR="00000000" w:rsidRPr="007E40F7" w:rsidP="007E40F7">
      <w:pPr>
        <w:pStyle w:val="BodyText"/>
      </w:pPr>
    </w:p>
    <w:p w:rsidR="00000000" w:rsidRPr="007E40F7" w:rsidP="007E40F7">
      <w:pPr>
        <w:pStyle w:val="AllowPageBreak"/>
      </w:pPr>
    </w:p>
    <w:p w:rsidR="00000000" w:rsidRPr="007E40F7" w:rsidP="007E40F7">
      <w:pPr>
        <w:pStyle w:val="Heading1"/>
      </w:pPr>
      <w:bookmarkStart w:id="2" w:name="O_682708"/>
      <w:bookmarkEnd w:id="2"/>
      <w:r w:rsidRPr="007E40F7">
        <w:t>Application</w:t>
      </w:r>
    </w:p>
    <w:p w:rsidR="00000000" w:rsidRPr="007E40F7" w:rsidP="00C83652">
      <w:pPr>
        <w:pStyle w:val="BodyText"/>
      </w:pPr>
      <w:r w:rsidRPr="007E40F7">
        <w:t>This unit describes a participant’s skills and knowledge required to seal concrete p</w:t>
      </w:r>
      <w:r w:rsidRPr="007E40F7">
        <w:t>avements in Civil Construction.</w:t>
      </w:r>
    </w:p>
    <w:p w:rsidR="00000000" w:rsidRPr="007E40F7" w:rsidP="00C83652">
      <w:pPr>
        <w:pStyle w:val="BodyText"/>
      </w:pPr>
      <w:r w:rsidRPr="007E40F7">
        <w:t xml:space="preserve">This unit is appropriate for those working in operational roles. </w:t>
      </w:r>
    </w:p>
    <w:p w:rsidR="00C83652" w:rsidP="00C83652">
      <w:pPr>
        <w:pStyle w:val="BodyText"/>
      </w:pPr>
      <w:r w:rsidRPr="007E40F7">
        <w:t>No licensing, legislation, or certification requirements apply to this unit at the time of publication.</w:t>
      </w:r>
    </w:p>
    <w:p w:rsidR="00000000" w:rsidRPr="007E40F7" w:rsidP="007E40F7">
      <w:pPr>
        <w:pStyle w:val="Heading1"/>
      </w:pPr>
      <w:bookmarkStart w:id="3" w:name="O_682707"/>
      <w:bookmarkEnd w:id="3"/>
      <w:r w:rsidRPr="007E40F7">
        <w:t>Unit Sector</w:t>
      </w:r>
    </w:p>
    <w:p w:rsidR="00C83652" w:rsidP="00C83652">
      <w:pPr>
        <w:pStyle w:val="BodyText"/>
      </w:pPr>
      <w:r w:rsidRPr="007E40F7">
        <w:t>Civil construction</w:t>
      </w:r>
    </w:p>
    <w:p w:rsidR="00000000" w:rsidRPr="007E40F7" w:rsidP="007E40F7">
      <w:pPr>
        <w:pStyle w:val="Heading1"/>
      </w:pPr>
      <w:bookmarkStart w:id="4" w:name="O_682706"/>
      <w:bookmarkEnd w:id="4"/>
      <w:r w:rsidRPr="007E40F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E40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1.</w:t>
            </w:r>
            <w:r w:rsidRPr="007E40F7">
              <w:tab/>
              <w:t xml:space="preserve">Plan and prepare  to seal concrete pavements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0F7" w:rsidP="007E40F7">
            <w:pPr>
              <w:pStyle w:val="BodyText"/>
            </w:pPr>
            <w:r w:rsidRPr="007E40F7">
              <w:t>1.1</w:t>
            </w:r>
            <w:r w:rsidRPr="007E40F7">
              <w:tab/>
              <w:t xml:space="preserve">Access, interpret and apply  concrete pavements sealing documentation and ensure the work activity is compliant </w:t>
            </w:r>
          </w:p>
          <w:p w:rsidR="00000000" w:rsidRPr="007E40F7" w:rsidP="007E40F7">
            <w:pPr>
              <w:pStyle w:val="BodyText"/>
            </w:pPr>
            <w:r w:rsidRPr="007E40F7">
              <w:t>1.2</w:t>
            </w:r>
            <w:r w:rsidRPr="007E40F7">
              <w:tab/>
              <w:t>Obtain, read, interpret, clarify and</w:t>
            </w:r>
            <w:r w:rsidRPr="007E40F7">
              <w:t xml:space="preserve"> confirm work requirements </w:t>
            </w:r>
          </w:p>
          <w:p w:rsidR="00000000" w:rsidRPr="007E40F7" w:rsidP="007E40F7">
            <w:pPr>
              <w:pStyle w:val="BodyText"/>
            </w:pPr>
            <w:r w:rsidRPr="007E40F7">
              <w:t>1.3</w:t>
            </w:r>
            <w:r w:rsidRPr="007E40F7">
              <w:tab/>
              <w:t xml:space="preserve">Identify and address potential risks, hazards and environmental issues, and implement control measures </w:t>
            </w:r>
          </w:p>
          <w:p w:rsidR="00000000" w:rsidRPr="007E40F7" w:rsidP="007E40F7">
            <w:pPr>
              <w:pStyle w:val="BodyText"/>
            </w:pPr>
            <w:r w:rsidRPr="007E40F7">
              <w:t>1.4</w:t>
            </w:r>
            <w:r w:rsidRPr="007E40F7">
              <w:tab/>
              <w:t xml:space="preserve">Select and wear correct personal protective equipment appropriate for work activities </w:t>
            </w:r>
          </w:p>
          <w:p w:rsidR="00000000" w:rsidRPr="007E40F7" w:rsidP="007E40F7">
            <w:pPr>
              <w:pStyle w:val="BodyText"/>
            </w:pPr>
            <w:r w:rsidRPr="007E40F7">
              <w:t>1.5</w:t>
            </w:r>
            <w:r w:rsidRPr="007E40F7">
              <w:tab/>
              <w:t>Identify, obtain, confirm</w:t>
            </w:r>
            <w:r w:rsidRPr="007E40F7">
              <w:t xml:space="preserve"> and implement signage requirements</w:t>
            </w:r>
          </w:p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1.6</w:t>
            </w:r>
            <w:r w:rsidRPr="007E40F7">
              <w:tab/>
              <w:t>Select and check for faults to tools and equipment, to carry out tasks</w:t>
            </w:r>
          </w:p>
        </w:tc>
      </w:tr>
      <w:tr w:rsidTr="007E40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2.</w:t>
            </w:r>
            <w:r w:rsidRPr="007E40F7">
              <w:tab/>
              <w:t>Select and use hand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0F7" w:rsidP="007E40F7">
            <w:pPr>
              <w:pStyle w:val="BodyText"/>
            </w:pPr>
            <w:r w:rsidRPr="007E40F7">
              <w:t>2.1</w:t>
            </w:r>
            <w:r w:rsidRPr="007E40F7">
              <w:tab/>
              <w:t>Select hand tools consistent with needs of the job</w:t>
            </w:r>
          </w:p>
          <w:p w:rsidR="00000000" w:rsidRPr="007E40F7" w:rsidP="007E40F7">
            <w:pPr>
              <w:pStyle w:val="BodyText"/>
            </w:pPr>
            <w:r w:rsidRPr="007E40F7">
              <w:t>2.2</w:t>
            </w:r>
            <w:r w:rsidRPr="007E40F7">
              <w:tab/>
              <w:t>Check tools for serviceability and safety, and report fa</w:t>
            </w:r>
            <w:r w:rsidRPr="007E40F7">
              <w:t xml:space="preserve">ults </w:t>
            </w:r>
          </w:p>
          <w:p w:rsidR="00000000" w:rsidRPr="007E40F7" w:rsidP="007E40F7">
            <w:pPr>
              <w:pStyle w:val="BodyText"/>
            </w:pPr>
            <w:r w:rsidRPr="007E40F7">
              <w:t>2.3</w:t>
            </w:r>
            <w:r w:rsidRPr="007E40F7">
              <w:tab/>
              <w:t>Clamp or fix materials in position</w:t>
            </w:r>
          </w:p>
          <w:p w:rsidR="00000000" w:rsidRPr="007E40F7" w:rsidP="007E40F7">
            <w:pPr>
              <w:pStyle w:val="BodyText"/>
            </w:pPr>
            <w:r w:rsidRPr="007E40F7">
              <w:t>2.4</w:t>
            </w:r>
            <w:r w:rsidRPr="007E40F7">
              <w:tab/>
              <w:t>Use hand tools safely and effectively according to their intended use</w:t>
            </w:r>
          </w:p>
          <w:p w:rsidR="00000000" w:rsidRPr="007E40F7" w:rsidP="007E40F7">
            <w:pPr>
              <w:pStyle w:val="BodyText"/>
            </w:pPr>
            <w:r w:rsidRPr="007E40F7">
              <w:t>2.5</w:t>
            </w:r>
            <w:r w:rsidRPr="007E40F7">
              <w:tab/>
              <w:t>Locate hand tools safely when not in immediate use</w:t>
            </w:r>
          </w:p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2.6</w:t>
            </w:r>
            <w:r w:rsidRPr="007E40F7">
              <w:tab/>
              <w:t>Monitor movements and hazards, identify and communicate changes to the work en</w:t>
            </w:r>
            <w:r w:rsidRPr="007E40F7">
              <w:t>vironment during the work process</w:t>
            </w:r>
          </w:p>
        </w:tc>
      </w:tr>
      <w:tr w:rsidTr="007E40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3.</w:t>
            </w:r>
            <w:r w:rsidRPr="007E40F7">
              <w:tab/>
              <w:t>Select and use power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0F7" w:rsidP="007E40F7">
            <w:pPr>
              <w:pStyle w:val="BodyText"/>
            </w:pPr>
            <w:r w:rsidRPr="007E40F7">
              <w:t>3.1</w:t>
            </w:r>
            <w:r w:rsidRPr="007E40F7">
              <w:tab/>
              <w:t xml:space="preserve">Select power tools and equipment consistent with needs of job and in accordance with standard work practice, and report any faults </w:t>
            </w:r>
          </w:p>
          <w:p w:rsidR="00000000" w:rsidRPr="007E40F7" w:rsidP="007E40F7">
            <w:pPr>
              <w:pStyle w:val="BodyText"/>
            </w:pPr>
            <w:r w:rsidRPr="007E40F7">
              <w:t>3.2</w:t>
            </w:r>
            <w:r w:rsidRPr="007E40F7">
              <w:tab/>
              <w:t>Check tools for serviceability and safety, and repo</w:t>
            </w:r>
            <w:r w:rsidRPr="007E40F7">
              <w:t>rt faults</w:t>
            </w:r>
          </w:p>
          <w:p w:rsidR="00000000" w:rsidRPr="007E40F7" w:rsidP="007E40F7">
            <w:pPr>
              <w:pStyle w:val="BodyText"/>
            </w:pPr>
            <w:r w:rsidRPr="007E40F7">
              <w:t>3.3</w:t>
            </w:r>
            <w:r w:rsidRPr="007E40F7">
              <w:tab/>
              <w:t>Visually check power leads/hoses for serviceability/safety in accordance with the site safety plan</w:t>
            </w:r>
          </w:p>
          <w:p w:rsidR="00000000" w:rsidRPr="007E40F7" w:rsidP="007E40F7">
            <w:pPr>
              <w:pStyle w:val="BodyText"/>
            </w:pPr>
            <w:r w:rsidRPr="007E40F7">
              <w:t>3.4</w:t>
            </w:r>
            <w:r w:rsidRPr="007E40F7">
              <w:tab/>
              <w:t>Clear route for safe placement of leads/hoses of identified hazards</w:t>
            </w:r>
          </w:p>
          <w:p w:rsidR="00000000" w:rsidRPr="007E40F7" w:rsidP="007E40F7">
            <w:pPr>
              <w:pStyle w:val="BodyText"/>
            </w:pPr>
            <w:r w:rsidRPr="007E40F7">
              <w:t>3.5</w:t>
            </w:r>
            <w:r w:rsidRPr="007E40F7">
              <w:tab/>
            </w:r>
            <w:r w:rsidRPr="007E40F7">
              <w:t>Run electrical power leads to power supply so they are clear of traffic and covered where possible</w:t>
            </w:r>
          </w:p>
          <w:p w:rsidR="00000000" w:rsidRPr="007E40F7" w:rsidP="007E40F7">
            <w:pPr>
              <w:pStyle w:val="BodyText"/>
            </w:pPr>
            <w:r w:rsidRPr="007E40F7">
              <w:t>3.6</w:t>
            </w:r>
            <w:r w:rsidRPr="007E40F7">
              <w:tab/>
              <w:t>Connect electric power leads to the power board or direct to power tool</w:t>
            </w:r>
          </w:p>
          <w:p w:rsidR="00000000" w:rsidRPr="007E40F7" w:rsidP="007E40F7">
            <w:pPr>
              <w:pStyle w:val="BodyText"/>
            </w:pPr>
            <w:r w:rsidRPr="007E40F7">
              <w:t>3.7</w:t>
            </w:r>
            <w:r w:rsidRPr="007E40F7">
              <w:tab/>
              <w:t>Run air hoses out to the compressed air supply and cover where potential trip</w:t>
            </w:r>
            <w:r w:rsidRPr="007E40F7">
              <w:t xml:space="preserve"> hazards exist</w:t>
            </w:r>
          </w:p>
          <w:p w:rsidR="00000000" w:rsidRPr="007E40F7" w:rsidP="007E40F7">
            <w:pPr>
              <w:pStyle w:val="BodyText"/>
            </w:pPr>
            <w:r w:rsidRPr="007E40F7">
              <w:t>3.8</w:t>
            </w:r>
            <w:r w:rsidRPr="007E40F7">
              <w:tab/>
              <w:t>Connect hose to power tool and air supply</w:t>
            </w:r>
          </w:p>
          <w:p w:rsidR="00000000" w:rsidRPr="007E40F7" w:rsidP="007E40F7">
            <w:pPr>
              <w:pStyle w:val="BodyText"/>
            </w:pPr>
            <w:r w:rsidRPr="007E40F7">
              <w:t>3.9</w:t>
            </w:r>
            <w:r w:rsidRPr="007E40F7">
              <w:tab/>
              <w:t>Use power tools safely and effectively in application processes and ensure correct storage when not in use</w:t>
            </w:r>
          </w:p>
          <w:p w:rsidR="00000000" w:rsidRPr="007E40F7" w:rsidP="007E40F7">
            <w:pPr>
              <w:pStyle w:val="BodyText"/>
            </w:pPr>
            <w:r w:rsidRPr="007E40F7">
              <w:t>3.10</w:t>
            </w:r>
            <w:r w:rsidRPr="007E40F7">
              <w:tab/>
              <w:t>Clean out and prepare for joint sealing</w:t>
            </w:r>
          </w:p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3.11</w:t>
            </w:r>
            <w:r w:rsidRPr="007E40F7">
              <w:tab/>
              <w:t>Complete written joint sealing rec</w:t>
            </w:r>
            <w:r w:rsidRPr="007E40F7">
              <w:t>ords</w:t>
            </w:r>
          </w:p>
        </w:tc>
      </w:tr>
      <w:tr w:rsidTr="007E40F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0F7">
            <w:pPr>
              <w:pStyle w:val="BodyText"/>
              <w:rPr>
                <w:lang w:val="en-NZ"/>
              </w:rPr>
            </w:pPr>
            <w:r w:rsidRPr="007E40F7">
              <w:t>4.</w:t>
            </w:r>
            <w:r w:rsidRPr="007E40F7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0F7" w:rsidP="007E40F7">
            <w:pPr>
              <w:pStyle w:val="BodyText"/>
            </w:pPr>
            <w:r w:rsidRPr="007E40F7">
              <w:t>4.1</w:t>
            </w:r>
            <w:r w:rsidRPr="007E40F7">
              <w:tab/>
              <w:t xml:space="preserve">Clear work area and dispose of, reuse or recycle materials </w:t>
            </w:r>
          </w:p>
          <w:p w:rsidR="00000000" w:rsidRPr="007E40F7" w:rsidP="007E40F7">
            <w:pPr>
              <w:pStyle w:val="BodyText"/>
            </w:pPr>
            <w:r w:rsidRPr="007E40F7">
              <w:t>4.2</w:t>
            </w:r>
            <w:r w:rsidRPr="007E40F7">
              <w:tab/>
              <w:t xml:space="preserve">Clean, check, maintain and store machinery, tools and equipment </w:t>
            </w:r>
          </w:p>
        </w:tc>
      </w:tr>
    </w:tbl>
    <w:p w:rsidR="00C83652" w:rsidP="007E40F7">
      <w:pPr>
        <w:pStyle w:val="BodyText"/>
      </w:pPr>
    </w:p>
    <w:p w:rsidR="00C83652" w:rsidP="007E40F7">
      <w:pPr>
        <w:pStyle w:val="BodyText"/>
      </w:pPr>
    </w:p>
    <w:p w:rsidR="00000000" w:rsidRPr="007E40F7" w:rsidP="007E40F7">
      <w:pPr>
        <w:pStyle w:val="Heading1"/>
      </w:pPr>
      <w:bookmarkStart w:id="5" w:name="O_682705"/>
      <w:bookmarkEnd w:id="5"/>
      <w:r w:rsidRPr="007E40F7">
        <w:t>Foundation Skills</w:t>
      </w:r>
    </w:p>
    <w:p w:rsidR="00C83652" w:rsidP="00C83652">
      <w:pPr>
        <w:pStyle w:val="BodyText"/>
      </w:pPr>
      <w:r w:rsidRPr="007E40F7">
        <w:t>Foundation skills essential to performance are explicit in the perf</w:t>
      </w:r>
      <w:r w:rsidRPr="007E40F7">
        <w:t>ormance criteria of this unit. Further information is available in the Resources and Infrastructure Industry Training Package Companion Volume.</w:t>
      </w:r>
    </w:p>
    <w:p w:rsidR="00000000" w:rsidRPr="007E40F7" w:rsidP="007E40F7">
      <w:pPr>
        <w:pStyle w:val="Heading1"/>
      </w:pPr>
      <w:bookmarkStart w:id="6" w:name="O_682704"/>
      <w:bookmarkEnd w:id="6"/>
      <w:r w:rsidRPr="007E40F7">
        <w:t>Unit Mapping Information</w:t>
      </w:r>
    </w:p>
    <w:p w:rsidR="00000000" w:rsidRPr="007E40F7" w:rsidP="00C83652">
      <w:pPr>
        <w:pStyle w:val="BodyText"/>
      </w:pPr>
      <w:r w:rsidRPr="007E40F7">
        <w:t xml:space="preserve">RIICRC320A Seal concrete pavements </w:t>
      </w:r>
    </w:p>
    <w:p w:rsidR="00000000" w:rsidRPr="007E40F7" w:rsidP="007E40F7">
      <w:pPr>
        <w:pStyle w:val="Heading1"/>
      </w:pPr>
      <w:bookmarkStart w:id="7" w:name="O_682710"/>
      <w:bookmarkEnd w:id="7"/>
      <w:r w:rsidRPr="007E40F7">
        <w:t>Links</w:t>
      </w:r>
    </w:p>
    <w:p w:rsidR="00000000" w:rsidRPr="007E40F7" w:rsidP="00C83652">
      <w:pPr>
        <w:pStyle w:val="BodyText"/>
      </w:pPr>
      <w:r w:rsidRPr="007E4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14CB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E40F7" w:rsidP="007E40F7"/>
    <w:sectPr w:rsidSect="007E40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0F7" w:rsidRPr="00C83652" w:rsidP="00C83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52" w:rsidP="007E4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652" w:rsidP="007E4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3652" w:rsidP="007E4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0F7" w:rsidRPr="00C83652" w:rsidP="00C83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52" w:rsidRPr="002D2AF8" w:rsidP="007E4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RIICRC320D Seal concrete pavements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C83652" w:rsidP="007E4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0F7"/>
  </w:style>
  <w:style w:type="character" w:customStyle="1" w:styleId="Heading1Char">
    <w:name w:val="Heading 1 Char"/>
    <w:basedOn w:val="DefaultParagraphFont"/>
    <w:link w:val="Heading1"/>
    <w:rsid w:val="007E4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0F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E4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0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40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4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0F7"/>
    <w:rPr>
      <w:b/>
      <w:spacing w:val="0"/>
    </w:rPr>
  </w:style>
  <w:style w:type="paragraph" w:customStyle="1" w:styleId="SuperTitle">
    <w:name w:val="SuperTitle"/>
    <w:basedOn w:val="Title"/>
    <w:rsid w:val="007E4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0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0F7"/>
    <w:rPr>
      <w:i/>
    </w:rPr>
  </w:style>
  <w:style w:type="paragraph" w:styleId="Caption">
    <w:name w:val="caption"/>
    <w:basedOn w:val="BodyText"/>
    <w:next w:val="Normal"/>
    <w:qFormat/>
    <w:rsid w:val="007E4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0F7"/>
  </w:style>
  <w:style w:type="paragraph" w:styleId="TableofFigures">
    <w:name w:val="table of figures"/>
    <w:basedOn w:val="Normal"/>
    <w:next w:val="Normal"/>
    <w:semiHidden/>
    <w:rsid w:val="007E4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0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40F7"/>
    <w:rPr>
      <w:rFonts w:ascii="Wingdings" w:hAnsi="Wingdings"/>
    </w:rPr>
  </w:style>
  <w:style w:type="paragraph" w:customStyle="1" w:styleId="TableHeading">
    <w:name w:val="Table Heading"/>
    <w:basedOn w:val="HeadingBase"/>
    <w:rsid w:val="007E4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0F7"/>
    <w:rPr>
      <w:color w:val="0033CC"/>
      <w:u w:val="none"/>
    </w:rPr>
  </w:style>
  <w:style w:type="paragraph" w:customStyle="1" w:styleId="BodyTextRight">
    <w:name w:val="Body Text Right"/>
    <w:basedOn w:val="BodyText"/>
    <w:rsid w:val="007E4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0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0F7"/>
    <w:rPr>
      <w:sz w:val="32"/>
    </w:rPr>
  </w:style>
  <w:style w:type="paragraph" w:customStyle="1" w:styleId="HeadingProcedure">
    <w:name w:val="Heading Procedure"/>
    <w:basedOn w:val="HeadingBase"/>
    <w:next w:val="Normal"/>
    <w:rsid w:val="007E4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0F7"/>
    <w:pPr>
      <w:spacing w:before="60" w:after="60"/>
    </w:pPr>
  </w:style>
  <w:style w:type="paragraph" w:styleId="ListContinue">
    <w:name w:val="List Continue"/>
    <w:basedOn w:val="List"/>
    <w:rsid w:val="007E40F7"/>
    <w:pPr>
      <w:ind w:firstLine="0"/>
    </w:pPr>
  </w:style>
  <w:style w:type="paragraph" w:customStyle="1" w:styleId="ListNote">
    <w:name w:val="List Note"/>
    <w:basedOn w:val="List"/>
    <w:rsid w:val="007E4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0F7"/>
    <w:rPr>
      <w:rFonts w:ascii="Courier New" w:hAnsi="Courier New"/>
    </w:rPr>
  </w:style>
  <w:style w:type="paragraph" w:customStyle="1" w:styleId="NoteBullet">
    <w:name w:val="Note Bullet"/>
    <w:basedOn w:val="Note"/>
    <w:rsid w:val="007E4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0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4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0F7"/>
    <w:rPr>
      <w:b/>
      <w:smallCaps/>
    </w:rPr>
  </w:style>
  <w:style w:type="paragraph" w:customStyle="1" w:styleId="TableListNumber">
    <w:name w:val="Table List Number"/>
    <w:basedOn w:val="ListNumber"/>
    <w:rsid w:val="007E4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0F7"/>
    <w:pPr>
      <w:numPr>
        <w:numId w:val="7"/>
      </w:numPr>
    </w:pPr>
  </w:style>
  <w:style w:type="paragraph" w:customStyle="1" w:styleId="ListAlpha2">
    <w:name w:val="List Alpha 2"/>
    <w:basedOn w:val="List2"/>
    <w:rsid w:val="007E40F7"/>
    <w:pPr>
      <w:numPr>
        <w:numId w:val="6"/>
      </w:numPr>
    </w:pPr>
  </w:style>
  <w:style w:type="paragraph" w:styleId="List2">
    <w:name w:val="List 2"/>
    <w:basedOn w:val="BodyText"/>
    <w:rsid w:val="007E4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0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0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40F7"/>
    <w:pPr>
      <w:numPr>
        <w:numId w:val="2"/>
      </w:numPr>
    </w:pPr>
  </w:style>
  <w:style w:type="paragraph" w:styleId="ListContinue2">
    <w:name w:val="List Continue 2"/>
    <w:basedOn w:val="List2"/>
    <w:rsid w:val="007E40F7"/>
    <w:pPr>
      <w:ind w:firstLine="0"/>
    </w:pPr>
  </w:style>
  <w:style w:type="paragraph" w:styleId="ListContinue3">
    <w:name w:val="List Continue 3"/>
    <w:basedOn w:val="List3"/>
    <w:rsid w:val="007E40F7"/>
    <w:pPr>
      <w:ind w:left="1021" w:firstLine="0"/>
    </w:pPr>
  </w:style>
  <w:style w:type="paragraph" w:styleId="ListContinue4">
    <w:name w:val="List Continue 4"/>
    <w:basedOn w:val="List4"/>
    <w:rsid w:val="007E40F7"/>
    <w:pPr>
      <w:ind w:firstLine="0"/>
    </w:pPr>
  </w:style>
  <w:style w:type="paragraph" w:styleId="ListContinue5">
    <w:name w:val="List Continue 5"/>
    <w:basedOn w:val="List5"/>
    <w:rsid w:val="007E40F7"/>
    <w:pPr>
      <w:ind w:firstLine="0"/>
    </w:pPr>
  </w:style>
  <w:style w:type="paragraph" w:styleId="ListNumber3">
    <w:name w:val="List Number 3"/>
    <w:basedOn w:val="List3"/>
    <w:rsid w:val="007E40F7"/>
    <w:pPr>
      <w:numPr>
        <w:numId w:val="3"/>
      </w:numPr>
    </w:pPr>
  </w:style>
  <w:style w:type="paragraph" w:styleId="ListNumber4">
    <w:name w:val="List Number 4"/>
    <w:basedOn w:val="List4"/>
    <w:rsid w:val="007E40F7"/>
    <w:pPr>
      <w:numPr>
        <w:numId w:val="4"/>
      </w:numPr>
    </w:pPr>
  </w:style>
  <w:style w:type="paragraph" w:styleId="ListNumber5">
    <w:name w:val="List Number 5"/>
    <w:basedOn w:val="List5"/>
    <w:rsid w:val="007E40F7"/>
    <w:pPr>
      <w:numPr>
        <w:numId w:val="5"/>
      </w:numPr>
    </w:pPr>
  </w:style>
  <w:style w:type="paragraph" w:styleId="BlockText">
    <w:name w:val="Block Text"/>
    <w:basedOn w:val="Normal"/>
    <w:rsid w:val="007E4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0F7"/>
    <w:rPr>
      <w:sz w:val="16"/>
      <w:vertAlign w:val="superscript"/>
    </w:rPr>
  </w:style>
  <w:style w:type="character" w:customStyle="1" w:styleId="Symbols">
    <w:name w:val="Symbols"/>
    <w:basedOn w:val="DefaultParagraphFont"/>
    <w:rsid w:val="007E40F7"/>
    <w:rPr>
      <w:rFonts w:ascii="Symbol" w:hAnsi="Symbol"/>
    </w:rPr>
  </w:style>
  <w:style w:type="character" w:customStyle="1" w:styleId="MenuOptions">
    <w:name w:val="Menu Options"/>
    <w:basedOn w:val="DefaultParagraphFont"/>
    <w:rsid w:val="007E4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0F7"/>
    <w:rPr>
      <w:b/>
    </w:rPr>
  </w:style>
  <w:style w:type="character" w:customStyle="1" w:styleId="Underlined">
    <w:name w:val="Underlined"/>
    <w:basedOn w:val="DefaultParagraphFont"/>
    <w:rsid w:val="007E40F7"/>
    <w:rPr>
      <w:u w:val="single"/>
    </w:rPr>
  </w:style>
  <w:style w:type="paragraph" w:customStyle="1" w:styleId="TableBodyTextRight">
    <w:name w:val="Table Body Text Right"/>
    <w:basedOn w:val="TableBodyText"/>
    <w:rsid w:val="007E4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0F7"/>
    <w:rPr>
      <w:sz w:val="18"/>
    </w:rPr>
  </w:style>
  <w:style w:type="paragraph" w:customStyle="1" w:styleId="BodySmallRight">
    <w:name w:val="Body Small Right"/>
    <w:basedOn w:val="BodyTextRight"/>
    <w:rsid w:val="007E40F7"/>
    <w:rPr>
      <w:sz w:val="18"/>
      <w:szCs w:val="18"/>
    </w:rPr>
  </w:style>
  <w:style w:type="paragraph" w:customStyle="1" w:styleId="MarginEdition">
    <w:name w:val="Margin Edition"/>
    <w:basedOn w:val="MarginNote"/>
    <w:rsid w:val="007E4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0F7"/>
    <w:rPr>
      <w:sz w:val="2"/>
      <w:szCs w:val="2"/>
    </w:rPr>
  </w:style>
  <w:style w:type="character" w:customStyle="1" w:styleId="Small">
    <w:name w:val="Small"/>
    <w:basedOn w:val="DefaultParagraphFont"/>
    <w:rsid w:val="007E40F7"/>
    <w:rPr>
      <w:sz w:val="16"/>
    </w:rPr>
  </w:style>
  <w:style w:type="paragraph" w:customStyle="1" w:styleId="WideTable">
    <w:name w:val="Wide Table"/>
    <w:basedOn w:val="Normal"/>
    <w:rsid w:val="007E4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0F7"/>
  </w:style>
  <w:style w:type="paragraph" w:styleId="Quote">
    <w:name w:val="Quote"/>
    <w:basedOn w:val="Heading1"/>
    <w:link w:val="QuoteChar"/>
    <w:qFormat/>
    <w:rsid w:val="007E4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0F7"/>
    <w:pPr>
      <w:pageBreakBefore/>
    </w:pPr>
  </w:style>
  <w:style w:type="paragraph" w:customStyle="1" w:styleId="Border">
    <w:name w:val="Border"/>
    <w:basedOn w:val="Normal"/>
    <w:qFormat/>
    <w:rsid w:val="007E4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0F7"/>
    <w:rPr>
      <w:u w:val="single"/>
    </w:rPr>
  </w:style>
  <w:style w:type="character" w:customStyle="1" w:styleId="BoldandItalics">
    <w:name w:val="Bold and Italics"/>
    <w:qFormat/>
    <w:rsid w:val="007E40F7"/>
    <w:rPr>
      <w:b/>
      <w:i/>
      <w:u w:val="none"/>
    </w:rPr>
  </w:style>
  <w:style w:type="paragraph" w:styleId="BalloonText">
    <w:name w:val="Balloon Text"/>
    <w:basedOn w:val="Normal"/>
    <w:link w:val="BalloonTextChar"/>
    <w:rsid w:val="007E4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0F7"/>
    <w:pPr>
      <w:spacing w:before="0" w:after="0"/>
    </w:pPr>
  </w:style>
  <w:style w:type="paragraph" w:customStyle="1" w:styleId="BodyTextBold">
    <w:name w:val="Body Text Bold"/>
    <w:basedOn w:val="BodyText"/>
    <w:qFormat/>
    <w:rsid w:val="007E40F7"/>
    <w:rPr>
      <w:b/>
    </w:rPr>
  </w:style>
  <w:style w:type="character" w:styleId="Hyperlink">
    <w:name w:val="Hyperlink"/>
    <w:basedOn w:val="DefaultParagraphFont"/>
    <w:uiPriority w:val="99"/>
    <w:unhideWhenUsed/>
    <w:rsid w:val="00C83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3024</Characters>
  <Application>Microsoft Office Word</Application>
  <DocSecurity>0</DocSecurity>
  <Lines>94</Lines>
  <Paragraphs>65</Paragraphs>
  <ScaleCrop>false</ScaleCrop>
  <Company>Author-it Software Corporation Ltd.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RIICRC320D Seal concrete pavements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2021-03-12T02:00:00Z</dcterms:created>
  <dcterms:modified xsi:type="dcterms:W3CDTF">2021-03-12T02:00:00Z</dcterms:modified>
</cp:coreProperties>
</file>