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717" w:rsidP="00A91717">
      <w:pPr>
        <w:pStyle w:val="Title"/>
      </w:pPr>
      <w:r>
        <w:fldChar w:fldCharType="begin"/>
      </w:r>
      <w:r>
        <w:instrText xml:space="preserve"> TITLE   \* MERGEFORMAT </w:instrText>
      </w:r>
      <w:r>
        <w:fldChar w:fldCharType="separate"/>
      </w:r>
      <w:r>
        <w:t>RIICRC319D Saw and cut concrete pavements to initiate planned cracks</w:t>
      </w:r>
      <w:r>
        <w:fldChar w:fldCharType="end"/>
      </w:r>
    </w:p>
    <w:p w:rsidR="00A91717" w:rsidP="00A91717">
      <w:pPr>
        <w:pStyle w:val="Version"/>
        <w:sectPr w:rsidSect="00C42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2980" w:rsidP="00C42980">
      <w:pPr>
        <w:pStyle w:val="SuperHeading"/>
      </w:pPr>
      <w:r w:rsidRPr="00C42980">
        <w:t>RIICRC319D Saw and cut concrete pavements to initiate planned cracks</w:t>
      </w:r>
    </w:p>
    <w:p w:rsidR="00000000" w:rsidRPr="00C42980" w:rsidP="00C42980">
      <w:pPr>
        <w:pStyle w:val="Heading1"/>
      </w:pPr>
      <w:bookmarkStart w:id="1" w:name="O_682680"/>
      <w:bookmarkEnd w:id="1"/>
      <w:r w:rsidRPr="00C42980">
        <w:t>Modification History</w:t>
      </w:r>
    </w:p>
    <w:tbl>
      <w:tblPr>
        <w:tblW w:w="9270" w:type="dxa"/>
        <w:tblLayout w:type="fixed"/>
        <w:tblCellMar>
          <w:left w:w="62" w:type="dxa"/>
          <w:right w:w="62" w:type="dxa"/>
        </w:tblCellMar>
        <w:tblLook w:val="0000"/>
      </w:tblPr>
      <w:tblGrid>
        <w:gridCol w:w="1170"/>
        <w:gridCol w:w="8100"/>
      </w:tblGrid>
      <w:tr w:rsidTr="00A917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Comment</w:t>
            </w:r>
          </w:p>
        </w:tc>
      </w:tr>
      <w:tr w:rsidTr="00A917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This unit replaces RIICRC319 Saw and cut concrete pavements to initiate planned cracks</w:t>
            </w:r>
          </w:p>
        </w:tc>
      </w:tr>
      <w:tr w:rsidTr="00A917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80" w:rsidP="00C42980">
            <w:pPr>
              <w:pStyle w:val="BodyText"/>
            </w:pPr>
            <w:r w:rsidRPr="00C42980">
              <w:t>Required frequency and volume of evidence amended in Performance evidence.</w:t>
            </w:r>
          </w:p>
          <w:p w:rsidR="00000000" w:rsidRPr="00C42980" w:rsidP="00C42980">
            <w:pPr>
              <w:pStyle w:val="BodyText"/>
            </w:pPr>
            <w:r w:rsidRPr="00C42980">
              <w:t>Substantial amendments made in Assessment Conditions field, including: references to Industry Sectors, assessor and subject matter expert experience requirements, how assessment sho</w:t>
            </w:r>
            <w:r w:rsidRPr="00C42980">
              <w:t>uld be conducted and what it should confirm.</w:t>
            </w:r>
          </w:p>
        </w:tc>
      </w:tr>
    </w:tbl>
    <w:p w:rsidR="00000000" w:rsidRPr="00C42980" w:rsidP="00C42980">
      <w:pPr>
        <w:pStyle w:val="BodyText"/>
      </w:pPr>
    </w:p>
    <w:p w:rsidR="00000000" w:rsidRPr="00C42980" w:rsidP="00C42980">
      <w:pPr>
        <w:pStyle w:val="AllowPageBreak"/>
      </w:pPr>
    </w:p>
    <w:p w:rsidR="00000000" w:rsidRPr="00C42980" w:rsidP="00C42980">
      <w:pPr>
        <w:pStyle w:val="Heading1"/>
      </w:pPr>
      <w:bookmarkStart w:id="2" w:name="O_682679"/>
      <w:bookmarkEnd w:id="2"/>
      <w:r w:rsidRPr="00C42980">
        <w:t>Application</w:t>
      </w:r>
    </w:p>
    <w:p w:rsidR="00000000" w:rsidRPr="00C42980" w:rsidP="00A91717">
      <w:pPr>
        <w:pStyle w:val="BodyText"/>
      </w:pPr>
      <w:r w:rsidRPr="00C42980">
        <w:t>This unit describes a participant’s skills and knowledge required to saw and cut concrete pavements to initiate planned cracks in Civil Construction.</w:t>
      </w:r>
    </w:p>
    <w:p w:rsidR="00000000" w:rsidRPr="00C42980" w:rsidP="00A91717">
      <w:pPr>
        <w:pStyle w:val="BodyText"/>
      </w:pPr>
      <w:r w:rsidRPr="00C42980">
        <w:t>This unit is appropriate for t</w:t>
      </w:r>
      <w:r w:rsidRPr="00C42980">
        <w:t>hose working in operational roles.</w:t>
      </w:r>
    </w:p>
    <w:p w:rsidR="00A91717" w:rsidP="00A91717">
      <w:pPr>
        <w:pStyle w:val="BodyText"/>
      </w:pPr>
      <w:r w:rsidRPr="00C42980">
        <w:t>Licensing, legislative, regulatory and certification requirements that apply to this unit can vary between states, territories, and Industry sectors. Relevant information must be sourced prior to application of the unit.</w:t>
      </w:r>
    </w:p>
    <w:p w:rsidR="00000000" w:rsidRPr="00C42980" w:rsidP="00C42980">
      <w:pPr>
        <w:pStyle w:val="Heading1"/>
      </w:pPr>
      <w:bookmarkStart w:id="3" w:name="O_682678"/>
      <w:bookmarkEnd w:id="3"/>
      <w:r w:rsidRPr="00C42980">
        <w:t>Unit Sector</w:t>
      </w:r>
    </w:p>
    <w:p w:rsidR="00A91717" w:rsidP="00A91717">
      <w:pPr>
        <w:pStyle w:val="BodyText"/>
      </w:pPr>
      <w:r w:rsidRPr="00C42980">
        <w:t>Civil construction</w:t>
      </w:r>
    </w:p>
    <w:p w:rsidR="00000000" w:rsidRPr="00C42980" w:rsidP="00C42980">
      <w:pPr>
        <w:pStyle w:val="Heading1"/>
      </w:pPr>
      <w:bookmarkStart w:id="4" w:name="O_682676"/>
      <w:bookmarkEnd w:id="4"/>
      <w:r w:rsidRPr="00C42980">
        <w:t>Elements and Performance Criteria</w:t>
      </w:r>
    </w:p>
    <w:tbl>
      <w:tblPr>
        <w:tblW w:w="9322" w:type="dxa"/>
        <w:tblLayout w:type="fixed"/>
        <w:tblCellMar>
          <w:left w:w="62" w:type="dxa"/>
          <w:right w:w="62" w:type="dxa"/>
        </w:tblCellMar>
        <w:tblLook w:val="0000"/>
      </w:tblPr>
      <w:tblGrid>
        <w:gridCol w:w="2438"/>
        <w:gridCol w:w="6884"/>
      </w:tblGrid>
      <w:tr w:rsidTr="00C429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80">
            <w:pPr>
              <w:pStyle w:val="BodyText"/>
              <w:rPr>
                <w:lang w:val="en-NZ"/>
              </w:rPr>
            </w:pPr>
            <w:r w:rsidRPr="00C42980">
              <w:t>1.</w:t>
            </w:r>
            <w:r w:rsidRPr="00C42980">
              <w:tab/>
              <w:t xml:space="preserve">Plan and prepare  to saw and cut concrete pavements to initiate planned cracks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80" w:rsidP="00C42980">
            <w:pPr>
              <w:pStyle w:val="BodyText"/>
            </w:pPr>
            <w:r w:rsidRPr="00C42980">
              <w:t>1.1</w:t>
            </w:r>
            <w:r w:rsidRPr="00C42980">
              <w:tab/>
            </w:r>
            <w:r w:rsidRPr="00C42980">
              <w:t xml:space="preserve">Access, interpret and apply  initiation of planned cracks in concrete pavements documentation and ensure the work activity is compliant  </w:t>
            </w:r>
          </w:p>
          <w:p w:rsidR="00000000" w:rsidRPr="00C42980" w:rsidP="00C42980">
            <w:pPr>
              <w:pStyle w:val="BodyText"/>
            </w:pPr>
            <w:r w:rsidRPr="00C42980">
              <w:t>1.2</w:t>
            </w:r>
            <w:r w:rsidRPr="00C42980">
              <w:tab/>
              <w:t xml:space="preserve">Obtain, read, interpret, clarify and confirm work requirements </w:t>
            </w:r>
          </w:p>
          <w:p w:rsidR="00000000" w:rsidRPr="00C42980" w:rsidP="00C42980">
            <w:pPr>
              <w:pStyle w:val="BodyText"/>
            </w:pPr>
            <w:r w:rsidRPr="00C42980">
              <w:t>1.3</w:t>
            </w:r>
            <w:r w:rsidRPr="00C42980">
              <w:tab/>
              <w:t xml:space="preserve">Identify and address potential risks, hazards </w:t>
            </w:r>
            <w:r w:rsidRPr="00C42980">
              <w:t xml:space="preserve">and environmental issues, and implement control measures </w:t>
            </w:r>
          </w:p>
          <w:p w:rsidR="00000000" w:rsidRPr="00C42980" w:rsidP="00C42980">
            <w:pPr>
              <w:pStyle w:val="BodyText"/>
            </w:pPr>
            <w:r w:rsidRPr="00C42980">
              <w:t>1.4</w:t>
            </w:r>
            <w:r w:rsidRPr="00C42980">
              <w:tab/>
              <w:t xml:space="preserve">Select and wear correct personal protective equipment appropriate for work activities </w:t>
            </w:r>
          </w:p>
          <w:p w:rsidR="00000000" w:rsidRPr="00C42980" w:rsidP="00C42980">
            <w:pPr>
              <w:pStyle w:val="BodyText"/>
            </w:pPr>
            <w:r w:rsidRPr="00C42980">
              <w:t>1.5</w:t>
            </w:r>
            <w:r w:rsidRPr="00C42980">
              <w:tab/>
              <w:t>Identify, obtain, confirm and implement signage and barrier requirements</w:t>
            </w:r>
          </w:p>
          <w:p w:rsidR="00000000" w:rsidRPr="00C42980" w:rsidP="00C42980">
            <w:pPr>
              <w:pStyle w:val="BodyText"/>
            </w:pPr>
            <w:r w:rsidRPr="00C42980">
              <w:t>1.6</w:t>
            </w:r>
            <w:r w:rsidRPr="00C42980">
              <w:tab/>
              <w:t>Select and check for fault</w:t>
            </w:r>
            <w:r w:rsidRPr="00C42980">
              <w:t>s to plant, tools and equipment</w:t>
            </w:r>
          </w:p>
          <w:p w:rsidR="00000000" w:rsidRPr="00C42980" w:rsidP="00C42980">
            <w:pPr>
              <w:pStyle w:val="BodyText"/>
            </w:pPr>
            <w:r w:rsidRPr="00C42980">
              <w:t>1.7</w:t>
            </w:r>
            <w:r w:rsidRPr="00C42980">
              <w:tab/>
              <w:t xml:space="preserve">Identify, address and report environmental issues </w:t>
            </w:r>
          </w:p>
          <w:p w:rsidR="00000000" w:rsidP="00C42980">
            <w:pPr>
              <w:pStyle w:val="BodyText"/>
              <w:rPr>
                <w:lang w:val="en-NZ"/>
              </w:rPr>
            </w:pPr>
            <w:r w:rsidRPr="00C42980">
              <w:t>1.8</w:t>
            </w:r>
            <w:r w:rsidRPr="00C42980">
              <w:tab/>
              <w:t>Mark out saw-cuts in accordance with specifications</w:t>
            </w:r>
          </w:p>
        </w:tc>
      </w:tr>
      <w:tr w:rsidTr="00C429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80">
            <w:pPr>
              <w:pStyle w:val="BodyText"/>
              <w:rPr>
                <w:lang w:val="en-NZ"/>
              </w:rPr>
            </w:pPr>
            <w:r w:rsidRPr="00C42980">
              <w:t>2.</w:t>
            </w:r>
            <w:r w:rsidRPr="00C42980">
              <w:tab/>
              <w:t>Select and operate concrete saw</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80" w:rsidP="00C42980">
            <w:pPr>
              <w:pStyle w:val="BodyText"/>
            </w:pPr>
            <w:r w:rsidRPr="00C42980">
              <w:t>2.1</w:t>
            </w:r>
            <w:r w:rsidRPr="00C42980">
              <w:tab/>
              <w:t>Select concrete saw consistent with needs of job and in accordance with s</w:t>
            </w:r>
            <w:r w:rsidRPr="00C42980">
              <w:t xml:space="preserve">tandard work practice </w:t>
            </w:r>
          </w:p>
          <w:p w:rsidR="00000000" w:rsidRPr="00C42980" w:rsidP="00C42980">
            <w:pPr>
              <w:pStyle w:val="BodyText"/>
            </w:pPr>
            <w:r w:rsidRPr="00C42980">
              <w:t>2.2</w:t>
            </w:r>
            <w:r w:rsidRPr="00C42980">
              <w:tab/>
              <w:t>Check equipment for serviceability and safety, and report faults</w:t>
            </w:r>
          </w:p>
          <w:p w:rsidR="00000000" w:rsidRPr="00C42980" w:rsidP="00C42980">
            <w:pPr>
              <w:pStyle w:val="BodyText"/>
            </w:pPr>
            <w:r w:rsidRPr="00C42980">
              <w:t>2.3</w:t>
            </w:r>
            <w:r w:rsidRPr="00C42980">
              <w:tab/>
              <w:t>Identify potential hazards and implement control measures for safe placement of hoses</w:t>
            </w:r>
          </w:p>
          <w:p w:rsidR="00000000" w:rsidRPr="00C42980" w:rsidP="00C42980">
            <w:pPr>
              <w:pStyle w:val="BodyText"/>
            </w:pPr>
            <w:r w:rsidRPr="00C42980">
              <w:t>2.4</w:t>
            </w:r>
            <w:r w:rsidRPr="00C42980">
              <w:tab/>
              <w:t>Assess concrete for optimum timing of saw-cut</w:t>
            </w:r>
          </w:p>
          <w:p w:rsidR="00000000" w:rsidRPr="00C42980" w:rsidP="00C42980">
            <w:pPr>
              <w:pStyle w:val="BodyText"/>
            </w:pPr>
            <w:r w:rsidRPr="00C42980">
              <w:t>2.5</w:t>
            </w:r>
            <w:r w:rsidRPr="00C42980">
              <w:tab/>
              <w:t>Connect hoses to too</w:t>
            </w:r>
            <w:r w:rsidRPr="00C42980">
              <w:t xml:space="preserve">l and cover trip hazards </w:t>
            </w:r>
          </w:p>
          <w:p w:rsidR="00000000" w:rsidRPr="00C42980" w:rsidP="00C42980">
            <w:pPr>
              <w:pStyle w:val="BodyText"/>
            </w:pPr>
            <w:r w:rsidRPr="00C42980">
              <w:t>2.6</w:t>
            </w:r>
            <w:r w:rsidRPr="00C42980">
              <w:tab/>
              <w:t>Use concrete saw safely and effectively in application processes and ensure correct storage when not in use</w:t>
            </w:r>
          </w:p>
          <w:p w:rsidR="00000000" w:rsidRPr="00C42980" w:rsidP="00C42980">
            <w:pPr>
              <w:pStyle w:val="BodyText"/>
            </w:pPr>
            <w:r w:rsidRPr="00C42980">
              <w:t>2.7</w:t>
            </w:r>
            <w:r w:rsidRPr="00C42980">
              <w:tab/>
              <w:t xml:space="preserve">Saw and cut to correct dimensions </w:t>
            </w:r>
          </w:p>
          <w:p w:rsidR="00000000" w:rsidRPr="00C42980" w:rsidP="00C42980">
            <w:pPr>
              <w:pStyle w:val="BodyText"/>
            </w:pPr>
            <w:r w:rsidRPr="00C42980">
              <w:t>2.8</w:t>
            </w:r>
            <w:r w:rsidRPr="00C42980">
              <w:tab/>
              <w:t>Clean out and protect open cut</w:t>
            </w:r>
          </w:p>
          <w:p w:rsidR="00000000" w:rsidRPr="00C42980" w:rsidP="00C42980">
            <w:pPr>
              <w:pStyle w:val="BodyText"/>
            </w:pPr>
            <w:r w:rsidRPr="00C42980">
              <w:t>2.9</w:t>
            </w:r>
            <w:r w:rsidRPr="00C42980">
              <w:tab/>
              <w:t>Complete written saw cutting records</w:t>
            </w:r>
          </w:p>
          <w:p w:rsidR="00000000" w:rsidP="00C42980">
            <w:pPr>
              <w:pStyle w:val="BodyText"/>
              <w:rPr>
                <w:lang w:val="en-NZ"/>
              </w:rPr>
            </w:pPr>
            <w:r w:rsidRPr="00C42980">
              <w:t>2.10</w:t>
            </w:r>
            <w:r w:rsidRPr="00C42980">
              <w:tab/>
              <w:t xml:space="preserve">Monitor movements and hazards and identify and communicate </w:t>
            </w:r>
            <w:r w:rsidRPr="00C42980">
              <w:tab/>
              <w:t>changes to the work environment during the work process</w:t>
            </w:r>
          </w:p>
        </w:tc>
      </w:tr>
      <w:tr w:rsidTr="00C429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80">
            <w:pPr>
              <w:pStyle w:val="BodyText"/>
              <w:rPr>
                <w:lang w:val="en-NZ"/>
              </w:rPr>
            </w:pPr>
            <w:r w:rsidRPr="00C42980">
              <w:t>3.</w:t>
            </w:r>
            <w:r w:rsidRPr="00C42980">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80" w:rsidP="00C42980">
            <w:pPr>
              <w:pStyle w:val="BodyText"/>
            </w:pPr>
            <w:r w:rsidRPr="00C42980">
              <w:t>3.1</w:t>
            </w:r>
            <w:r w:rsidRPr="00C42980">
              <w:tab/>
              <w:t xml:space="preserve">Clear work area and dispose of, reuse or recycle materials </w:t>
            </w:r>
          </w:p>
          <w:p w:rsidR="00000000" w:rsidRPr="00C42980" w:rsidP="00C42980">
            <w:pPr>
              <w:pStyle w:val="BodyText"/>
            </w:pPr>
            <w:r w:rsidRPr="00C42980">
              <w:t>3.2</w:t>
            </w:r>
            <w:r w:rsidRPr="00C42980">
              <w:tab/>
              <w:t xml:space="preserve">Clean, check, maintain and store machinery, tools and </w:t>
            </w:r>
            <w:r w:rsidRPr="00C42980">
              <w:t xml:space="preserve">equipment </w:t>
            </w:r>
          </w:p>
        </w:tc>
      </w:tr>
    </w:tbl>
    <w:p w:rsidR="00A91717" w:rsidP="00C42980">
      <w:pPr>
        <w:pStyle w:val="BodyText"/>
      </w:pPr>
    </w:p>
    <w:p w:rsidR="00A91717" w:rsidP="00C42980">
      <w:pPr>
        <w:pStyle w:val="BodyText"/>
      </w:pPr>
    </w:p>
    <w:p w:rsidR="00000000" w:rsidRPr="00C42980" w:rsidP="00C42980">
      <w:pPr>
        <w:pStyle w:val="Heading1"/>
      </w:pPr>
      <w:bookmarkStart w:id="5" w:name="O_682675"/>
      <w:bookmarkEnd w:id="5"/>
      <w:r w:rsidRPr="00C42980">
        <w:t>Foundation Skills</w:t>
      </w:r>
    </w:p>
    <w:p w:rsidR="00A91717" w:rsidP="00A91717">
      <w:pPr>
        <w:pStyle w:val="BodyText"/>
      </w:pPr>
      <w:r w:rsidRPr="00C42980">
        <w:t>Foundation skills essential to performance are explicit in the performance criteria of this unit. Further information is available in the Resources and Infrastructure Industry Training Package Companion Volu</w:t>
      </w:r>
      <w:r w:rsidRPr="00C42980">
        <w:t>me.</w:t>
      </w:r>
    </w:p>
    <w:p w:rsidR="00000000" w:rsidRPr="00C42980" w:rsidP="00C42980">
      <w:pPr>
        <w:pStyle w:val="Heading1"/>
      </w:pPr>
      <w:bookmarkStart w:id="6" w:name="O_682674"/>
      <w:bookmarkEnd w:id="6"/>
      <w:r w:rsidRPr="00C42980">
        <w:t>Unit Mapping Information</w:t>
      </w:r>
    </w:p>
    <w:p w:rsidR="00000000" w:rsidRPr="00C42980" w:rsidP="00A91717">
      <w:pPr>
        <w:pStyle w:val="BodyText"/>
      </w:pPr>
      <w:r w:rsidRPr="00C42980">
        <w:t>RIICRC319A Saw and cut concrete pavements to initiate planned cracks</w:t>
      </w:r>
    </w:p>
    <w:p w:rsidR="00000000" w:rsidRPr="00C42980" w:rsidP="00C42980">
      <w:pPr>
        <w:pStyle w:val="Heading1"/>
      </w:pPr>
      <w:bookmarkStart w:id="7" w:name="O_682681"/>
      <w:bookmarkEnd w:id="7"/>
      <w:r w:rsidRPr="00C42980">
        <w:t>Links</w:t>
      </w:r>
    </w:p>
    <w:p w:rsidR="00000000" w:rsidRPr="00C42980" w:rsidP="00A91717">
      <w:pPr>
        <w:pStyle w:val="BodyText"/>
      </w:pPr>
      <w:r w:rsidRPr="00C429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6102">
        <w:rPr>
          <w:rStyle w:val="Hyperlink"/>
        </w:rPr>
        <w:t>https://vetnet.gov.au/Pages/TrainingDocs.aspx?q=88a61002-9a21-4386-aaf8-69c76e675272</w:t>
      </w:r>
      <w:r>
        <w:fldChar w:fldCharType="end"/>
      </w:r>
    </w:p>
    <w:p w:rsidR="00000000" w:rsidRPr="00C42980" w:rsidP="00A91717">
      <w:pPr>
        <w:pStyle w:val="BodyText"/>
        <w:sectPr w:rsidSect="00C42980">
          <w:headerReference w:type="default" r:id="rId10"/>
          <w:footerReference w:type="default" r:id="rId11"/>
          <w:pgSz w:w="11908" w:h="16833"/>
          <w:pgMar w:top="1702" w:right="1418" w:bottom="1702" w:left="1418" w:header="992" w:footer="992" w:gutter="0"/>
          <w:cols w:space="720"/>
          <w:noEndnote/>
          <w:docGrid w:linePitch="299"/>
        </w:sectPr>
      </w:pPr>
    </w:p>
    <w:p w:rsidR="00000000" w:rsidRPr="00C42980" w:rsidP="00C42980">
      <w:pPr>
        <w:pStyle w:val="SuperHeading"/>
      </w:pPr>
      <w:r w:rsidRPr="00C42980">
        <w:t>Assessment Requirements for RIICRC319D Saw and cut concrete pavements to initiate planned cracks</w:t>
      </w:r>
    </w:p>
    <w:p w:rsidR="00000000" w:rsidRPr="00C42980" w:rsidP="00C42980">
      <w:pPr>
        <w:pStyle w:val="Heading1"/>
      </w:pPr>
      <w:bookmarkStart w:id="8" w:name="O_682671"/>
      <w:bookmarkEnd w:id="8"/>
      <w:r w:rsidRPr="00C42980">
        <w:t>Modification History</w:t>
      </w:r>
    </w:p>
    <w:tbl>
      <w:tblPr>
        <w:tblW w:w="9270" w:type="dxa"/>
        <w:tblLayout w:type="fixed"/>
        <w:tblCellMar>
          <w:left w:w="62" w:type="dxa"/>
          <w:right w:w="62" w:type="dxa"/>
        </w:tblCellMar>
        <w:tblLook w:val="0000"/>
      </w:tblPr>
      <w:tblGrid>
        <w:gridCol w:w="1170"/>
        <w:gridCol w:w="8100"/>
      </w:tblGrid>
      <w:tr w:rsidTr="00A917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Comment</w:t>
            </w:r>
          </w:p>
        </w:tc>
      </w:tr>
      <w:tr w:rsidTr="00A917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This unit replaces RIICRC319 Saw and cut concrete pavements to initiate planned cracks</w:t>
            </w:r>
          </w:p>
        </w:tc>
      </w:tr>
      <w:tr w:rsidTr="00A917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80">
            <w:pPr>
              <w:pStyle w:val="BodyText"/>
              <w:rPr>
                <w:lang w:val="en-NZ"/>
              </w:rPr>
            </w:pPr>
            <w:r w:rsidRPr="00C4298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80" w:rsidP="00C42980">
            <w:pPr>
              <w:pStyle w:val="BodyText"/>
            </w:pPr>
            <w:r w:rsidRPr="00C42980">
              <w:t>Required frequency and volume of evidence amended in Performance evidence.</w:t>
            </w:r>
          </w:p>
          <w:p w:rsidR="00000000" w:rsidRPr="00C42980" w:rsidP="00C42980">
            <w:pPr>
              <w:pStyle w:val="BodyText"/>
            </w:pPr>
            <w:r w:rsidRPr="00C42980">
              <w:t>Substantial amendments made in Assessment Conditions field, including: references to Indust</w:t>
            </w:r>
            <w:r w:rsidRPr="00C42980">
              <w:t>ry Sectors, assessor and subject matter expert experience requirements, how assessment should be conducted and what it should confirm.</w:t>
            </w:r>
          </w:p>
        </w:tc>
      </w:tr>
    </w:tbl>
    <w:p w:rsidR="00000000" w:rsidRPr="00C42980" w:rsidP="00C42980">
      <w:pPr>
        <w:pStyle w:val="BodyText"/>
      </w:pPr>
    </w:p>
    <w:p w:rsidR="00000000" w:rsidRPr="00C42980" w:rsidP="00C42980">
      <w:pPr>
        <w:pStyle w:val="AllowPageBreak"/>
      </w:pPr>
    </w:p>
    <w:p w:rsidR="00000000" w:rsidRPr="00C42980" w:rsidP="00C42980">
      <w:pPr>
        <w:pStyle w:val="Heading1"/>
      </w:pPr>
      <w:bookmarkStart w:id="9" w:name="O_682670"/>
      <w:bookmarkEnd w:id="9"/>
      <w:r w:rsidRPr="00C42980">
        <w:t>Performance Evidence</w:t>
      </w:r>
    </w:p>
    <w:p w:rsidR="00000000" w:rsidRPr="00C42980" w:rsidP="00A91717">
      <w:pPr>
        <w:pStyle w:val="BodyText"/>
      </w:pPr>
      <w:r w:rsidRPr="00C42980">
        <w:t>Evidence is required to be collected that demonstrates a candidate’s competency i</w:t>
      </w:r>
      <w:r w:rsidRPr="00C42980">
        <w:t>n this unit. Evidence must be relevant to the roles within this sector’s work operations and satisfy all of the requirements of the performance criteria of this unit and include evidence that the candidate:</w:t>
      </w:r>
    </w:p>
    <w:p w:rsidR="00000000" w:rsidRPr="00C42980" w:rsidP="00C42980">
      <w:pPr>
        <w:pStyle w:val="ListBullet"/>
      </w:pPr>
      <w:r w:rsidRPr="00C42980">
        <w:t>locates and applies applicable  documentation, p</w:t>
      </w:r>
      <w:r w:rsidRPr="00C42980">
        <w:t>olicies and procedures</w:t>
      </w:r>
    </w:p>
    <w:p w:rsidR="00000000" w:rsidRPr="00C42980" w:rsidP="00C42980">
      <w:pPr>
        <w:pStyle w:val="ListBullet"/>
      </w:pPr>
      <w:r w:rsidRPr="00C42980">
        <w:t>implements the  requirements, procedures and techniques for the safe, effective and efficient use of cutting and sawing concrete pavements including:</w:t>
      </w:r>
    </w:p>
    <w:p w:rsidR="00000000" w:rsidRPr="00C42980" w:rsidP="00C42980">
      <w:pPr>
        <w:pStyle w:val="ListBullet2"/>
      </w:pPr>
      <w:r w:rsidRPr="00C42980">
        <w:t>accessing, interpreting and applying documentation to saw and cut concrete pavements to initiate planned cracks</w:t>
      </w:r>
    </w:p>
    <w:p w:rsidR="00000000" w:rsidRPr="00C42980" w:rsidP="00C42980">
      <w:pPr>
        <w:pStyle w:val="ListBullet2"/>
      </w:pPr>
      <w:r w:rsidRPr="00C42980">
        <w:t>identifying and applying relevant specifications to all work activities</w:t>
      </w:r>
    </w:p>
    <w:p w:rsidR="00000000" w:rsidRPr="00C42980" w:rsidP="00C42980">
      <w:pPr>
        <w:pStyle w:val="ListBullet2"/>
      </w:pPr>
      <w:r w:rsidRPr="00C42980">
        <w:t>identifying, addressing and reporting potential hazards and risks</w:t>
      </w:r>
    </w:p>
    <w:p w:rsidR="00000000" w:rsidRPr="00C42980" w:rsidP="00C42980">
      <w:pPr>
        <w:pStyle w:val="ListBullet2"/>
      </w:pPr>
      <w:r w:rsidRPr="00C42980">
        <w:t>identi</w:t>
      </w:r>
      <w:r w:rsidRPr="00C42980">
        <w:t xml:space="preserve">fying, obtaining, confirming and implementing signage and barrier requirements </w:t>
      </w:r>
    </w:p>
    <w:p w:rsidR="00000000" w:rsidRPr="00C42980" w:rsidP="00C42980">
      <w:pPr>
        <w:pStyle w:val="ListBullet2"/>
      </w:pPr>
      <w:r w:rsidRPr="00C42980">
        <w:t xml:space="preserve">selecting and checking for faults to plant, tools and equipment </w:t>
      </w:r>
    </w:p>
    <w:p w:rsidR="00000000" w:rsidRPr="00C42980" w:rsidP="00C42980">
      <w:pPr>
        <w:pStyle w:val="ListBullet2"/>
      </w:pPr>
      <w:r w:rsidRPr="00C42980">
        <w:t xml:space="preserve">identifying, addressing and reporting environmental issues </w:t>
      </w:r>
    </w:p>
    <w:p w:rsidR="00000000" w:rsidRPr="00C42980" w:rsidP="00C42980">
      <w:pPr>
        <w:pStyle w:val="ListBullet"/>
      </w:pPr>
      <w:r w:rsidRPr="00C42980">
        <w:t>works effectively  with others to undertake and co</w:t>
      </w:r>
      <w:r w:rsidRPr="00C42980">
        <w:t>mplete sawing and cutting concrete pavements to initiate planned cracks that meets all of the required outcomes including:</w:t>
      </w:r>
    </w:p>
    <w:p w:rsidR="00000000" w:rsidRPr="00C42980" w:rsidP="00C42980">
      <w:pPr>
        <w:pStyle w:val="ListBullet2"/>
      </w:pPr>
      <w:r w:rsidRPr="00C42980">
        <w:t>preparing for and organising work activities to meet all task requirements</w:t>
      </w:r>
    </w:p>
    <w:p w:rsidR="00000000" w:rsidRPr="00C42980" w:rsidP="00C42980">
      <w:pPr>
        <w:pStyle w:val="ListBullet2"/>
      </w:pPr>
      <w:r w:rsidRPr="00C42980">
        <w:t>communicating clearly and concisely with others to receiv</w:t>
      </w:r>
      <w:r w:rsidRPr="00C42980">
        <w:t>e and clarify work instructions</w:t>
      </w:r>
    </w:p>
    <w:p w:rsidR="00000000" w:rsidRPr="00C42980" w:rsidP="00C42980">
      <w:pPr>
        <w:pStyle w:val="ListBullet2"/>
      </w:pPr>
      <w:r w:rsidRPr="00C42980">
        <w:t>using a range of communication techniques and aids to advise others of work activity and exclusion zones</w:t>
      </w:r>
    </w:p>
    <w:p w:rsidR="00000000" w:rsidRPr="00C42980" w:rsidP="00C42980">
      <w:pPr>
        <w:pStyle w:val="ListBullet2"/>
      </w:pPr>
      <w:r w:rsidRPr="00C42980">
        <w:t>monitoring movements and hazards and identifying and communicating changes to the work environment during the work proc</w:t>
      </w:r>
      <w:r w:rsidRPr="00C42980">
        <w:t>ess</w:t>
      </w:r>
    </w:p>
    <w:p w:rsidR="00000000" w:rsidRPr="00C42980" w:rsidP="00C42980">
      <w:pPr>
        <w:pStyle w:val="ListBullet"/>
      </w:pPr>
      <w:r w:rsidRPr="00C42980">
        <w:t>demonstrates completion of sawing and cutting concrete pavements to initiate planned cracks that safely, effectively and efficiently meets all of the required outcomes on more than one (1) occasion including:</w:t>
      </w:r>
    </w:p>
    <w:p w:rsidR="00000000" w:rsidRPr="00C42980" w:rsidP="00C42980">
      <w:pPr>
        <w:pStyle w:val="ListBullet2"/>
      </w:pPr>
      <w:r w:rsidRPr="00C42980">
        <w:t>marking out saw-cuts in accordance with project specifications</w:t>
      </w:r>
    </w:p>
    <w:p w:rsidR="00000000" w:rsidRPr="00C42980" w:rsidP="00C42980">
      <w:pPr>
        <w:pStyle w:val="ListBullet2"/>
      </w:pPr>
      <w:r w:rsidRPr="00C42980">
        <w:t xml:space="preserve">selecting and operating concrete saw to specifications </w:t>
      </w:r>
    </w:p>
    <w:p w:rsidR="00000000" w:rsidRPr="00C42980" w:rsidP="00C42980">
      <w:pPr>
        <w:pStyle w:val="ListBullet2"/>
      </w:pPr>
      <w:r w:rsidRPr="00C42980">
        <w:t>completing written saw cutting records</w:t>
      </w:r>
    </w:p>
    <w:p w:rsidR="00000000" w:rsidRPr="00C42980" w:rsidP="00C42980">
      <w:pPr>
        <w:pStyle w:val="ListBullet2"/>
      </w:pPr>
      <w:r w:rsidRPr="00C42980">
        <w:t>clearing work area and disposing of, reusing, recycling or storing materials</w:t>
      </w:r>
    </w:p>
    <w:p w:rsidR="00000000" w:rsidRPr="00C42980" w:rsidP="00C42980">
      <w:pPr>
        <w:pStyle w:val="ListBullet2"/>
      </w:pPr>
      <w:r w:rsidRPr="00C42980">
        <w:t>cleaning, checking, m</w:t>
      </w:r>
      <w:r w:rsidRPr="00C42980">
        <w:t>aintaining and storing plant, tools and equipment</w:t>
      </w:r>
    </w:p>
    <w:p w:rsidR="00000000" w:rsidRPr="00C42980" w:rsidP="00C42980">
      <w:pPr>
        <w:pStyle w:val="ListBullet2"/>
      </w:pPr>
      <w:r w:rsidRPr="00C42980">
        <w:t>conducting sawing on concrete pavements to a minimum of one hundred (100) linear metres</w:t>
      </w:r>
    </w:p>
    <w:p w:rsidR="00000000" w:rsidRPr="00C42980" w:rsidP="00C42980">
      <w:pPr>
        <w:pStyle w:val="AllowPageBreak"/>
      </w:pPr>
    </w:p>
    <w:p w:rsidR="00000000" w:rsidRPr="00C42980" w:rsidP="00C42980">
      <w:pPr>
        <w:pStyle w:val="Heading1"/>
      </w:pPr>
      <w:bookmarkStart w:id="10" w:name="O_682669"/>
      <w:bookmarkEnd w:id="10"/>
      <w:r w:rsidRPr="00C42980">
        <w:t>Knowledge Evidence</w:t>
      </w:r>
    </w:p>
    <w:p w:rsidR="00000000" w:rsidRPr="00C42980" w:rsidP="00A91717">
      <w:pPr>
        <w:pStyle w:val="BodyText"/>
      </w:pPr>
      <w:r w:rsidRPr="00C42980">
        <w:t>The candidate must demonstrate knowledge  in  sawing and cutting concrete pavement</w:t>
      </w:r>
      <w:r w:rsidRPr="00C42980">
        <w:t>s to initiate planned cracks through:</w:t>
      </w:r>
    </w:p>
    <w:p w:rsidR="00000000" w:rsidRPr="00C42980" w:rsidP="00C42980">
      <w:pPr>
        <w:pStyle w:val="ListBullet"/>
      </w:pPr>
      <w:r w:rsidRPr="00C42980">
        <w:t>accessing, interpreting and applying  organisation and site requirements and procedures for:</w:t>
      </w:r>
    </w:p>
    <w:p w:rsidR="00000000" w:rsidRPr="00C42980" w:rsidP="00C42980">
      <w:pPr>
        <w:pStyle w:val="ListBullet2"/>
      </w:pPr>
      <w:r w:rsidRPr="00C42980">
        <w:t>identifying and managing risks</w:t>
      </w:r>
    </w:p>
    <w:p w:rsidR="00000000" w:rsidRPr="00C42980" w:rsidP="00C42980">
      <w:pPr>
        <w:pStyle w:val="ListBullet2"/>
      </w:pPr>
      <w:r w:rsidRPr="00C42980">
        <w:t xml:space="preserve">identifying, addressing and reporting environmental issues </w:t>
      </w:r>
    </w:p>
    <w:p w:rsidR="00000000" w:rsidRPr="00C42980" w:rsidP="00C42980">
      <w:pPr>
        <w:pStyle w:val="ListBullet2"/>
      </w:pPr>
      <w:r w:rsidRPr="00C42980">
        <w:t>setting up work activity</w:t>
      </w:r>
    </w:p>
    <w:p w:rsidR="00000000" w:rsidRPr="00C42980" w:rsidP="00C42980">
      <w:pPr>
        <w:pStyle w:val="ListBullet2"/>
      </w:pPr>
      <w:r w:rsidRPr="00C42980">
        <w:t>site isolation, signage and erecting barriers</w:t>
      </w:r>
    </w:p>
    <w:p w:rsidR="00000000" w:rsidRPr="00C42980" w:rsidP="00C42980">
      <w:pPr>
        <w:pStyle w:val="ListBullet2"/>
      </w:pPr>
      <w:r w:rsidRPr="00C42980">
        <w:t>work health and safety</w:t>
      </w:r>
    </w:p>
    <w:p w:rsidR="00000000" w:rsidRPr="00C42980" w:rsidP="00C42980">
      <w:pPr>
        <w:pStyle w:val="ListBullet2"/>
      </w:pPr>
      <w:r w:rsidRPr="00C42980">
        <w:t>managing waste</w:t>
      </w:r>
    </w:p>
    <w:p w:rsidR="00000000" w:rsidRPr="00C42980" w:rsidP="00C42980">
      <w:pPr>
        <w:pStyle w:val="ListBullet2"/>
      </w:pPr>
      <w:r w:rsidRPr="00C42980">
        <w:t>selecting and checking for faults, tools and equipment to carry out tasks</w:t>
      </w:r>
    </w:p>
    <w:p w:rsidR="00000000" w:rsidRPr="00C42980" w:rsidP="00C42980">
      <w:pPr>
        <w:pStyle w:val="ListBullet2"/>
      </w:pPr>
      <w:r w:rsidRPr="00C42980">
        <w:t>tools and equipment operations and capabilities</w:t>
      </w:r>
    </w:p>
    <w:p w:rsidR="00000000" w:rsidRPr="00C42980" w:rsidP="00C42980">
      <w:pPr>
        <w:pStyle w:val="ListBullet2"/>
      </w:pPr>
      <w:r w:rsidRPr="00C42980">
        <w:t>carrying out work to specifications</w:t>
      </w:r>
    </w:p>
    <w:p w:rsidR="00000000" w:rsidRPr="00C42980" w:rsidP="00C42980">
      <w:pPr>
        <w:pStyle w:val="ListBullet2"/>
      </w:pPr>
      <w:r w:rsidRPr="00C42980">
        <w:t>applying effec</w:t>
      </w:r>
      <w:r w:rsidRPr="00C42980">
        <w:t>tive techniques for sawing and cutting concrete pavements to initiate planned cracks</w:t>
      </w:r>
    </w:p>
    <w:p w:rsidR="00000000" w:rsidRPr="00C42980" w:rsidP="00C42980">
      <w:pPr>
        <w:pStyle w:val="AllowPageBreak"/>
      </w:pPr>
    </w:p>
    <w:p w:rsidR="00000000" w:rsidRPr="00C42980" w:rsidP="00C42980">
      <w:pPr>
        <w:pStyle w:val="Heading1"/>
      </w:pPr>
      <w:bookmarkStart w:id="11" w:name="O_682668"/>
      <w:bookmarkEnd w:id="11"/>
      <w:r w:rsidRPr="00C42980">
        <w:t>Assessment Conditions</w:t>
      </w:r>
    </w:p>
    <w:p w:rsidR="00000000" w:rsidRPr="00C42980" w:rsidP="00C42980">
      <w:pPr>
        <w:pStyle w:val="ListBullet"/>
      </w:pPr>
      <w:r w:rsidRPr="00C42980">
        <w:t>An assessor of this unit must satisfy the requirements of the NVR/AQTF or their successors; and Industry regulations for certificat</w:t>
      </w:r>
      <w:r w:rsidRPr="00C42980">
        <w:t>ion and licensing; and,</w:t>
      </w:r>
    </w:p>
    <w:p w:rsidR="00000000" w:rsidRPr="00C42980" w:rsidP="00C42980">
      <w:pPr>
        <w:pStyle w:val="ListBullet"/>
      </w:pPr>
      <w:r w:rsidRPr="00C42980">
        <w:t>this unit must be assessed in the context of this sector’s work environment; and,</w:t>
      </w:r>
    </w:p>
    <w:p w:rsidR="00000000" w:rsidRPr="00C42980" w:rsidP="00C42980">
      <w:pPr>
        <w:pStyle w:val="ListBullet"/>
      </w:pPr>
      <w:r w:rsidRPr="00C42980">
        <w:t>this unit must be assessed in compliance with relevant legislation/regulation and using policies, procedures, processes and operational manuals direct</w:t>
      </w:r>
      <w:r w:rsidRPr="00C42980">
        <w:t>ly related to the industry sector for which it is being assessed; and,</w:t>
      </w:r>
    </w:p>
    <w:p w:rsidR="00000000" w:rsidRPr="00C42980" w:rsidP="00C42980">
      <w:pPr>
        <w:pStyle w:val="ListBullet"/>
      </w:pPr>
      <w:r w:rsidRPr="00C42980">
        <w:t>assessment may be conducted in conjunction with the assessment of other Units of Competency; and,</w:t>
      </w:r>
    </w:p>
    <w:p w:rsidR="00000000" w:rsidRPr="00C42980" w:rsidP="00C42980">
      <w:pPr>
        <w:pStyle w:val="ListBullet"/>
      </w:pPr>
      <w:r w:rsidRPr="00C42980">
        <w:t>assessment must confirm consistent performance can be applied in a range of relevant workplace circumstances; and,</w:t>
      </w:r>
    </w:p>
    <w:p w:rsidR="00000000" w:rsidRPr="00C42980" w:rsidP="00C42980">
      <w:pPr>
        <w:pStyle w:val="ListBullet"/>
      </w:pPr>
      <w:r w:rsidRPr="00C42980">
        <w:t>assessors must demonstrate the performance evidence, and knowledge evidence as outlined in this Unit of Competency, and through the minimum y</w:t>
      </w:r>
      <w:r w:rsidRPr="00C42980">
        <w:t>ears of current* work experience specified below in an Industry sector relevant to the outcomes of the unit; or,</w:t>
      </w:r>
    </w:p>
    <w:p w:rsidR="00000000" w:rsidRPr="00C42980" w:rsidP="00C42980">
      <w:pPr>
        <w:pStyle w:val="ListBullet"/>
      </w:pPr>
      <w:r w:rsidRPr="00C42980">
        <w:t>where the assessor does not meet experience requirements a co-assessment or partnership arrangement must exist between the qualified assessor a</w:t>
      </w:r>
      <w:r w:rsidRPr="00C42980">
        <w:t>nd an Industry subject matter expert. The Industry subject matter expert should hold the unit being assessed (or an equivalent unit) and/or demonstrate equivalence of skills and knowledge at the unit level. An Industry technical expert must also demonstrat</w:t>
      </w:r>
      <w:r w:rsidRPr="00C42980">
        <w:t>e skills and knowledge from the minimum years of current work experience specified below in the Industry sector, including time spent in roles related to the unit being assessed; and,</w:t>
      </w:r>
    </w:p>
    <w:p w:rsidR="00000000" w:rsidRPr="00C42980" w:rsidP="00C42980">
      <w:pPr>
        <w:pStyle w:val="ListBullet"/>
      </w:pPr>
      <w:r w:rsidRPr="00C42980">
        <w:t>assessor and Industry subject matter expert requirements differ dependin</w:t>
      </w:r>
      <w:r w:rsidRPr="00C42980">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429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Required assessor or Industry subject matter expert experience</w:t>
            </w:r>
          </w:p>
        </w:tc>
      </w:tr>
      <w:tr w:rsidTr="00C429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Drilling, Metalliferous Mining, Coal</w:t>
            </w:r>
            <w:r w:rsidRPr="00C42980">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1 Year</w:t>
            </w:r>
          </w:p>
        </w:tc>
      </w:tr>
      <w:tr w:rsidTr="00C429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2 Years</w:t>
            </w:r>
          </w:p>
        </w:tc>
      </w:tr>
      <w:tr w:rsidTr="00C429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3 Years</w:t>
            </w:r>
          </w:p>
        </w:tc>
      </w:tr>
      <w:tr w:rsidTr="00C429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5 Years</w:t>
            </w:r>
          </w:p>
        </w:tc>
      </w:tr>
      <w:tr w:rsidTr="00C429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980">
            <w:pPr>
              <w:pStyle w:val="BodyText"/>
              <w:rPr>
                <w:lang w:val="en-NZ"/>
              </w:rPr>
            </w:pPr>
            <w:r w:rsidRPr="00C429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2980" w:rsidP="00C42980">
            <w:pPr>
              <w:pStyle w:val="BodyText"/>
            </w:pPr>
            <w:r w:rsidRPr="00C42980">
              <w:t>Where this Unit is being assessed outside of the Resources and Infrastructure Sectors assessor and/or Industry subject matter expert experience should be in-line with industry standards for the sector in which it is being assessed and where no Industry sta</w:t>
            </w:r>
            <w:r w:rsidRPr="00C42980">
              <w:t>ndard is specified should comply with any relevant regulation.</w:t>
            </w:r>
          </w:p>
        </w:tc>
      </w:tr>
    </w:tbl>
    <w:p w:rsidR="00000000" w:rsidRPr="00C42980" w:rsidP="00A91717">
      <w:pPr>
        <w:pStyle w:val="BodyText"/>
      </w:pPr>
      <w:r w:rsidRPr="00C42980">
        <w:t>*Assessors can demonstrate current work experience through employment within Industry in a role relevant to the outcomes of the Unit; or, for external assessors this can be demonstrated throu</w:t>
      </w:r>
      <w:r w:rsidRPr="00C42980">
        <w:t>gh exposure to Industry by conducting frequent site assessments across various locations.</w:t>
      </w:r>
    </w:p>
    <w:p w:rsidR="00000000" w:rsidRPr="00C42980" w:rsidP="00A91717">
      <w:pPr>
        <w:pStyle w:val="BodyText"/>
      </w:pPr>
      <w:r w:rsidRPr="00C42980">
        <w:t>**Where a unit is being delivered outside of a Qualification the first numeric character in the Unit code should be considered to indicate the AQF level</w:t>
      </w:r>
    </w:p>
    <w:p w:rsidR="00000000" w:rsidRPr="00C42980" w:rsidP="00C42980">
      <w:pPr>
        <w:pStyle w:val="Heading1"/>
      </w:pPr>
      <w:bookmarkStart w:id="12" w:name="O_682682"/>
      <w:bookmarkEnd w:id="12"/>
      <w:r w:rsidRPr="00C42980">
        <w:t>Links</w:t>
      </w:r>
    </w:p>
    <w:p w:rsidR="00000000" w:rsidRPr="00C42980" w:rsidP="00A91717">
      <w:pPr>
        <w:pStyle w:val="BodyText"/>
      </w:pPr>
      <w:r w:rsidRPr="00C429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6102">
        <w:rPr>
          <w:rStyle w:val="Hyperlink"/>
        </w:rPr>
        <w:t>https://vetnet.gov.au/Pages/TrainingDocs.aspx?q=88a61002-9a21-4386-aaf8-69c76e675272</w:t>
      </w:r>
      <w:r>
        <w:fldChar w:fldCharType="end"/>
      </w:r>
    </w:p>
    <w:p w:rsidR="00000000" w:rsidRPr="00C42980" w:rsidP="00C42980"/>
    <w:sectPr w:rsidSect="00C429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rsidRPr="00A91717" w:rsidP="00A91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17" w:rsidP="00C42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1717" w:rsidP="00C429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1717" w:rsidP="00C429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rsidP="00C42980">
    <w:pPr>
      <w:pStyle w:val="Footer"/>
      <w:framePr w:wrap="around"/>
    </w:pPr>
    <w:r>
      <w:fldChar w:fldCharType="begin"/>
    </w:r>
    <w:r>
      <w:instrText xml:space="preserve"> DOCPROPERTY  Subject  \* MERGEFORMAT </w:instrText>
    </w:r>
    <w:r>
      <w:fldChar w:fldCharType="separate"/>
    </w:r>
    <w:r w:rsidR="00A91717">
      <w:t>Approved</w:t>
    </w:r>
    <w:r w:rsidR="00A91717">
      <w:fldChar w:fldCharType="end"/>
    </w:r>
    <w:r>
      <w:tab/>
      <w:t xml:space="preserve">Page </w:t>
    </w:r>
    <w:r>
      <w:fldChar w:fldCharType="begin"/>
    </w:r>
    <w:r>
      <w:instrText xml:space="preserve"> PAGE  \* Arabic  \* MERGEFORMAT </w:instrText>
    </w:r>
    <w:r>
      <w:fldChar w:fldCharType="separate"/>
    </w:r>
    <w:r w:rsidR="00A917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717">
      <w:rPr>
        <w:noProof/>
      </w:rPr>
      <w:t>5</w:t>
    </w:r>
    <w:r>
      <w:rPr>
        <w:noProof/>
      </w:rPr>
      <w:fldChar w:fldCharType="end"/>
    </w:r>
  </w:p>
  <w:p w:rsidR="00C42980" w:rsidP="00C42980">
    <w:pPr>
      <w:pStyle w:val="Footer"/>
      <w:framePr w:wrap="around"/>
    </w:pPr>
    <w:r>
      <w:t xml:space="preserve">© Commonwealth of Australia, </w:t>
    </w:r>
    <w:r>
      <w:fldChar w:fldCharType="begin"/>
    </w:r>
    <w:r>
      <w:instrText xml:space="preserve"> DATE  \@ "yyyy"  \* MERGEFORMAT </w:instrText>
    </w:r>
    <w:r>
      <w:fldChar w:fldCharType="separate"/>
    </w:r>
    <w:r w:rsidR="00A91717">
      <w:rPr>
        <w:noProof/>
      </w:rPr>
      <w:t>2025</w:t>
    </w:r>
    <w:r>
      <w:fldChar w:fldCharType="end"/>
    </w:r>
    <w:r>
      <w:tab/>
    </w:r>
    <w:r>
      <w:fldChar w:fldCharType="begin"/>
    </w:r>
    <w:r>
      <w:instrText xml:space="preserve"> DOCPROPERTY  Author  \* MERGEFORMAT </w:instrText>
    </w:r>
    <w:r>
      <w:fldChar w:fldCharType="separate"/>
    </w:r>
    <w:r w:rsidR="00A91717">
      <w:t>Mining and Automotive Skills Alliance</w:t>
    </w:r>
    <w:r w:rsidR="00A91717">
      <w:fldChar w:fldCharType="end"/>
    </w:r>
  </w:p>
  <w:p w:rsidR="00C42980" w:rsidP="00C42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980" w:rsidRPr="00A91717" w:rsidP="00A91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17" w:rsidRPr="002D2AF8" w:rsidP="00C42980">
    <w:pPr>
      <w:pStyle w:val="Header"/>
      <w:framePr w:wrap="around"/>
    </w:pPr>
    <w:r>
      <w:fldChar w:fldCharType="begin"/>
    </w:r>
    <w:r>
      <w:instrText xml:space="preserve"> TITLE   \* MERGEFORMAT </w:instrText>
    </w:r>
    <w:r>
      <w:fldChar w:fldCharType="separate"/>
    </w:r>
    <w:r>
      <w:t>RIICRC319D Saw and cut concrete pavements to initiate planned cracks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717" w:rsidP="00C429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80" w:rsidRPr="002D2AF8" w:rsidP="00C42980">
    <w:pPr>
      <w:pStyle w:val="Header"/>
      <w:framePr w:wrap="around"/>
    </w:pPr>
    <w:r>
      <w:fldChar w:fldCharType="begin"/>
    </w:r>
    <w:r>
      <w:instrText xml:space="preserve"> TITLE   \* MERGEFORMAT </w:instrText>
    </w:r>
    <w:r>
      <w:fldChar w:fldCharType="separate"/>
    </w:r>
    <w:r w:rsidR="00A91717">
      <w:t>RIICRC319D Saw and cut concrete pavements to initiate planned cracks</w:t>
    </w:r>
    <w:r w:rsidR="00A91717">
      <w:fldChar w:fldCharType="end"/>
    </w:r>
    <w:r>
      <w:tab/>
      <w:t xml:space="preserve">Date this document was generated: </w:t>
    </w:r>
    <w:r>
      <w:fldChar w:fldCharType="begin"/>
    </w:r>
    <w:r>
      <w:instrText xml:space="preserve"> CREATEDATE  \@ "d MMMM yyyy"  \* MERGEFORMAT </w:instrText>
    </w:r>
    <w:r>
      <w:fldChar w:fldCharType="separate"/>
    </w:r>
    <w:r w:rsidR="00A91717">
      <w:rPr>
        <w:noProof/>
      </w:rPr>
      <w:t>2 March 2025</w:t>
    </w:r>
    <w:r>
      <w:fldChar w:fldCharType="end"/>
    </w:r>
  </w:p>
  <w:p w:rsidR="00C42980" w:rsidP="00C42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8C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62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85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980"/>
    <w:pPr>
      <w:spacing w:before="360" w:after="60"/>
      <w:outlineLvl w:val="0"/>
    </w:pPr>
    <w:rPr>
      <w:sz w:val="32"/>
    </w:rPr>
  </w:style>
  <w:style w:type="paragraph" w:styleId="Heading2">
    <w:name w:val="heading 2"/>
    <w:basedOn w:val="HeadingBase"/>
    <w:next w:val="BodyText"/>
    <w:link w:val="Heading2Char"/>
    <w:qFormat/>
    <w:rsid w:val="00C42980"/>
    <w:pPr>
      <w:keepLines/>
      <w:spacing w:before="240" w:after="120"/>
      <w:outlineLvl w:val="1"/>
    </w:pPr>
    <w:rPr>
      <w:sz w:val="28"/>
      <w:szCs w:val="40"/>
    </w:rPr>
  </w:style>
  <w:style w:type="paragraph" w:styleId="Heading3">
    <w:name w:val="heading 3"/>
    <w:basedOn w:val="HeadingBase"/>
    <w:next w:val="BodyText"/>
    <w:link w:val="Heading3Char"/>
    <w:qFormat/>
    <w:rsid w:val="00C42980"/>
    <w:pPr>
      <w:spacing w:before="180" w:after="120"/>
      <w:outlineLvl w:val="2"/>
    </w:pPr>
    <w:rPr>
      <w:spacing w:val="-10"/>
      <w:kern w:val="32"/>
    </w:rPr>
  </w:style>
  <w:style w:type="paragraph" w:styleId="Heading4">
    <w:name w:val="heading 4"/>
    <w:basedOn w:val="HeadingBase"/>
    <w:next w:val="BodyText"/>
    <w:link w:val="Heading4Char"/>
    <w:qFormat/>
    <w:rsid w:val="00C42980"/>
    <w:pPr>
      <w:spacing w:before="160" w:after="120"/>
      <w:outlineLvl w:val="3"/>
    </w:pPr>
    <w:rPr>
      <w:sz w:val="22"/>
    </w:rPr>
  </w:style>
  <w:style w:type="paragraph" w:styleId="Heading5">
    <w:name w:val="heading 5"/>
    <w:basedOn w:val="HeadingBase"/>
    <w:next w:val="Normal"/>
    <w:link w:val="Heading5Char"/>
    <w:qFormat/>
    <w:rsid w:val="00C42980"/>
    <w:pPr>
      <w:spacing w:before="80"/>
      <w:outlineLvl w:val="4"/>
    </w:pPr>
    <w:rPr>
      <w:color w:val="918585"/>
      <w:sz w:val="20"/>
    </w:rPr>
  </w:style>
  <w:style w:type="paragraph" w:styleId="Heading6">
    <w:name w:val="heading 6"/>
    <w:basedOn w:val="HeadingBase"/>
    <w:next w:val="Normal"/>
    <w:link w:val="Heading6Char"/>
    <w:qFormat/>
    <w:rsid w:val="00C42980"/>
    <w:pPr>
      <w:spacing w:before="60"/>
      <w:outlineLvl w:val="5"/>
    </w:pPr>
    <w:rPr>
      <w:color w:val="918585"/>
      <w:sz w:val="20"/>
    </w:rPr>
  </w:style>
  <w:style w:type="paragraph" w:styleId="Heading7">
    <w:name w:val="heading 7"/>
    <w:basedOn w:val="Normal"/>
    <w:next w:val="Normal"/>
    <w:link w:val="Heading7Char"/>
    <w:qFormat/>
    <w:rsid w:val="00C42980"/>
    <w:pPr>
      <w:ind w:left="720"/>
      <w:outlineLvl w:val="6"/>
    </w:pPr>
    <w:rPr>
      <w:i/>
    </w:rPr>
  </w:style>
  <w:style w:type="paragraph" w:styleId="Heading8">
    <w:name w:val="heading 8"/>
    <w:basedOn w:val="Normal"/>
    <w:next w:val="Normal"/>
    <w:link w:val="Heading8Char"/>
    <w:qFormat/>
    <w:rsid w:val="00C42980"/>
    <w:pPr>
      <w:ind w:left="720"/>
      <w:outlineLvl w:val="7"/>
    </w:pPr>
    <w:rPr>
      <w:i/>
    </w:rPr>
  </w:style>
  <w:style w:type="paragraph" w:styleId="Heading9">
    <w:name w:val="heading 9"/>
    <w:basedOn w:val="Normal"/>
    <w:next w:val="Normal"/>
    <w:link w:val="Heading9Char"/>
    <w:qFormat/>
    <w:rsid w:val="00C42980"/>
    <w:pPr>
      <w:ind w:left="720"/>
      <w:outlineLvl w:val="8"/>
    </w:pPr>
    <w:rPr>
      <w:i/>
    </w:rPr>
  </w:style>
  <w:style w:type="character" w:default="1" w:styleId="DefaultParagraphFont">
    <w:name w:val="Default Paragraph Font"/>
    <w:uiPriority w:val="1"/>
    <w:unhideWhenUsed/>
    <w:rsid w:val="00C42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980"/>
  </w:style>
  <w:style w:type="character" w:customStyle="1" w:styleId="Heading1Char">
    <w:name w:val="Heading 1 Char"/>
    <w:basedOn w:val="DefaultParagraphFont"/>
    <w:link w:val="Heading1"/>
    <w:rsid w:val="00C42980"/>
    <w:rPr>
      <w:rFonts w:ascii="Times New Roman" w:eastAsia="Times New Roman" w:hAnsi="Times New Roman" w:cs="Times New Roman"/>
      <w:b/>
      <w:sz w:val="32"/>
      <w:szCs w:val="20"/>
      <w:lang w:eastAsia="en-US"/>
    </w:rPr>
  </w:style>
  <w:style w:type="paragraph" w:styleId="BodyText">
    <w:name w:val="Body Text"/>
    <w:basedOn w:val="Normal"/>
    <w:link w:val="BodyTextChar"/>
    <w:rsid w:val="00C42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980"/>
    <w:rPr>
      <w:rFonts w:ascii="Times New Roman" w:eastAsia="Times New Roman" w:hAnsi="Times New Roman" w:cs="Times New Roman"/>
      <w:sz w:val="24"/>
      <w:lang w:eastAsia="en-US"/>
    </w:rPr>
  </w:style>
  <w:style w:type="paragraph" w:styleId="ListBullet">
    <w:name w:val="List Bullet"/>
    <w:basedOn w:val="List"/>
    <w:rsid w:val="00C42980"/>
    <w:pPr>
      <w:numPr>
        <w:numId w:val="12"/>
      </w:numPr>
      <w:tabs>
        <w:tab w:val="clear" w:pos="340"/>
      </w:tabs>
      <w:spacing w:before="40" w:after="40"/>
    </w:pPr>
  </w:style>
  <w:style w:type="paragraph" w:styleId="ListBullet2">
    <w:name w:val="List Bullet 2"/>
    <w:basedOn w:val="List2"/>
    <w:rsid w:val="00C42980"/>
    <w:pPr>
      <w:numPr>
        <w:numId w:val="13"/>
      </w:numPr>
      <w:tabs>
        <w:tab w:val="clear" w:pos="680"/>
      </w:tabs>
    </w:pPr>
  </w:style>
  <w:style w:type="paragraph" w:customStyle="1" w:styleId="SuperHeading">
    <w:name w:val="SuperHeading"/>
    <w:basedOn w:val="Normal"/>
    <w:rsid w:val="00C42980"/>
    <w:pPr>
      <w:spacing w:before="240" w:after="120"/>
      <w:outlineLvl w:val="0"/>
    </w:pPr>
    <w:rPr>
      <w:rFonts w:ascii="Times New Roman" w:hAnsi="Times New Roman"/>
      <w:b/>
      <w:sz w:val="32"/>
    </w:rPr>
  </w:style>
  <w:style w:type="paragraph" w:customStyle="1" w:styleId="AllowPageBreak">
    <w:name w:val="AllowPageBreak"/>
    <w:rsid w:val="00C42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980"/>
    <w:rPr>
      <w:rFonts w:ascii="Courier New" w:eastAsia="Times New Roman" w:hAnsi="Courier New" w:cs="Times New Roman"/>
      <w:i/>
      <w:szCs w:val="20"/>
      <w:lang w:eastAsia="en-US"/>
    </w:rPr>
  </w:style>
  <w:style w:type="paragraph" w:customStyle="1" w:styleId="HeadingBase">
    <w:name w:val="Heading Base"/>
    <w:rsid w:val="00C42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980"/>
    <w:pPr>
      <w:tabs>
        <w:tab w:val="right" w:leader="dot" w:pos="9072"/>
      </w:tabs>
      <w:ind w:left="567"/>
    </w:pPr>
    <w:rPr>
      <w:szCs w:val="22"/>
    </w:rPr>
  </w:style>
  <w:style w:type="paragraph" w:customStyle="1" w:styleId="TOCBase">
    <w:name w:val="TOC Base"/>
    <w:rsid w:val="00C42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980"/>
    <w:pPr>
      <w:tabs>
        <w:tab w:val="right" w:leader="dot" w:pos="9072"/>
      </w:tabs>
      <w:spacing w:before="40" w:after="40"/>
      <w:ind w:left="284"/>
    </w:pPr>
    <w:rPr>
      <w:rFonts w:ascii="Times New Roman" w:hAnsi="Times New Roman"/>
    </w:rPr>
  </w:style>
  <w:style w:type="paragraph" w:styleId="TOC1">
    <w:name w:val="toc 1"/>
    <w:basedOn w:val="TOCBase"/>
    <w:next w:val="Normal"/>
    <w:rsid w:val="00C42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980"/>
    <w:rPr>
      <w:rFonts w:ascii="Times New Roman" w:eastAsia="Times New Roman" w:hAnsi="Times New Roman" w:cs="Times New Roman"/>
      <w:sz w:val="16"/>
      <w:lang w:eastAsia="en-US"/>
    </w:rPr>
  </w:style>
  <w:style w:type="paragraph" w:styleId="Title">
    <w:name w:val="Title"/>
    <w:basedOn w:val="HeadingBase"/>
    <w:link w:val="TitleChar"/>
    <w:qFormat/>
    <w:rsid w:val="00C42980"/>
    <w:pPr>
      <w:spacing w:before="5040"/>
      <w:jc w:val="center"/>
    </w:pPr>
    <w:rPr>
      <w:sz w:val="48"/>
      <w:szCs w:val="72"/>
      <w:lang w:val="en-US"/>
    </w:rPr>
  </w:style>
  <w:style w:type="character" w:customStyle="1" w:styleId="TitleChar">
    <w:name w:val="Title Char"/>
    <w:basedOn w:val="DefaultParagraphFont"/>
    <w:link w:val="Title"/>
    <w:rsid w:val="00C42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980"/>
    <w:pPr>
      <w:tabs>
        <w:tab w:val="left" w:pos="3600"/>
        <w:tab w:val="left" w:pos="3958"/>
      </w:tabs>
    </w:pPr>
  </w:style>
  <w:style w:type="paragraph" w:styleId="List">
    <w:name w:val="List"/>
    <w:basedOn w:val="BodyText"/>
    <w:next w:val="BodyText"/>
    <w:rsid w:val="00C42980"/>
    <w:pPr>
      <w:tabs>
        <w:tab w:val="left" w:pos="340"/>
      </w:tabs>
      <w:spacing w:before="60" w:after="60"/>
      <w:ind w:left="340" w:hanging="340"/>
    </w:pPr>
  </w:style>
  <w:style w:type="paragraph" w:customStyle="1" w:styleId="Note">
    <w:name w:val="Note"/>
    <w:basedOn w:val="BodyText"/>
    <w:rsid w:val="00C429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2980"/>
    <w:rPr>
      <w:b/>
      <w:spacing w:val="0"/>
    </w:rPr>
  </w:style>
  <w:style w:type="paragraph" w:customStyle="1" w:styleId="SuperTitle">
    <w:name w:val="SuperTitle"/>
    <w:basedOn w:val="Title"/>
    <w:rsid w:val="00C42980"/>
    <w:pPr>
      <w:framePr w:wrap="auto" w:hAnchor="text" w:y="6049"/>
    </w:pPr>
    <w:rPr>
      <w:color w:val="000000"/>
      <w:sz w:val="40"/>
    </w:rPr>
  </w:style>
  <w:style w:type="paragraph" w:customStyle="1" w:styleId="TOCTitle">
    <w:name w:val="TOCTitle"/>
    <w:basedOn w:val="Heading1"/>
    <w:rsid w:val="00C42980"/>
    <w:pPr>
      <w:spacing w:after="240"/>
      <w:jc w:val="center"/>
      <w:outlineLvl w:val="9"/>
    </w:pPr>
    <w:rPr>
      <w:caps/>
    </w:rPr>
  </w:style>
  <w:style w:type="paragraph" w:customStyle="1" w:styleId="Version">
    <w:name w:val="Version"/>
    <w:rsid w:val="00C42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980"/>
    <w:pPr>
      <w:keepNext w:val="0"/>
      <w:tabs>
        <w:tab w:val="right" w:pos="4176"/>
      </w:tabs>
      <w:ind w:left="198" w:hanging="198"/>
    </w:pPr>
    <w:rPr>
      <w:rFonts w:ascii="Garamond" w:hAnsi="Garamond"/>
    </w:rPr>
  </w:style>
  <w:style w:type="paragraph" w:styleId="IndexHeading">
    <w:name w:val="index heading"/>
    <w:basedOn w:val="Normal"/>
    <w:next w:val="Index1"/>
    <w:semiHidden/>
    <w:rsid w:val="00C42980"/>
    <w:pPr>
      <w:spacing w:before="120" w:after="120"/>
    </w:pPr>
    <w:rPr>
      <w:rFonts w:ascii="Arial" w:hAnsi="Arial"/>
      <w:b/>
      <w:color w:val="918585"/>
      <w:sz w:val="24"/>
    </w:rPr>
  </w:style>
  <w:style w:type="paragraph" w:styleId="Header">
    <w:name w:val="header"/>
    <w:basedOn w:val="Normal"/>
    <w:link w:val="HeaderChar"/>
    <w:rsid w:val="00C42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980"/>
    <w:rPr>
      <w:rFonts w:ascii="Times New Roman" w:eastAsia="Times New Roman" w:hAnsi="Times New Roman" w:cs="Times New Roman"/>
      <w:sz w:val="16"/>
      <w:szCs w:val="20"/>
      <w:lang w:val="en-GB" w:eastAsia="en-US"/>
    </w:rPr>
  </w:style>
  <w:style w:type="paragraph" w:customStyle="1" w:styleId="Chapter">
    <w:name w:val="Chapter"/>
    <w:basedOn w:val="Normal"/>
    <w:rsid w:val="00C42980"/>
    <w:pPr>
      <w:spacing w:before="240"/>
    </w:pPr>
    <w:rPr>
      <w:rFonts w:ascii="Times New Roman" w:hAnsi="Times New Roman"/>
      <w:smallCaps/>
      <w:spacing w:val="80"/>
      <w:sz w:val="28"/>
    </w:rPr>
  </w:style>
  <w:style w:type="paragraph" w:customStyle="1" w:styleId="InChapter">
    <w:name w:val="InChapter"/>
    <w:basedOn w:val="Heading3"/>
    <w:rsid w:val="00C42980"/>
    <w:pPr>
      <w:spacing w:after="240"/>
      <w:outlineLvl w:val="9"/>
    </w:pPr>
    <w:rPr>
      <w:noProof/>
    </w:rPr>
  </w:style>
  <w:style w:type="paragraph" w:styleId="Index2">
    <w:name w:val="index 2"/>
    <w:basedOn w:val="Normal"/>
    <w:next w:val="Normal"/>
    <w:semiHidden/>
    <w:rsid w:val="00C42980"/>
    <w:pPr>
      <w:tabs>
        <w:tab w:val="right" w:pos="4176"/>
      </w:tabs>
      <w:ind w:left="568" w:hanging="284"/>
    </w:pPr>
    <w:rPr>
      <w:rFonts w:ascii="Garamond" w:hAnsi="Garamond"/>
    </w:rPr>
  </w:style>
  <w:style w:type="paragraph" w:customStyle="1" w:styleId="Byline">
    <w:name w:val="Byline"/>
    <w:rsid w:val="00C42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980"/>
    <w:pPr>
      <w:tabs>
        <w:tab w:val="clear" w:pos="3600"/>
        <w:tab w:val="clear" w:pos="3958"/>
      </w:tabs>
      <w:jc w:val="right"/>
    </w:pPr>
  </w:style>
  <w:style w:type="character" w:styleId="Emphasis">
    <w:name w:val="Emphasis"/>
    <w:basedOn w:val="DefaultParagraphFont"/>
    <w:qFormat/>
    <w:rsid w:val="00C42980"/>
    <w:rPr>
      <w:i/>
    </w:rPr>
  </w:style>
  <w:style w:type="paragraph" w:styleId="Caption">
    <w:name w:val="caption"/>
    <w:basedOn w:val="BodyText"/>
    <w:next w:val="Normal"/>
    <w:qFormat/>
    <w:rsid w:val="00C42980"/>
    <w:pPr>
      <w:framePr w:w="2268" w:hSpace="181" w:vSpace="181" w:wrap="around" w:vAnchor="text" w:hAnchor="page" w:x="1135" w:y="285" w:anchorLock="1"/>
    </w:pPr>
    <w:rPr>
      <w:i/>
    </w:rPr>
  </w:style>
  <w:style w:type="paragraph" w:customStyle="1" w:styleId="MiniTOCTitle">
    <w:name w:val="MiniTOCTitle"/>
    <w:basedOn w:val="Heading4"/>
    <w:rsid w:val="00C42980"/>
    <w:pPr>
      <w:spacing w:before="240"/>
      <w:outlineLvl w:val="9"/>
    </w:pPr>
    <w:rPr>
      <w:noProof/>
      <w:sz w:val="24"/>
    </w:rPr>
  </w:style>
  <w:style w:type="paragraph" w:customStyle="1" w:styleId="MiniTOCItem">
    <w:name w:val="MiniTOCItem"/>
    <w:basedOn w:val="ListBullet"/>
    <w:rsid w:val="00C42980"/>
    <w:pPr>
      <w:numPr>
        <w:numId w:val="0"/>
      </w:numPr>
      <w:tabs>
        <w:tab w:val="right" w:leader="dot" w:pos="6521"/>
      </w:tabs>
      <w:spacing w:before="0" w:after="0"/>
    </w:pPr>
  </w:style>
  <w:style w:type="paragraph" w:customStyle="1" w:styleId="TOFTitle">
    <w:name w:val="TOFTitle"/>
    <w:basedOn w:val="TOCTitle"/>
    <w:rsid w:val="00C42980"/>
  </w:style>
  <w:style w:type="paragraph" w:styleId="TableofFigures">
    <w:name w:val="table of figures"/>
    <w:basedOn w:val="Normal"/>
    <w:next w:val="Normal"/>
    <w:semiHidden/>
    <w:rsid w:val="00C42980"/>
    <w:pPr>
      <w:tabs>
        <w:tab w:val="right" w:leader="dot" w:pos="9072"/>
      </w:tabs>
      <w:ind w:left="970" w:hanging="403"/>
    </w:pPr>
    <w:rPr>
      <w:rFonts w:ascii="Times New Roman" w:hAnsi="Times New Roman"/>
      <w:b/>
    </w:rPr>
  </w:style>
  <w:style w:type="paragraph" w:styleId="ListNumber">
    <w:name w:val="List Number"/>
    <w:basedOn w:val="List"/>
    <w:rsid w:val="00C42980"/>
    <w:pPr>
      <w:numPr>
        <w:numId w:val="15"/>
      </w:numPr>
      <w:tabs>
        <w:tab w:val="clear" w:pos="340"/>
      </w:tabs>
    </w:pPr>
  </w:style>
  <w:style w:type="character" w:customStyle="1" w:styleId="WingdingSymbols">
    <w:name w:val="Wingding Symbols"/>
    <w:rsid w:val="00C42980"/>
    <w:rPr>
      <w:rFonts w:ascii="Wingdings" w:hAnsi="Wingdings"/>
    </w:rPr>
  </w:style>
  <w:style w:type="paragraph" w:customStyle="1" w:styleId="TableHeading">
    <w:name w:val="Table Heading"/>
    <w:basedOn w:val="HeadingBase"/>
    <w:rsid w:val="00C42980"/>
    <w:pPr>
      <w:keepLines/>
      <w:pBdr>
        <w:bottom w:val="single" w:sz="6" w:space="1" w:color="918585"/>
      </w:pBdr>
      <w:spacing w:before="240"/>
    </w:pPr>
  </w:style>
  <w:style w:type="character" w:customStyle="1" w:styleId="HotSpot">
    <w:name w:val="HotSpot"/>
    <w:rsid w:val="00C42980"/>
    <w:rPr>
      <w:color w:val="0033CC"/>
      <w:u w:val="none"/>
    </w:rPr>
  </w:style>
  <w:style w:type="paragraph" w:customStyle="1" w:styleId="BodyTextRight">
    <w:name w:val="Body Text Right"/>
    <w:basedOn w:val="BodyText"/>
    <w:rsid w:val="00C42980"/>
    <w:pPr>
      <w:spacing w:before="0" w:after="0"/>
      <w:jc w:val="right"/>
    </w:pPr>
  </w:style>
  <w:style w:type="paragraph" w:styleId="Index3">
    <w:name w:val="index 3"/>
    <w:basedOn w:val="ListNumber2"/>
    <w:next w:val="Normal"/>
    <w:semiHidden/>
    <w:rsid w:val="00C42980"/>
    <w:pPr>
      <w:numPr>
        <w:numId w:val="0"/>
      </w:numPr>
      <w:tabs>
        <w:tab w:val="right" w:leader="dot" w:pos="4176"/>
      </w:tabs>
    </w:pPr>
  </w:style>
  <w:style w:type="paragraph" w:styleId="ListNumber2">
    <w:name w:val="List Number 2"/>
    <w:basedOn w:val="List2"/>
    <w:rsid w:val="00C42980"/>
    <w:pPr>
      <w:numPr>
        <w:numId w:val="10"/>
      </w:numPr>
      <w:tabs>
        <w:tab w:val="clear" w:pos="1060"/>
      </w:tabs>
    </w:pPr>
  </w:style>
  <w:style w:type="paragraph" w:customStyle="1" w:styleId="MarginNote">
    <w:name w:val="Margin Note"/>
    <w:basedOn w:val="BodyText"/>
    <w:rsid w:val="00C42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980"/>
    <w:rPr>
      <w:sz w:val="32"/>
    </w:rPr>
  </w:style>
  <w:style w:type="paragraph" w:customStyle="1" w:styleId="HeadingProcedure">
    <w:name w:val="Heading Procedure"/>
    <w:basedOn w:val="HeadingBase"/>
    <w:next w:val="Normal"/>
    <w:rsid w:val="00C42980"/>
    <w:pPr>
      <w:tabs>
        <w:tab w:val="left" w:pos="0"/>
      </w:tabs>
      <w:spacing w:before="120" w:after="60"/>
    </w:pPr>
    <w:rPr>
      <w:i/>
      <w:color w:val="918585"/>
      <w:sz w:val="22"/>
    </w:rPr>
  </w:style>
  <w:style w:type="paragraph" w:customStyle="1" w:styleId="TableBodyText">
    <w:name w:val="Table Body Text"/>
    <w:basedOn w:val="BodyText"/>
    <w:rsid w:val="00C42980"/>
    <w:pPr>
      <w:spacing w:before="60" w:after="60"/>
    </w:pPr>
  </w:style>
  <w:style w:type="paragraph" w:styleId="ListContinue">
    <w:name w:val="List Continue"/>
    <w:basedOn w:val="List"/>
    <w:rsid w:val="00C42980"/>
    <w:pPr>
      <w:ind w:firstLine="0"/>
    </w:pPr>
  </w:style>
  <w:style w:type="paragraph" w:customStyle="1" w:styleId="ListNote">
    <w:name w:val="List Note"/>
    <w:basedOn w:val="List"/>
    <w:rsid w:val="00C42980"/>
    <w:pPr>
      <w:pBdr>
        <w:top w:val="single" w:sz="6" w:space="2" w:color="918585"/>
        <w:bottom w:val="single" w:sz="6" w:space="2" w:color="918585"/>
      </w:pBdr>
      <w:tabs>
        <w:tab w:val="left" w:pos="1021"/>
      </w:tabs>
      <w:ind w:firstLine="0"/>
    </w:pPr>
  </w:style>
  <w:style w:type="paragraph" w:customStyle="1" w:styleId="Warning">
    <w:name w:val="Warning"/>
    <w:basedOn w:val="BodyText"/>
    <w:rsid w:val="00C42980"/>
    <w:pPr>
      <w:shd w:val="clear" w:color="auto" w:fill="D9D9D9"/>
      <w:tabs>
        <w:tab w:val="left" w:pos="992"/>
      </w:tabs>
      <w:ind w:left="119" w:right="119"/>
    </w:pPr>
    <w:rPr>
      <w:sz w:val="20"/>
    </w:rPr>
  </w:style>
  <w:style w:type="paragraph" w:customStyle="1" w:styleId="MarginIcons">
    <w:name w:val="Margin Icons"/>
    <w:basedOn w:val="BodyText"/>
    <w:rsid w:val="00C42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980"/>
    <w:rPr>
      <w:rFonts w:ascii="Courier New" w:hAnsi="Courier New"/>
    </w:rPr>
  </w:style>
  <w:style w:type="paragraph" w:customStyle="1" w:styleId="NoteBullet">
    <w:name w:val="Note Bullet"/>
    <w:basedOn w:val="Note"/>
    <w:rsid w:val="00C42980"/>
    <w:pPr>
      <w:tabs>
        <w:tab w:val="clear" w:pos="680"/>
      </w:tabs>
      <w:spacing w:before="60" w:after="60"/>
    </w:pPr>
  </w:style>
  <w:style w:type="paragraph" w:customStyle="1" w:styleId="SubHeading2">
    <w:name w:val="SubHeading2"/>
    <w:basedOn w:val="HeadingBase"/>
    <w:rsid w:val="00C42980"/>
    <w:pPr>
      <w:spacing w:before="240" w:after="60"/>
    </w:pPr>
    <w:rPr>
      <w:sz w:val="20"/>
    </w:rPr>
  </w:style>
  <w:style w:type="paragraph" w:customStyle="1" w:styleId="SubHeading1">
    <w:name w:val="SubHeading1"/>
    <w:basedOn w:val="HeadingBase"/>
    <w:rsid w:val="00C42980"/>
    <w:pPr>
      <w:spacing w:before="240" w:after="60"/>
    </w:pPr>
    <w:rPr>
      <w:color w:val="918585"/>
      <w:sz w:val="22"/>
    </w:rPr>
  </w:style>
  <w:style w:type="paragraph" w:customStyle="1" w:styleId="SideHeading">
    <w:name w:val="Side Heading"/>
    <w:basedOn w:val="HeadingBase"/>
    <w:rsid w:val="00C42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980"/>
    <w:pPr>
      <w:tabs>
        <w:tab w:val="num" w:pos="360"/>
      </w:tabs>
    </w:pPr>
  </w:style>
  <w:style w:type="paragraph" w:styleId="PlainText">
    <w:name w:val="Plain Text"/>
    <w:basedOn w:val="Normal"/>
    <w:link w:val="PlainTextChar"/>
    <w:rsid w:val="00C42980"/>
    <w:rPr>
      <w:sz w:val="20"/>
    </w:rPr>
  </w:style>
  <w:style w:type="character" w:customStyle="1" w:styleId="PlainTextChar">
    <w:name w:val="Plain Text Char"/>
    <w:basedOn w:val="DefaultParagraphFont"/>
    <w:link w:val="PlainText"/>
    <w:rsid w:val="00C42980"/>
    <w:rPr>
      <w:rFonts w:ascii="Courier New" w:eastAsia="Times New Roman" w:hAnsi="Courier New" w:cs="Times New Roman"/>
      <w:sz w:val="20"/>
      <w:szCs w:val="20"/>
      <w:lang w:eastAsia="en-US"/>
    </w:rPr>
  </w:style>
  <w:style w:type="character" w:customStyle="1" w:styleId="MenuOption">
    <w:name w:val="Menu Option"/>
    <w:basedOn w:val="DefaultParagraphFont"/>
    <w:rsid w:val="00C42980"/>
    <w:rPr>
      <w:b/>
      <w:smallCaps/>
    </w:rPr>
  </w:style>
  <w:style w:type="paragraph" w:customStyle="1" w:styleId="TableListNumber">
    <w:name w:val="Table List Number"/>
    <w:basedOn w:val="ListNumber"/>
    <w:rsid w:val="00C42980"/>
    <w:pPr>
      <w:numPr>
        <w:numId w:val="0"/>
      </w:numPr>
    </w:pPr>
  </w:style>
  <w:style w:type="paragraph" w:styleId="TOC4">
    <w:name w:val="toc 4"/>
    <w:basedOn w:val="TOCBase"/>
    <w:next w:val="Normal"/>
    <w:semiHidden/>
    <w:rsid w:val="00C42980"/>
    <w:pPr>
      <w:tabs>
        <w:tab w:val="right" w:leader="dot" w:pos="9071"/>
      </w:tabs>
      <w:ind w:left="1701"/>
    </w:pPr>
  </w:style>
  <w:style w:type="paragraph" w:customStyle="1" w:styleId="ListAlpha">
    <w:name w:val="List Alpha"/>
    <w:basedOn w:val="List"/>
    <w:rsid w:val="00C42980"/>
    <w:pPr>
      <w:numPr>
        <w:numId w:val="9"/>
      </w:numPr>
    </w:pPr>
  </w:style>
  <w:style w:type="paragraph" w:customStyle="1" w:styleId="ListAlpha2">
    <w:name w:val="List Alpha 2"/>
    <w:basedOn w:val="List2"/>
    <w:rsid w:val="00C42980"/>
    <w:pPr>
      <w:numPr>
        <w:numId w:val="8"/>
      </w:numPr>
    </w:pPr>
  </w:style>
  <w:style w:type="paragraph" w:styleId="List2">
    <w:name w:val="List 2"/>
    <w:basedOn w:val="BodyText"/>
    <w:rsid w:val="00C42980"/>
    <w:pPr>
      <w:tabs>
        <w:tab w:val="left" w:pos="680"/>
      </w:tabs>
      <w:spacing w:before="60" w:after="60"/>
      <w:ind w:left="680" w:hanging="340"/>
    </w:pPr>
  </w:style>
  <w:style w:type="paragraph" w:styleId="List3">
    <w:name w:val="List 3"/>
    <w:basedOn w:val="BodyText"/>
    <w:rsid w:val="00C42980"/>
    <w:pPr>
      <w:tabs>
        <w:tab w:val="left" w:pos="1021"/>
      </w:tabs>
      <w:spacing w:before="60" w:after="60"/>
      <w:ind w:left="1020" w:hanging="340"/>
    </w:pPr>
  </w:style>
  <w:style w:type="paragraph" w:styleId="List4">
    <w:name w:val="List 4"/>
    <w:basedOn w:val="BodyText"/>
    <w:rsid w:val="00C42980"/>
    <w:pPr>
      <w:tabs>
        <w:tab w:val="left" w:pos="1361"/>
      </w:tabs>
      <w:spacing w:before="60" w:after="60"/>
      <w:ind w:left="1361" w:hanging="340"/>
    </w:pPr>
  </w:style>
  <w:style w:type="paragraph" w:styleId="List5">
    <w:name w:val="List 5"/>
    <w:basedOn w:val="BodyText"/>
    <w:rsid w:val="00C42980"/>
    <w:pPr>
      <w:tabs>
        <w:tab w:val="left" w:pos="1701"/>
      </w:tabs>
      <w:spacing w:before="60" w:after="60"/>
      <w:ind w:left="1701" w:hanging="340"/>
    </w:pPr>
  </w:style>
  <w:style w:type="paragraph" w:styleId="ListBullet3">
    <w:name w:val="List Bullet 3"/>
    <w:basedOn w:val="List3"/>
    <w:rsid w:val="00C42980"/>
    <w:pPr>
      <w:numPr>
        <w:numId w:val="14"/>
      </w:numPr>
      <w:tabs>
        <w:tab w:val="clear" w:pos="1021"/>
      </w:tabs>
      <w:ind w:left="1037" w:hanging="357"/>
    </w:pPr>
  </w:style>
  <w:style w:type="paragraph" w:styleId="ListBullet4">
    <w:name w:val="List Bullet 4"/>
    <w:basedOn w:val="List4"/>
    <w:rsid w:val="00C42980"/>
    <w:pPr>
      <w:numPr>
        <w:numId w:val="3"/>
      </w:numPr>
      <w:tabs>
        <w:tab w:val="clear" w:pos="1361"/>
      </w:tabs>
    </w:pPr>
  </w:style>
  <w:style w:type="paragraph" w:styleId="ListBullet5">
    <w:name w:val="List Bullet 5"/>
    <w:basedOn w:val="List5"/>
    <w:rsid w:val="00C42980"/>
    <w:pPr>
      <w:numPr>
        <w:numId w:val="4"/>
      </w:numPr>
    </w:pPr>
  </w:style>
  <w:style w:type="paragraph" w:styleId="ListContinue2">
    <w:name w:val="List Continue 2"/>
    <w:basedOn w:val="List2"/>
    <w:rsid w:val="00C42980"/>
    <w:pPr>
      <w:ind w:firstLine="0"/>
    </w:pPr>
  </w:style>
  <w:style w:type="paragraph" w:styleId="ListContinue3">
    <w:name w:val="List Continue 3"/>
    <w:basedOn w:val="List3"/>
    <w:rsid w:val="00C42980"/>
    <w:pPr>
      <w:ind w:left="1021" w:firstLine="0"/>
    </w:pPr>
  </w:style>
  <w:style w:type="paragraph" w:styleId="ListContinue4">
    <w:name w:val="List Continue 4"/>
    <w:basedOn w:val="List4"/>
    <w:rsid w:val="00C42980"/>
    <w:pPr>
      <w:ind w:firstLine="0"/>
    </w:pPr>
  </w:style>
  <w:style w:type="paragraph" w:styleId="ListContinue5">
    <w:name w:val="List Continue 5"/>
    <w:basedOn w:val="List5"/>
    <w:rsid w:val="00C42980"/>
    <w:pPr>
      <w:ind w:firstLine="0"/>
    </w:pPr>
  </w:style>
  <w:style w:type="paragraph" w:styleId="ListNumber3">
    <w:name w:val="List Number 3"/>
    <w:basedOn w:val="List3"/>
    <w:rsid w:val="00C42980"/>
    <w:pPr>
      <w:numPr>
        <w:numId w:val="5"/>
      </w:numPr>
    </w:pPr>
  </w:style>
  <w:style w:type="paragraph" w:styleId="ListNumber4">
    <w:name w:val="List Number 4"/>
    <w:basedOn w:val="List4"/>
    <w:rsid w:val="00C42980"/>
    <w:pPr>
      <w:numPr>
        <w:numId w:val="6"/>
      </w:numPr>
    </w:pPr>
  </w:style>
  <w:style w:type="paragraph" w:styleId="ListNumber5">
    <w:name w:val="List Number 5"/>
    <w:basedOn w:val="List5"/>
    <w:rsid w:val="00C42980"/>
    <w:pPr>
      <w:numPr>
        <w:numId w:val="7"/>
      </w:numPr>
    </w:pPr>
  </w:style>
  <w:style w:type="paragraph" w:styleId="BlockText">
    <w:name w:val="Block Text"/>
    <w:basedOn w:val="Normal"/>
    <w:rsid w:val="00C42980"/>
    <w:pPr>
      <w:spacing w:after="120"/>
      <w:ind w:left="1440" w:right="1440"/>
    </w:pPr>
  </w:style>
  <w:style w:type="character" w:customStyle="1" w:styleId="Subscript">
    <w:name w:val="Subscript"/>
    <w:basedOn w:val="DefaultParagraphFont"/>
    <w:rsid w:val="00C42980"/>
    <w:rPr>
      <w:sz w:val="16"/>
      <w:vertAlign w:val="subscript"/>
    </w:rPr>
  </w:style>
  <w:style w:type="character" w:customStyle="1" w:styleId="Superscript">
    <w:name w:val="Superscript"/>
    <w:basedOn w:val="DefaultParagraphFont"/>
    <w:rsid w:val="00C42980"/>
    <w:rPr>
      <w:sz w:val="16"/>
      <w:vertAlign w:val="superscript"/>
    </w:rPr>
  </w:style>
  <w:style w:type="character" w:customStyle="1" w:styleId="Symbols">
    <w:name w:val="Symbols"/>
    <w:basedOn w:val="DefaultParagraphFont"/>
    <w:rsid w:val="00C42980"/>
    <w:rPr>
      <w:rFonts w:ascii="Symbol" w:hAnsi="Symbol"/>
    </w:rPr>
  </w:style>
  <w:style w:type="character" w:customStyle="1" w:styleId="MenuOptions">
    <w:name w:val="Menu Options"/>
    <w:basedOn w:val="DefaultParagraphFont"/>
    <w:rsid w:val="00C42980"/>
    <w:rPr>
      <w:rFonts w:ascii="Arial Narrow" w:hAnsi="Arial Narrow"/>
      <w:smallCaps/>
    </w:rPr>
  </w:style>
  <w:style w:type="character" w:customStyle="1" w:styleId="Buttons">
    <w:name w:val="Buttons"/>
    <w:basedOn w:val="DefaultParagraphFont"/>
    <w:rsid w:val="00C42980"/>
    <w:rPr>
      <w:b/>
    </w:rPr>
  </w:style>
  <w:style w:type="character" w:customStyle="1" w:styleId="Underlined">
    <w:name w:val="Underlined"/>
    <w:basedOn w:val="DefaultParagraphFont"/>
    <w:rsid w:val="00C42980"/>
    <w:rPr>
      <w:u w:val="single"/>
    </w:rPr>
  </w:style>
  <w:style w:type="paragraph" w:customStyle="1" w:styleId="TableBodyTextRight">
    <w:name w:val="Table Body Text Right"/>
    <w:basedOn w:val="TableBodyText"/>
    <w:rsid w:val="00C42980"/>
    <w:pPr>
      <w:widowControl w:val="0"/>
      <w:autoSpaceDE w:val="0"/>
      <w:autoSpaceDN w:val="0"/>
      <w:adjustRightInd w:val="0"/>
      <w:jc w:val="right"/>
    </w:pPr>
    <w:rPr>
      <w:rFonts w:cs="Arial"/>
      <w:szCs w:val="18"/>
    </w:rPr>
  </w:style>
  <w:style w:type="paragraph" w:customStyle="1" w:styleId="CopyrightText">
    <w:name w:val="Copyright Text"/>
    <w:basedOn w:val="BodyText"/>
    <w:rsid w:val="00C42980"/>
    <w:rPr>
      <w:sz w:val="18"/>
    </w:rPr>
  </w:style>
  <w:style w:type="paragraph" w:customStyle="1" w:styleId="BodySmallRight">
    <w:name w:val="Body Small Right"/>
    <w:basedOn w:val="BodyTextRight"/>
    <w:rsid w:val="00C42980"/>
    <w:rPr>
      <w:sz w:val="18"/>
      <w:szCs w:val="18"/>
    </w:rPr>
  </w:style>
  <w:style w:type="paragraph" w:customStyle="1" w:styleId="MarginEdition">
    <w:name w:val="Margin Edition"/>
    <w:basedOn w:val="MarginNote"/>
    <w:rsid w:val="00C42980"/>
    <w:pPr>
      <w:spacing w:before="0" w:after="0"/>
    </w:pPr>
    <w:rPr>
      <w:rFonts w:ascii="Times New Roman" w:hAnsi="Times New Roman"/>
      <w:color w:val="999999"/>
    </w:rPr>
  </w:style>
  <w:style w:type="paragraph" w:customStyle="1" w:styleId="Spacer">
    <w:name w:val="Spacer"/>
    <w:basedOn w:val="Normal"/>
    <w:rsid w:val="00C42980"/>
    <w:rPr>
      <w:sz w:val="2"/>
      <w:szCs w:val="2"/>
    </w:rPr>
  </w:style>
  <w:style w:type="character" w:customStyle="1" w:styleId="Small">
    <w:name w:val="Small"/>
    <w:basedOn w:val="DefaultParagraphFont"/>
    <w:rsid w:val="00C42980"/>
    <w:rPr>
      <w:sz w:val="16"/>
    </w:rPr>
  </w:style>
  <w:style w:type="paragraph" w:customStyle="1" w:styleId="WideTable">
    <w:name w:val="Wide Table"/>
    <w:basedOn w:val="Normal"/>
    <w:rsid w:val="00C42980"/>
    <w:pPr>
      <w:ind w:left="-1418"/>
    </w:pPr>
    <w:rPr>
      <w:sz w:val="2"/>
      <w:szCs w:val="2"/>
    </w:rPr>
  </w:style>
  <w:style w:type="character" w:styleId="PageNumber">
    <w:name w:val="page number"/>
    <w:basedOn w:val="DefaultParagraphFont"/>
    <w:rsid w:val="00C42980"/>
  </w:style>
  <w:style w:type="paragraph" w:styleId="Quote">
    <w:name w:val="Quote"/>
    <w:basedOn w:val="Heading1"/>
    <w:link w:val="QuoteChar"/>
    <w:qFormat/>
    <w:rsid w:val="00C42980"/>
    <w:rPr>
      <w:b w:val="0"/>
      <w:sz w:val="72"/>
      <w:szCs w:val="72"/>
      <w:lang w:val="en-NZ"/>
    </w:rPr>
  </w:style>
  <w:style w:type="character" w:customStyle="1" w:styleId="QuoteChar">
    <w:name w:val="Quote Char"/>
    <w:basedOn w:val="DefaultParagraphFont"/>
    <w:link w:val="Quote"/>
    <w:rsid w:val="00C42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980"/>
    <w:pPr>
      <w:pageBreakBefore/>
    </w:pPr>
  </w:style>
  <w:style w:type="paragraph" w:customStyle="1" w:styleId="Border">
    <w:name w:val="Border"/>
    <w:basedOn w:val="Normal"/>
    <w:qFormat/>
    <w:rsid w:val="00C42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980"/>
    <w:rPr>
      <w:b/>
      <w:bCs/>
      <w:i/>
      <w:iCs/>
      <w:color w:val="auto"/>
    </w:rPr>
  </w:style>
  <w:style w:type="paragraph" w:styleId="IntenseQuote">
    <w:name w:val="Intense Quote"/>
    <w:basedOn w:val="Normal"/>
    <w:next w:val="Normal"/>
    <w:link w:val="IntenseQuoteChar"/>
    <w:uiPriority w:val="30"/>
    <w:qFormat/>
    <w:rsid w:val="00C42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980"/>
    <w:rPr>
      <w:smallCaps/>
      <w:color w:val="auto"/>
      <w:u w:val="single"/>
    </w:rPr>
  </w:style>
  <w:style w:type="character" w:styleId="IntenseReference">
    <w:name w:val="Intense Reference"/>
    <w:basedOn w:val="DefaultParagraphFont"/>
    <w:uiPriority w:val="32"/>
    <w:qFormat/>
    <w:rsid w:val="00C42980"/>
    <w:rPr>
      <w:b/>
      <w:bCs/>
      <w:smallCaps/>
      <w:color w:val="auto"/>
      <w:spacing w:val="5"/>
      <w:u w:val="single"/>
    </w:rPr>
  </w:style>
  <w:style w:type="paragraph" w:customStyle="1" w:styleId="2ColumnHeading">
    <w:name w:val="2Column Heading"/>
    <w:basedOn w:val="BodyText"/>
    <w:qFormat/>
    <w:rsid w:val="00C42980"/>
    <w:pPr>
      <w:spacing w:after="60"/>
      <w:ind w:left="-2268"/>
    </w:pPr>
    <w:rPr>
      <w:b/>
    </w:rPr>
  </w:style>
  <w:style w:type="paragraph" w:customStyle="1" w:styleId="Heading1TOC">
    <w:name w:val="Heading1 TOC"/>
    <w:basedOn w:val="Normal"/>
    <w:qFormat/>
    <w:rsid w:val="00C42980"/>
    <w:pPr>
      <w:spacing w:before="240" w:after="120"/>
    </w:pPr>
    <w:rPr>
      <w:rFonts w:ascii="Times New Roman" w:hAnsi="Times New Roman"/>
      <w:b/>
      <w:sz w:val="32"/>
    </w:rPr>
  </w:style>
  <w:style w:type="paragraph" w:customStyle="1" w:styleId="Heading2TOC">
    <w:name w:val="Heading2 TOC"/>
    <w:basedOn w:val="Normal"/>
    <w:qFormat/>
    <w:rsid w:val="00C42980"/>
    <w:pPr>
      <w:spacing w:before="240" w:after="60"/>
    </w:pPr>
    <w:rPr>
      <w:rFonts w:ascii="Times New Roman" w:hAnsi="Times New Roman"/>
      <w:b/>
      <w:sz w:val="28"/>
    </w:rPr>
  </w:style>
  <w:style w:type="character" w:customStyle="1" w:styleId="Underline">
    <w:name w:val="Underline"/>
    <w:basedOn w:val="DefaultParagraphFont"/>
    <w:qFormat/>
    <w:rsid w:val="00C42980"/>
    <w:rPr>
      <w:u w:val="single"/>
    </w:rPr>
  </w:style>
  <w:style w:type="character" w:customStyle="1" w:styleId="BoldandItalics">
    <w:name w:val="Bold and Italics"/>
    <w:qFormat/>
    <w:rsid w:val="00C42980"/>
    <w:rPr>
      <w:b/>
      <w:i/>
      <w:u w:val="none"/>
    </w:rPr>
  </w:style>
  <w:style w:type="paragraph" w:styleId="BalloonText">
    <w:name w:val="Balloon Text"/>
    <w:basedOn w:val="Normal"/>
    <w:link w:val="BalloonTextChar"/>
    <w:rsid w:val="00C42980"/>
    <w:rPr>
      <w:rFonts w:ascii="Tahoma" w:hAnsi="Tahoma" w:cs="Tahoma"/>
      <w:sz w:val="16"/>
      <w:szCs w:val="16"/>
    </w:rPr>
  </w:style>
  <w:style w:type="character" w:customStyle="1" w:styleId="BalloonTextChar">
    <w:name w:val="Balloon Text Char"/>
    <w:basedOn w:val="DefaultParagraphFont"/>
    <w:link w:val="BalloonText"/>
    <w:rsid w:val="00C42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980"/>
    <w:rPr>
      <w:b/>
      <w:color w:val="660033"/>
      <w:spacing w:val="0"/>
    </w:rPr>
  </w:style>
  <w:style w:type="paragraph" w:customStyle="1" w:styleId="Nameditemlist">
    <w:name w:val="Named item list"/>
    <w:basedOn w:val="BodyText"/>
    <w:qFormat/>
    <w:rsid w:val="00C42980"/>
    <w:pPr>
      <w:tabs>
        <w:tab w:val="left" w:pos="2835"/>
      </w:tabs>
      <w:ind w:left="2835" w:hanging="2835"/>
    </w:pPr>
  </w:style>
  <w:style w:type="paragraph" w:customStyle="1" w:styleId="BodyTextnopadding">
    <w:name w:val="Body Text no padding"/>
    <w:basedOn w:val="BodyText"/>
    <w:qFormat/>
    <w:rsid w:val="00C42980"/>
    <w:pPr>
      <w:spacing w:before="0" w:after="0"/>
    </w:pPr>
  </w:style>
  <w:style w:type="paragraph" w:customStyle="1" w:styleId="BodyTextBold">
    <w:name w:val="Body Text Bold"/>
    <w:basedOn w:val="BodyText"/>
    <w:qFormat/>
    <w:rsid w:val="00C42980"/>
    <w:rPr>
      <w:b/>
    </w:rPr>
  </w:style>
  <w:style w:type="character" w:styleId="Hyperlink">
    <w:name w:val="Hyperlink"/>
    <w:basedOn w:val="DefaultParagraphFont"/>
    <w:uiPriority w:val="99"/>
    <w:unhideWhenUsed/>
    <w:rsid w:val="00A91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8457</Characters>
  <Application>Microsoft Office Word</Application>
  <DocSecurity>0</DocSecurity>
  <Lines>222</Lines>
  <Paragraphs>142</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RIICRC319D Saw and cut concrete pavements to initiate planned cracks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