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DA1" w:rsidP="00934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RIICRC318E Cure concrete</w:t>
      </w:r>
      <w:r>
        <w:fldChar w:fldCharType="end"/>
      </w:r>
    </w:p>
    <w:p w:rsidR="00934DA1" w:rsidP="00934DA1">
      <w:pPr>
        <w:pStyle w:val="Version"/>
        <w:sectPr w:rsidSect="007D5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EDE" w:rsidP="007D5EDE">
      <w:pPr>
        <w:pStyle w:val="SuperHeading"/>
      </w:pPr>
      <w:r w:rsidRPr="007D5EDE">
        <w:t>RIICRC318E Cure concrete</w:t>
      </w:r>
    </w:p>
    <w:p w:rsidR="00000000" w:rsidRPr="007D5EDE" w:rsidP="007D5EDE">
      <w:pPr>
        <w:pStyle w:val="Heading1"/>
      </w:pPr>
      <w:bookmarkStart w:id="1" w:name="O_1138938"/>
      <w:bookmarkEnd w:id="1"/>
      <w:r w:rsidRPr="007D5E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34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BodyText"/>
            </w:pPr>
            <w:r w:rsidRPr="007D5EDE">
              <w:rPr>
                <w:rStyle w:val="SpecialBold"/>
              </w:rPr>
              <w:t>Release</w:t>
            </w:r>
            <w:r w:rsidRPr="007D5EDE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"/>
              <w:rPr>
                <w:lang w:val="en-NZ"/>
              </w:rPr>
            </w:pPr>
            <w:r w:rsidRPr="007D5EDE">
              <w:rPr>
                <w:rStyle w:val="SpecialBold"/>
              </w:rPr>
              <w:t>Comments</w:t>
            </w:r>
            <w:r w:rsidRPr="007D5EDE">
              <w:t> </w:t>
            </w:r>
          </w:p>
        </w:tc>
      </w:tr>
      <w:tr w:rsidTr="00934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"/>
              <w:rPr>
                <w:lang w:val="en-NZ"/>
              </w:rPr>
            </w:pPr>
            <w:r w:rsidRPr="007D5EDE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BodyText"/>
            </w:pPr>
            <w:r w:rsidRPr="007D5EDE">
              <w:t>This version first released with RII Resources and Infrastructure Industry Training Package Version 6.0.</w:t>
            </w:r>
          </w:p>
        </w:tc>
      </w:tr>
    </w:tbl>
    <w:p w:rsidR="00000000" w:rsidRPr="007D5EDE" w:rsidP="007D5EDE">
      <w:pPr>
        <w:pStyle w:val="BodyText"/>
      </w:pPr>
    </w:p>
    <w:p w:rsidR="00000000" w:rsidRPr="007D5EDE" w:rsidP="007D5EDE">
      <w:pPr>
        <w:pStyle w:val="AllowPageBreak"/>
      </w:pPr>
    </w:p>
    <w:p w:rsidR="00000000" w:rsidRPr="007D5EDE" w:rsidP="007D5EDE">
      <w:pPr>
        <w:pStyle w:val="Heading1"/>
      </w:pPr>
      <w:bookmarkStart w:id="2" w:name="O_1138943"/>
      <w:bookmarkEnd w:id="2"/>
      <w:r w:rsidRPr="007D5EDE">
        <w:t>Application</w:t>
      </w:r>
    </w:p>
    <w:p w:rsidR="00000000" w:rsidRPr="007D5EDE" w:rsidP="00934DA1">
      <w:pPr>
        <w:pStyle w:val="BodyText"/>
      </w:pPr>
      <w:r w:rsidRPr="007D5EDE">
        <w:t>This unit describes the skills and knowledge required to cure concr</w:t>
      </w:r>
      <w:r w:rsidRPr="007D5EDE">
        <w:t>ete in civil construction, including installing and maintaining run</w:t>
      </w:r>
      <w:r w:rsidRPr="007D5EDE">
        <w:noBreakHyphen/>
        <w:t>off devices and isolating work areas.</w:t>
      </w:r>
    </w:p>
    <w:p w:rsidR="00000000" w:rsidRPr="007D5EDE" w:rsidP="00934DA1">
      <w:pPr>
        <w:pStyle w:val="BodyText"/>
      </w:pPr>
      <w:r w:rsidRPr="007D5EDE">
        <w:t>It applies to those working in operational roles. They generally work under minimal supervision to undertake a broad range of tasks in varied work con</w:t>
      </w:r>
      <w:r w:rsidRPr="007D5EDE">
        <w:t>texts, using some discretion and judgement in selecting equipment, services or contingency measures.</w:t>
      </w:r>
    </w:p>
    <w:p w:rsidR="00000000" w:rsidRPr="007D5EDE" w:rsidP="00934DA1">
      <w:pPr>
        <w:pStyle w:val="BodyText"/>
      </w:pPr>
      <w:r w:rsidRPr="007D5EDE">
        <w:t xml:space="preserve">Licensing, legislative and certification requirements that apply to this unit can vary between states, territories, and industry sectors. Users must check </w:t>
      </w:r>
      <w:r w:rsidRPr="007D5EDE">
        <w:t>requirements with relevant body before applying the unit.</w:t>
      </w:r>
    </w:p>
    <w:p w:rsidR="00000000" w:rsidRPr="007D5EDE" w:rsidP="007D5EDE">
      <w:pPr>
        <w:pStyle w:val="Heading1"/>
      </w:pPr>
      <w:bookmarkStart w:id="3" w:name="O_1138942"/>
      <w:bookmarkEnd w:id="3"/>
      <w:r w:rsidRPr="007D5EDE">
        <w:t>Unit Sector</w:t>
      </w:r>
    </w:p>
    <w:p w:rsidR="00000000" w:rsidRPr="007D5EDE" w:rsidP="00934DA1">
      <w:pPr>
        <w:pStyle w:val="BodyText"/>
      </w:pPr>
      <w:r w:rsidRPr="007D5EDE">
        <w:t>Civil construction</w:t>
      </w:r>
    </w:p>
    <w:p w:rsidR="00000000" w:rsidRPr="007D5EDE" w:rsidP="007D5EDE">
      <w:pPr>
        <w:pStyle w:val="Heading1"/>
      </w:pPr>
      <w:bookmarkStart w:id="4" w:name="O_1138941"/>
      <w:bookmarkEnd w:id="4"/>
      <w:r w:rsidRPr="007D5EDE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D5ED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Bold"/>
              <w:rPr>
                <w:lang w:val="en-NZ"/>
              </w:rPr>
            </w:pPr>
            <w:r w:rsidRPr="007D5EDE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Bold"/>
              <w:rPr>
                <w:lang w:val="en-NZ"/>
              </w:rPr>
            </w:pPr>
            <w:r w:rsidRPr="007D5EDE">
              <w:t>PERFORMANCE CRITERIA</w:t>
            </w:r>
          </w:p>
        </w:tc>
      </w:tr>
      <w:tr w:rsidTr="007D5ED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BodyText"/>
            </w:pPr>
            <w:r w:rsidRPr="007D5EDE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"/>
              <w:rPr>
                <w:lang w:val="en-NZ"/>
              </w:rPr>
            </w:pPr>
            <w:r w:rsidRPr="007D5E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ED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List"/>
              <w:rPr>
                <w:lang w:val="en-NZ"/>
              </w:rPr>
            </w:pPr>
            <w:r w:rsidRPr="007D5EDE">
              <w:t>1. Plan and prepare to cure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List"/>
            </w:pPr>
            <w:r w:rsidRPr="007D5EDE">
              <w:t>1.1 Obtain, interpret, clarify and confirm work requirements</w:t>
            </w:r>
          </w:p>
          <w:p w:rsidR="00000000" w:rsidRPr="007D5EDE" w:rsidP="007D5EDE">
            <w:pPr>
              <w:pStyle w:val="List"/>
            </w:pPr>
            <w:r w:rsidRPr="007D5EDE">
              <w:t>1.2 Access, interpret and apply documentation required to cur</w:t>
            </w:r>
            <w:r w:rsidRPr="007D5EDE">
              <w:t xml:space="preserve">e concrete and confirm work activity is compliant </w:t>
            </w:r>
          </w:p>
          <w:p w:rsidR="00000000" w:rsidRPr="007D5EDE" w:rsidP="007D5EDE">
            <w:pPr>
              <w:pStyle w:val="List"/>
            </w:pPr>
            <w:r w:rsidRPr="007D5EDE">
              <w:t xml:space="preserve">1.3 Identify and address potential risks, hazards and environmental issues, and implement control measures </w:t>
            </w:r>
          </w:p>
          <w:p w:rsidR="00000000" w:rsidRPr="007D5EDE" w:rsidP="007D5EDE">
            <w:pPr>
              <w:pStyle w:val="List"/>
            </w:pPr>
            <w:r w:rsidRPr="007D5EDE">
              <w:t xml:space="preserve">1.4 Select and wear personal protective equipment according to site requirements </w:t>
            </w:r>
          </w:p>
          <w:p w:rsidR="00000000" w:rsidRPr="007D5EDE" w:rsidP="007D5EDE">
            <w:pPr>
              <w:pStyle w:val="List"/>
            </w:pPr>
            <w:r w:rsidRPr="007D5EDE">
              <w:t>1.5 Identify, o</w:t>
            </w:r>
            <w:r w:rsidRPr="007D5EDE">
              <w:t xml:space="preserve">btain, confirm and implement signage and barrier requirements </w:t>
            </w:r>
          </w:p>
          <w:p w:rsidR="00000000" w:rsidP="007D5EDE">
            <w:pPr>
              <w:pStyle w:val="List"/>
              <w:rPr>
                <w:lang w:val="en-NZ"/>
              </w:rPr>
            </w:pPr>
            <w:r w:rsidRPr="007D5EDE">
              <w:t xml:space="preserve">1.6 Select and check for faults to plant, tools and equipment </w:t>
            </w:r>
          </w:p>
        </w:tc>
      </w:tr>
      <w:tr w:rsidTr="007D5ED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List"/>
              <w:rPr>
                <w:lang w:val="en-NZ"/>
              </w:rPr>
            </w:pPr>
            <w:r w:rsidRPr="007D5EDE">
              <w:t>2. Cure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List"/>
            </w:pPr>
            <w:r w:rsidRPr="007D5EDE">
              <w:t>2.1 Cure concrete according to job requirements</w:t>
            </w:r>
          </w:p>
          <w:p w:rsidR="00000000" w:rsidRPr="007D5EDE" w:rsidP="007D5EDE">
            <w:pPr>
              <w:pStyle w:val="List"/>
            </w:pPr>
            <w:r w:rsidRPr="007D5EDE">
              <w:t>2.2 Install and maintain run-off devices according to job requirements</w:t>
            </w:r>
          </w:p>
          <w:p w:rsidR="00000000" w:rsidRPr="007D5EDE" w:rsidP="007D5EDE">
            <w:pPr>
              <w:pStyle w:val="List"/>
            </w:pPr>
            <w:r w:rsidRPr="007D5EDE">
              <w:t>2.3 Apply and maintain curing compound and curing technique on concrete surface according to job requirements</w:t>
            </w:r>
          </w:p>
          <w:p w:rsidR="00000000" w:rsidRPr="007D5EDE" w:rsidP="007D5EDE">
            <w:pPr>
              <w:pStyle w:val="List"/>
            </w:pPr>
            <w:r w:rsidRPr="007D5EDE">
              <w:t>2.4 Isolate and/or barricade work area according to site requirements and c</w:t>
            </w:r>
            <w:r w:rsidRPr="007D5EDE">
              <w:t>onfirm concrete protection during curing process</w:t>
            </w:r>
          </w:p>
          <w:p w:rsidR="00000000" w:rsidP="007D5EDE">
            <w:pPr>
              <w:pStyle w:val="List"/>
              <w:rPr>
                <w:lang w:val="en-NZ"/>
              </w:rPr>
            </w:pPr>
            <w:r w:rsidRPr="007D5EDE">
              <w:t>2.5 Monitor movements and hazards and identify and communicate changes to work environment according to site requirements</w:t>
            </w:r>
          </w:p>
        </w:tc>
      </w:tr>
      <w:tr w:rsidTr="007D5ED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List"/>
              <w:rPr>
                <w:lang w:val="en-NZ"/>
              </w:rPr>
            </w:pPr>
            <w:r w:rsidRPr="007D5EDE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List"/>
            </w:pPr>
            <w:r w:rsidRPr="007D5EDE">
              <w:t xml:space="preserve">3.1 Clean work area and dispose of, reuse or recycle </w:t>
            </w:r>
            <w:r w:rsidRPr="007D5EDE">
              <w:t>materials according to site requirements</w:t>
            </w:r>
          </w:p>
          <w:p w:rsidR="00000000" w:rsidRPr="007D5EDE" w:rsidP="007D5EDE">
            <w:pPr>
              <w:pStyle w:val="List"/>
            </w:pPr>
            <w:r w:rsidRPr="007D5EDE">
              <w:t>3.2 Clean, check, maintain and store tools and equipment according to manufacturer specifications and site requirements</w:t>
            </w:r>
          </w:p>
        </w:tc>
      </w:tr>
    </w:tbl>
    <w:p w:rsidR="00000000" w:rsidRPr="007D5EDE" w:rsidP="007D5EDE">
      <w:pPr>
        <w:pStyle w:val="BodyText"/>
      </w:pPr>
    </w:p>
    <w:p w:rsidR="00000000" w:rsidRPr="007D5EDE" w:rsidP="007D5EDE">
      <w:pPr>
        <w:pStyle w:val="AllowPageBreak"/>
      </w:pPr>
    </w:p>
    <w:p w:rsidR="00000000" w:rsidRPr="007D5EDE" w:rsidP="007D5EDE">
      <w:pPr>
        <w:pStyle w:val="Heading1"/>
      </w:pPr>
      <w:bookmarkStart w:id="5" w:name="O_1138940"/>
      <w:bookmarkEnd w:id="5"/>
      <w:r w:rsidRPr="007D5EDE">
        <w:t>Foundation Skills</w:t>
      </w:r>
    </w:p>
    <w:p w:rsidR="00000000" w:rsidRPr="00934DA1" w:rsidP="00934DA1">
      <w:pPr>
        <w:pStyle w:val="BodyText"/>
        <w:rPr>
          <w:i/>
        </w:rPr>
      </w:pPr>
      <w:r w:rsidRPr="00934DA1">
        <w:rPr>
          <w:rStyle w:val="Emphasis"/>
        </w:rPr>
        <w:t>This section describes those language, literacy, numerac</w:t>
      </w:r>
      <w:r w:rsidRPr="00934DA1">
        <w:rPr>
          <w:rStyle w:val="Emphasis"/>
        </w:rPr>
        <w:t>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D5E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Bold"/>
              <w:rPr>
                <w:lang w:val="en-NZ"/>
              </w:rPr>
            </w:pPr>
            <w:r w:rsidRPr="007D5EDE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Bold"/>
              <w:rPr>
                <w:lang w:val="en-NZ"/>
              </w:rPr>
            </w:pPr>
            <w:r w:rsidRPr="007D5EDE">
              <w:t>DESCRIPTION</w:t>
            </w:r>
          </w:p>
        </w:tc>
      </w:tr>
      <w:tr w:rsidTr="007D5E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"/>
              <w:rPr>
                <w:lang w:val="en-NZ"/>
              </w:rPr>
            </w:pPr>
            <w:r w:rsidRPr="007D5EDE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ListBullet"/>
              <w:rPr>
                <w:lang w:val="en-NZ"/>
              </w:rPr>
            </w:pPr>
            <w:r w:rsidRPr="007D5EDE">
              <w:t xml:space="preserve">Calculates basic measurements including masses and dimensions </w:t>
            </w:r>
          </w:p>
        </w:tc>
      </w:tr>
      <w:tr w:rsidTr="007D5E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DE">
            <w:pPr>
              <w:pStyle w:val="BodyText"/>
              <w:rPr>
                <w:lang w:val="en-NZ"/>
              </w:rPr>
            </w:pPr>
            <w:r w:rsidRPr="007D5EDE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DE" w:rsidP="007D5EDE">
            <w:pPr>
              <w:pStyle w:val="ListBullet"/>
            </w:pPr>
            <w:r w:rsidRPr="007D5EDE">
              <w:t>Monitors and minimises own exposure to worksite risks and hazards during work activities</w:t>
            </w:r>
          </w:p>
        </w:tc>
      </w:tr>
    </w:tbl>
    <w:p w:rsidR="00000000" w:rsidRPr="007D5EDE" w:rsidP="007D5EDE">
      <w:pPr>
        <w:pStyle w:val="BodyText"/>
      </w:pPr>
    </w:p>
    <w:p w:rsidR="00000000" w:rsidRPr="007D5EDE" w:rsidP="007D5EDE">
      <w:pPr>
        <w:pStyle w:val="AllowPageBreak"/>
      </w:pPr>
    </w:p>
    <w:p w:rsidR="00000000" w:rsidRPr="007D5EDE" w:rsidP="007D5EDE">
      <w:pPr>
        <w:pStyle w:val="Heading1"/>
      </w:pPr>
      <w:bookmarkStart w:id="6" w:name="O_1138939"/>
      <w:bookmarkEnd w:id="6"/>
      <w:r w:rsidRPr="007D5EDE">
        <w:t>Unit Mapping Information</w:t>
      </w:r>
    </w:p>
    <w:p w:rsidR="00000000" w:rsidRPr="007D5EDE" w:rsidP="00934DA1">
      <w:pPr>
        <w:pStyle w:val="BodyText"/>
      </w:pPr>
      <w:r w:rsidRPr="007D5EDE">
        <w:t>Supersedes and is equivalent to RIICRC318D Cure concrete.</w:t>
      </w:r>
    </w:p>
    <w:p w:rsidR="00000000" w:rsidRPr="007D5EDE" w:rsidP="007D5EDE">
      <w:pPr>
        <w:pStyle w:val="Heading1"/>
      </w:pPr>
      <w:bookmarkStart w:id="7" w:name="O_1138932"/>
      <w:bookmarkEnd w:id="7"/>
      <w:r w:rsidRPr="007D5EDE">
        <w:t>Links</w:t>
      </w:r>
    </w:p>
    <w:p w:rsidR="00000000" w:rsidRPr="007D5EDE" w:rsidP="00934DA1">
      <w:pPr>
        <w:pStyle w:val="BodyText"/>
      </w:pPr>
      <w:r w:rsidRPr="007D5E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7B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5EDE" w:rsidP="007D5EDE"/>
    <w:sectPr w:rsidSect="007D5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DE" w:rsidRPr="00934DA1" w:rsidP="00934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A1" w:rsidP="007D5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DA1" w:rsidP="007D5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DA1" w:rsidP="007D5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EDE" w:rsidRPr="00934DA1" w:rsidP="00934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A1" w:rsidRPr="002D2AF8" w:rsidP="007D5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RIICRC318E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34DA1" w:rsidP="007D5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0B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660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EDE"/>
  </w:style>
  <w:style w:type="character" w:customStyle="1" w:styleId="Heading1Char">
    <w:name w:val="Heading 1 Char"/>
    <w:basedOn w:val="DefaultParagraphFont"/>
    <w:link w:val="Heading1"/>
    <w:rsid w:val="007D5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E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5E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EDE"/>
    <w:rPr>
      <w:b/>
      <w:spacing w:val="0"/>
    </w:rPr>
  </w:style>
  <w:style w:type="character" w:styleId="Emphasis">
    <w:name w:val="Emphasis"/>
    <w:basedOn w:val="DefaultParagraphFont"/>
    <w:qFormat/>
    <w:rsid w:val="007D5EDE"/>
    <w:rPr>
      <w:i/>
    </w:rPr>
  </w:style>
  <w:style w:type="paragraph" w:customStyle="1" w:styleId="SuperHeading">
    <w:name w:val="SuperHeading"/>
    <w:basedOn w:val="Normal"/>
    <w:rsid w:val="007D5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5EDE"/>
    <w:rPr>
      <w:b/>
    </w:rPr>
  </w:style>
  <w:style w:type="character" w:customStyle="1" w:styleId="Heading2Char">
    <w:name w:val="Heading 2 Char"/>
    <w:basedOn w:val="DefaultParagraphFont"/>
    <w:link w:val="Heading2"/>
    <w:rsid w:val="007D5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E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5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E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EDE"/>
  </w:style>
  <w:style w:type="paragraph" w:styleId="TableofFigures">
    <w:name w:val="table of figures"/>
    <w:basedOn w:val="Normal"/>
    <w:next w:val="Normal"/>
    <w:semiHidden/>
    <w:rsid w:val="007D5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5EDE"/>
    <w:rPr>
      <w:rFonts w:ascii="Wingdings" w:hAnsi="Wingdings"/>
    </w:rPr>
  </w:style>
  <w:style w:type="paragraph" w:customStyle="1" w:styleId="TableHeading">
    <w:name w:val="Table Heading"/>
    <w:basedOn w:val="HeadingBase"/>
    <w:rsid w:val="007D5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EDE"/>
    <w:rPr>
      <w:color w:val="0033CC"/>
      <w:u w:val="none"/>
    </w:rPr>
  </w:style>
  <w:style w:type="paragraph" w:customStyle="1" w:styleId="BodyTextRight">
    <w:name w:val="Body Text Right"/>
    <w:basedOn w:val="BodyText"/>
    <w:rsid w:val="007D5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EDE"/>
    <w:rPr>
      <w:sz w:val="32"/>
    </w:rPr>
  </w:style>
  <w:style w:type="paragraph" w:customStyle="1" w:styleId="HeadingProcedure">
    <w:name w:val="Heading Procedure"/>
    <w:basedOn w:val="HeadingBase"/>
    <w:next w:val="Normal"/>
    <w:rsid w:val="007D5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EDE"/>
    <w:pPr>
      <w:spacing w:before="60" w:after="60"/>
    </w:pPr>
  </w:style>
  <w:style w:type="paragraph" w:styleId="ListContinue">
    <w:name w:val="List Continue"/>
    <w:basedOn w:val="List"/>
    <w:rsid w:val="007D5EDE"/>
    <w:pPr>
      <w:ind w:firstLine="0"/>
    </w:pPr>
  </w:style>
  <w:style w:type="paragraph" w:customStyle="1" w:styleId="ListNote">
    <w:name w:val="List Note"/>
    <w:basedOn w:val="List"/>
    <w:rsid w:val="007D5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EDE"/>
    <w:rPr>
      <w:rFonts w:ascii="Courier New" w:hAnsi="Courier New"/>
    </w:rPr>
  </w:style>
  <w:style w:type="paragraph" w:customStyle="1" w:styleId="NoteBullet">
    <w:name w:val="Note Bullet"/>
    <w:basedOn w:val="Note"/>
    <w:rsid w:val="007D5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EDE"/>
    <w:rPr>
      <w:b/>
      <w:smallCaps/>
    </w:rPr>
  </w:style>
  <w:style w:type="paragraph" w:customStyle="1" w:styleId="TableListNumber">
    <w:name w:val="Table List Number"/>
    <w:basedOn w:val="ListNumber"/>
    <w:rsid w:val="007D5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EDE"/>
    <w:pPr>
      <w:numPr>
        <w:numId w:val="8"/>
      </w:numPr>
    </w:pPr>
  </w:style>
  <w:style w:type="paragraph" w:customStyle="1" w:styleId="ListAlpha2">
    <w:name w:val="List Alpha 2"/>
    <w:basedOn w:val="List2"/>
    <w:rsid w:val="007D5EDE"/>
    <w:pPr>
      <w:numPr>
        <w:numId w:val="7"/>
      </w:numPr>
    </w:pPr>
  </w:style>
  <w:style w:type="paragraph" w:styleId="List2">
    <w:name w:val="List 2"/>
    <w:basedOn w:val="BodyText"/>
    <w:rsid w:val="007D5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5EDE"/>
    <w:pPr>
      <w:numPr>
        <w:numId w:val="3"/>
      </w:numPr>
    </w:pPr>
  </w:style>
  <w:style w:type="paragraph" w:styleId="ListContinue2">
    <w:name w:val="List Continue 2"/>
    <w:basedOn w:val="List2"/>
    <w:rsid w:val="007D5EDE"/>
    <w:pPr>
      <w:ind w:firstLine="0"/>
    </w:pPr>
  </w:style>
  <w:style w:type="paragraph" w:styleId="ListContinue3">
    <w:name w:val="List Continue 3"/>
    <w:basedOn w:val="List3"/>
    <w:rsid w:val="007D5EDE"/>
    <w:pPr>
      <w:ind w:left="1021" w:firstLine="0"/>
    </w:pPr>
  </w:style>
  <w:style w:type="paragraph" w:styleId="ListContinue4">
    <w:name w:val="List Continue 4"/>
    <w:basedOn w:val="List4"/>
    <w:rsid w:val="007D5EDE"/>
    <w:pPr>
      <w:ind w:firstLine="0"/>
    </w:pPr>
  </w:style>
  <w:style w:type="paragraph" w:styleId="ListContinue5">
    <w:name w:val="List Continue 5"/>
    <w:basedOn w:val="List5"/>
    <w:rsid w:val="007D5EDE"/>
    <w:pPr>
      <w:ind w:firstLine="0"/>
    </w:pPr>
  </w:style>
  <w:style w:type="paragraph" w:styleId="ListNumber3">
    <w:name w:val="List Number 3"/>
    <w:basedOn w:val="List3"/>
    <w:rsid w:val="007D5EDE"/>
    <w:pPr>
      <w:numPr>
        <w:numId w:val="4"/>
      </w:numPr>
    </w:pPr>
  </w:style>
  <w:style w:type="paragraph" w:styleId="ListNumber4">
    <w:name w:val="List Number 4"/>
    <w:basedOn w:val="List4"/>
    <w:rsid w:val="007D5EDE"/>
    <w:pPr>
      <w:numPr>
        <w:numId w:val="5"/>
      </w:numPr>
    </w:pPr>
  </w:style>
  <w:style w:type="paragraph" w:styleId="ListNumber5">
    <w:name w:val="List Number 5"/>
    <w:basedOn w:val="List5"/>
    <w:rsid w:val="007D5EDE"/>
    <w:pPr>
      <w:numPr>
        <w:numId w:val="6"/>
      </w:numPr>
    </w:pPr>
  </w:style>
  <w:style w:type="paragraph" w:styleId="BlockText">
    <w:name w:val="Block Text"/>
    <w:basedOn w:val="Normal"/>
    <w:rsid w:val="007D5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EDE"/>
    <w:rPr>
      <w:sz w:val="16"/>
      <w:vertAlign w:val="superscript"/>
    </w:rPr>
  </w:style>
  <w:style w:type="character" w:customStyle="1" w:styleId="Symbols">
    <w:name w:val="Symbols"/>
    <w:basedOn w:val="DefaultParagraphFont"/>
    <w:rsid w:val="007D5EDE"/>
    <w:rPr>
      <w:rFonts w:ascii="Symbol" w:hAnsi="Symbol"/>
    </w:rPr>
  </w:style>
  <w:style w:type="character" w:customStyle="1" w:styleId="MenuOptions">
    <w:name w:val="Menu Options"/>
    <w:basedOn w:val="DefaultParagraphFont"/>
    <w:rsid w:val="007D5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EDE"/>
    <w:rPr>
      <w:b/>
    </w:rPr>
  </w:style>
  <w:style w:type="character" w:customStyle="1" w:styleId="Underlined">
    <w:name w:val="Underlined"/>
    <w:basedOn w:val="DefaultParagraphFont"/>
    <w:rsid w:val="007D5EDE"/>
    <w:rPr>
      <w:u w:val="single"/>
    </w:rPr>
  </w:style>
  <w:style w:type="paragraph" w:customStyle="1" w:styleId="TableBodyTextRight">
    <w:name w:val="Table Body Text Right"/>
    <w:basedOn w:val="TableBodyText"/>
    <w:rsid w:val="007D5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EDE"/>
    <w:rPr>
      <w:sz w:val="18"/>
    </w:rPr>
  </w:style>
  <w:style w:type="paragraph" w:customStyle="1" w:styleId="BodySmallRight">
    <w:name w:val="Body Small Right"/>
    <w:basedOn w:val="BodyTextRight"/>
    <w:rsid w:val="007D5EDE"/>
    <w:rPr>
      <w:sz w:val="18"/>
      <w:szCs w:val="18"/>
    </w:rPr>
  </w:style>
  <w:style w:type="paragraph" w:customStyle="1" w:styleId="MarginEdition">
    <w:name w:val="Margin Edition"/>
    <w:basedOn w:val="MarginNote"/>
    <w:rsid w:val="007D5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EDE"/>
    <w:rPr>
      <w:sz w:val="2"/>
      <w:szCs w:val="2"/>
    </w:rPr>
  </w:style>
  <w:style w:type="character" w:customStyle="1" w:styleId="Small">
    <w:name w:val="Small"/>
    <w:basedOn w:val="DefaultParagraphFont"/>
    <w:rsid w:val="007D5EDE"/>
    <w:rPr>
      <w:sz w:val="16"/>
    </w:rPr>
  </w:style>
  <w:style w:type="paragraph" w:customStyle="1" w:styleId="WideTable">
    <w:name w:val="Wide Table"/>
    <w:basedOn w:val="Normal"/>
    <w:rsid w:val="007D5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EDE"/>
  </w:style>
  <w:style w:type="paragraph" w:styleId="Quote">
    <w:name w:val="Quote"/>
    <w:basedOn w:val="Heading1"/>
    <w:link w:val="QuoteChar"/>
    <w:qFormat/>
    <w:rsid w:val="007D5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EDE"/>
    <w:pPr>
      <w:pageBreakBefore/>
    </w:pPr>
  </w:style>
  <w:style w:type="paragraph" w:customStyle="1" w:styleId="Border">
    <w:name w:val="Border"/>
    <w:basedOn w:val="Normal"/>
    <w:qFormat/>
    <w:rsid w:val="007D5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EDE"/>
    <w:rPr>
      <w:u w:val="single"/>
    </w:rPr>
  </w:style>
  <w:style w:type="character" w:customStyle="1" w:styleId="BoldandItalics">
    <w:name w:val="Bold and Italics"/>
    <w:qFormat/>
    <w:rsid w:val="007D5EDE"/>
    <w:rPr>
      <w:b/>
      <w:i/>
      <w:u w:val="none"/>
    </w:rPr>
  </w:style>
  <w:style w:type="paragraph" w:styleId="BalloonText">
    <w:name w:val="Balloon Text"/>
    <w:basedOn w:val="Normal"/>
    <w:link w:val="BalloonTextChar"/>
    <w:rsid w:val="007D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E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4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2743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RIICRC318E Cure concrete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