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7A9" w:rsidP="00B75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RIICRC315D Use concreting materials and equipment</w:t>
      </w:r>
      <w:r>
        <w:fldChar w:fldCharType="end"/>
      </w:r>
    </w:p>
    <w:p w:rsidR="00B757A9" w:rsidP="00B757A9">
      <w:pPr>
        <w:pStyle w:val="Version"/>
        <w:sectPr w:rsidSect="00EF0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9A8" w:rsidP="00EF09A8">
      <w:pPr>
        <w:pStyle w:val="SuperHeading"/>
      </w:pPr>
      <w:r w:rsidRPr="00EF09A8">
        <w:t>RIICRC315D Use concreting materials and equipment</w:t>
      </w:r>
    </w:p>
    <w:p w:rsidR="00000000" w:rsidRPr="00EF09A8" w:rsidP="00EF09A8">
      <w:pPr>
        <w:pStyle w:val="Heading1"/>
      </w:pPr>
      <w:bookmarkStart w:id="1" w:name="O_682574"/>
      <w:bookmarkEnd w:id="1"/>
      <w:r w:rsidRPr="00EF09A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Comment</w:t>
            </w:r>
          </w:p>
        </w:tc>
      </w:tr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This unit replaces RIICRC315 Use concreting materials and equipment</w:t>
            </w:r>
          </w:p>
        </w:tc>
      </w:tr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Required frequency and volume of evidence amended in Performance evidence.</w:t>
            </w:r>
          </w:p>
          <w:p w:rsidR="00000000" w:rsidRPr="00EF09A8" w:rsidP="00EF09A8">
            <w:pPr>
              <w:pStyle w:val="BodyText"/>
            </w:pPr>
            <w:r w:rsidRPr="00EF09A8">
              <w:t>Substantial amendments made in Assessment Conditions field, in</w:t>
            </w:r>
            <w:r w:rsidRPr="00EF09A8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F09A8" w:rsidP="00EF09A8">
      <w:pPr>
        <w:pStyle w:val="BodyText"/>
      </w:pPr>
    </w:p>
    <w:p w:rsidR="00000000" w:rsidRPr="00EF09A8" w:rsidP="00EF09A8">
      <w:pPr>
        <w:pStyle w:val="AllowPageBreak"/>
      </w:pPr>
    </w:p>
    <w:p w:rsidR="00000000" w:rsidRPr="00EF09A8" w:rsidP="00EF09A8">
      <w:pPr>
        <w:pStyle w:val="Heading1"/>
      </w:pPr>
      <w:bookmarkStart w:id="2" w:name="O_682573"/>
      <w:bookmarkEnd w:id="2"/>
      <w:r w:rsidRPr="00EF09A8">
        <w:t>Application</w:t>
      </w:r>
    </w:p>
    <w:p w:rsidR="00000000" w:rsidRPr="00EF09A8" w:rsidP="00B757A9">
      <w:pPr>
        <w:pStyle w:val="BodyText"/>
      </w:pPr>
      <w:r w:rsidRPr="00EF09A8">
        <w:t>This unit describes a participant’s skills and knowledge requ</w:t>
      </w:r>
      <w:r w:rsidRPr="00EF09A8">
        <w:t>ired to use concreting materials and equipment in Civil Construction.</w:t>
      </w:r>
    </w:p>
    <w:p w:rsidR="00000000" w:rsidRPr="00EF09A8" w:rsidP="00B757A9">
      <w:pPr>
        <w:pStyle w:val="BodyText"/>
      </w:pPr>
      <w:r w:rsidRPr="00EF09A8">
        <w:t>This unit is appropriate for those working in operational roles.</w:t>
      </w:r>
    </w:p>
    <w:p w:rsidR="00B757A9" w:rsidP="00B757A9">
      <w:pPr>
        <w:pStyle w:val="BodyText"/>
      </w:pPr>
      <w:r w:rsidRPr="00EF09A8">
        <w:t>No licensing, legislation, or certification requirements apply to this unit at the time of publication.</w:t>
      </w:r>
    </w:p>
    <w:p w:rsidR="00000000" w:rsidRPr="00EF09A8" w:rsidP="00EF09A8">
      <w:pPr>
        <w:pStyle w:val="Heading1"/>
      </w:pPr>
      <w:bookmarkStart w:id="3" w:name="O_682572"/>
      <w:bookmarkEnd w:id="3"/>
      <w:r w:rsidRPr="00EF09A8">
        <w:t>Unit Sector</w:t>
      </w:r>
    </w:p>
    <w:p w:rsidR="00000000" w:rsidRPr="00EF09A8" w:rsidP="00B757A9">
      <w:pPr>
        <w:pStyle w:val="BodyText"/>
      </w:pPr>
      <w:r w:rsidRPr="00EF09A8">
        <w:t>Civil construction</w:t>
      </w:r>
    </w:p>
    <w:p w:rsidR="00000000" w:rsidRPr="00EF09A8" w:rsidP="00EF09A8">
      <w:pPr>
        <w:pStyle w:val="Heading1"/>
      </w:pPr>
      <w:bookmarkStart w:id="4" w:name="O_682571"/>
      <w:bookmarkEnd w:id="4"/>
      <w:r w:rsidRPr="00EF09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09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1.</w:t>
            </w:r>
            <w:r w:rsidRPr="00EF09A8">
              <w:tab/>
              <w:t>Plan and prepare  to use concreting materials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1.1</w:t>
            </w:r>
            <w:r w:rsidRPr="00EF09A8">
              <w:tab/>
            </w:r>
            <w:r w:rsidRPr="00EF09A8">
              <w:t xml:space="preserve">Access, interpret and apply  concrete materials and equipment documentation and ensure the work activity is compliant </w:t>
            </w:r>
          </w:p>
          <w:p w:rsidR="00000000" w:rsidRPr="00EF09A8" w:rsidP="00EF09A8">
            <w:pPr>
              <w:pStyle w:val="BodyText"/>
            </w:pPr>
            <w:r w:rsidRPr="00EF09A8">
              <w:t>1.2</w:t>
            </w:r>
            <w:r w:rsidRPr="00EF09A8">
              <w:tab/>
              <w:t xml:space="preserve">Obtain, read, interpret, clarify and confirm work requirements </w:t>
            </w:r>
          </w:p>
          <w:p w:rsidR="00000000" w:rsidRPr="00EF09A8" w:rsidP="00EF09A8">
            <w:pPr>
              <w:pStyle w:val="BodyText"/>
            </w:pPr>
            <w:r w:rsidRPr="00EF09A8">
              <w:t>1.3</w:t>
            </w:r>
            <w:r w:rsidRPr="00EF09A8">
              <w:tab/>
              <w:t>Identify and address potential risks, hazards and environmental i</w:t>
            </w:r>
            <w:r w:rsidRPr="00EF09A8">
              <w:t xml:space="preserve">ssues, and implement control measures </w:t>
            </w:r>
          </w:p>
          <w:p w:rsidR="00000000" w:rsidRPr="00EF09A8" w:rsidP="00EF09A8">
            <w:pPr>
              <w:pStyle w:val="BodyText"/>
            </w:pPr>
            <w:r w:rsidRPr="00EF09A8">
              <w:t>1.4</w:t>
            </w:r>
            <w:r w:rsidRPr="00EF09A8">
              <w:tab/>
              <w:t xml:space="preserve">Select and wear correct personal protective equipment appropriate for work activities </w:t>
            </w:r>
          </w:p>
          <w:p w:rsidR="00000000" w:rsidRPr="00EF09A8" w:rsidP="00EF09A8">
            <w:pPr>
              <w:pStyle w:val="BodyText"/>
            </w:pPr>
            <w:r w:rsidRPr="00EF09A8">
              <w:t>1.5</w:t>
            </w:r>
            <w:r w:rsidRPr="00EF09A8">
              <w:tab/>
              <w:t xml:space="preserve">Identify, obtain, confirm and implement signage requirements </w:t>
            </w:r>
          </w:p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1.6</w:t>
            </w:r>
            <w:r w:rsidRPr="00EF09A8">
              <w:tab/>
              <w:t>Select and check for faults all plant, tools and equipme</w:t>
            </w:r>
            <w:r w:rsidRPr="00EF09A8">
              <w:t>nt to carry out tasks</w:t>
            </w:r>
          </w:p>
        </w:tc>
      </w:tr>
      <w:tr w:rsidTr="00EF09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2.</w:t>
            </w:r>
            <w:r w:rsidRPr="00EF09A8">
              <w:tab/>
              <w:t>Identify and select hand and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2.1</w:t>
            </w:r>
            <w:r w:rsidRPr="00EF09A8">
              <w:tab/>
              <w:t>Identify and select hand and power tools, according to their functions, operations, limitations and ability to meet the job requirement</w:t>
            </w:r>
          </w:p>
          <w:p w:rsidR="00000000" w:rsidRPr="00EF09A8" w:rsidP="00EF09A8">
            <w:pPr>
              <w:pStyle w:val="BodyText"/>
            </w:pPr>
            <w:r w:rsidRPr="00EF09A8">
              <w:t>2.2</w:t>
            </w:r>
            <w:r w:rsidRPr="00EF09A8">
              <w:tab/>
              <w:t xml:space="preserve">Check lubricants, hydraulic fluid and water </w:t>
            </w:r>
          </w:p>
          <w:p w:rsidR="00000000" w:rsidRPr="00EF09A8" w:rsidP="00EF09A8">
            <w:pPr>
              <w:pStyle w:val="BodyText"/>
            </w:pPr>
            <w:r w:rsidRPr="00EF09A8">
              <w:t>2.3</w:t>
            </w:r>
            <w:r w:rsidRPr="00EF09A8">
              <w:tab/>
              <w:t>Check tools, including leads and hoses, for tags, serviceability and safety, and report any faults</w:t>
            </w:r>
          </w:p>
          <w:p w:rsidR="00000000" w:rsidRPr="00EF09A8" w:rsidP="00EF09A8">
            <w:pPr>
              <w:pStyle w:val="BodyText"/>
            </w:pPr>
            <w:r w:rsidRPr="00EF09A8">
              <w:t>2.4</w:t>
            </w:r>
            <w:r w:rsidRPr="00EF09A8">
              <w:tab/>
              <w:t>Check and maintain power tool guards, retaining bolts, couplings, gauges and controls in accordance with manufacturer recommendations</w:t>
            </w:r>
          </w:p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2.5</w:t>
            </w:r>
            <w:r w:rsidRPr="00EF09A8">
              <w:tab/>
              <w:t>Select equi</w:t>
            </w:r>
            <w:r w:rsidRPr="00EF09A8">
              <w:t>pment to hold or support material during operation</w:t>
            </w:r>
          </w:p>
        </w:tc>
      </w:tr>
      <w:tr w:rsidTr="00EF09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3.</w:t>
            </w:r>
            <w:r w:rsidRPr="00EF09A8">
              <w:tab/>
              <w:t>Use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3.1</w:t>
            </w:r>
            <w:r w:rsidRPr="00EF09A8">
              <w:tab/>
              <w:t>Use hand tools appropriate to the task and materials</w:t>
            </w:r>
          </w:p>
          <w:p w:rsidR="00000000" w:rsidRPr="00EF09A8" w:rsidP="00EF09A8">
            <w:pPr>
              <w:pStyle w:val="BodyText"/>
            </w:pPr>
            <w:r w:rsidRPr="00EF09A8">
              <w:t>3.2</w:t>
            </w:r>
            <w:r w:rsidRPr="00EF09A8">
              <w:tab/>
              <w:t xml:space="preserve">Use power tools for their intended purpose safely and effectively </w:t>
            </w:r>
          </w:p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3.3</w:t>
            </w:r>
            <w:r w:rsidRPr="00EF09A8">
              <w:tab/>
              <w:t>Sharpen and maintain tools</w:t>
            </w:r>
          </w:p>
        </w:tc>
      </w:tr>
      <w:tr w:rsidTr="00EF09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4.</w:t>
            </w:r>
            <w:r w:rsidRPr="00EF09A8">
              <w:tab/>
            </w:r>
            <w:r w:rsidRPr="00EF09A8">
              <w:t>Identify, select and use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4.1</w:t>
            </w:r>
            <w:r w:rsidRPr="00EF09A8">
              <w:tab/>
              <w:t>Check plant and equipment for safety and report faults</w:t>
            </w:r>
          </w:p>
          <w:p w:rsidR="00000000" w:rsidRPr="00EF09A8" w:rsidP="00EF09A8">
            <w:pPr>
              <w:pStyle w:val="BodyText"/>
            </w:pPr>
            <w:r w:rsidRPr="00EF09A8">
              <w:t>4.2</w:t>
            </w:r>
            <w:r w:rsidRPr="00EF09A8">
              <w:tab/>
              <w:t xml:space="preserve">Select and use plant and equipment matched to the work task </w:t>
            </w:r>
          </w:p>
          <w:p w:rsidR="00000000" w:rsidRPr="00EF09A8" w:rsidP="00EF09A8">
            <w:pPr>
              <w:pStyle w:val="BodyText"/>
            </w:pPr>
            <w:r w:rsidRPr="00EF09A8">
              <w:t>4.3</w:t>
            </w:r>
            <w:r w:rsidRPr="00EF09A8">
              <w:tab/>
              <w:t>Check lubricants, hydraulic fluid and water</w:t>
            </w:r>
          </w:p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4.4</w:t>
            </w:r>
            <w:r w:rsidRPr="00EF09A8">
              <w:tab/>
              <w:t xml:space="preserve">Maintain plant and equipment </w:t>
            </w:r>
          </w:p>
        </w:tc>
      </w:tr>
      <w:tr w:rsidTr="00EF09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5.</w:t>
            </w:r>
            <w:r w:rsidRPr="00EF09A8">
              <w:tab/>
              <w:t>C</w:t>
            </w:r>
            <w:r w:rsidRPr="00EF09A8">
              <w:t>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5.1</w:t>
            </w:r>
            <w:r w:rsidRPr="00EF09A8">
              <w:tab/>
              <w:t>Clear the work area and dispose of, reuse or recycle material</w:t>
            </w:r>
          </w:p>
          <w:p w:rsidR="00000000" w:rsidRPr="00EF09A8" w:rsidP="00EF09A8">
            <w:pPr>
              <w:pStyle w:val="BodyText"/>
            </w:pPr>
            <w:r w:rsidRPr="00EF09A8">
              <w:t>5.2</w:t>
            </w:r>
            <w:r w:rsidRPr="00EF09A8">
              <w:tab/>
              <w:t>Clean, check, maintain and store plant, tools and equipment in accordance with manufacturer recommendations and standard work practices</w:t>
            </w:r>
          </w:p>
        </w:tc>
      </w:tr>
    </w:tbl>
    <w:p w:rsidR="00B757A9" w:rsidP="00EF09A8">
      <w:pPr>
        <w:pStyle w:val="BodyText"/>
      </w:pPr>
    </w:p>
    <w:p w:rsidR="00B757A9" w:rsidP="00EF09A8">
      <w:pPr>
        <w:pStyle w:val="BodyText"/>
      </w:pPr>
    </w:p>
    <w:p w:rsidR="00000000" w:rsidRPr="00EF09A8" w:rsidP="00EF09A8">
      <w:pPr>
        <w:pStyle w:val="Heading1"/>
      </w:pPr>
      <w:bookmarkStart w:id="5" w:name="O_682570"/>
      <w:bookmarkEnd w:id="5"/>
      <w:r w:rsidRPr="00EF09A8">
        <w:t>Foundation Skills</w:t>
      </w:r>
    </w:p>
    <w:p w:rsidR="00B757A9" w:rsidP="00B757A9">
      <w:pPr>
        <w:pStyle w:val="BodyText"/>
      </w:pPr>
      <w:r w:rsidRPr="00EF09A8">
        <w:t>Foun</w:t>
      </w:r>
      <w:r w:rsidRPr="00EF09A8">
        <w:t>dation skills essential to performance are explicit in the performance criteria of this unit. Further information is available in the Resources and Infrastructure Industry Training Package Companion Volume.</w:t>
      </w:r>
    </w:p>
    <w:p w:rsidR="00000000" w:rsidRPr="00EF09A8" w:rsidP="00EF09A8">
      <w:pPr>
        <w:pStyle w:val="Heading1"/>
      </w:pPr>
      <w:bookmarkStart w:id="6" w:name="O_682569"/>
      <w:bookmarkEnd w:id="6"/>
      <w:r w:rsidRPr="00EF09A8">
        <w:t>Unit Mapping Information</w:t>
      </w:r>
    </w:p>
    <w:p w:rsidR="00000000" w:rsidRPr="00EF09A8" w:rsidP="00B757A9">
      <w:pPr>
        <w:pStyle w:val="BodyText"/>
      </w:pPr>
      <w:r w:rsidRPr="00EF09A8">
        <w:t>RIICRC</w:t>
      </w:r>
      <w:r w:rsidRPr="00EF09A8">
        <w:t xml:space="preserve">315A Use concreting materials and equipment </w:t>
      </w:r>
    </w:p>
    <w:p w:rsidR="00000000" w:rsidRPr="00EF09A8" w:rsidP="00EF09A8">
      <w:pPr>
        <w:pStyle w:val="Heading1"/>
      </w:pPr>
      <w:bookmarkStart w:id="7" w:name="O_682575"/>
      <w:bookmarkEnd w:id="7"/>
      <w:r w:rsidRPr="00EF09A8">
        <w:t>Links</w:t>
      </w:r>
    </w:p>
    <w:p w:rsidR="00000000" w:rsidRPr="00EF09A8" w:rsidP="00B757A9">
      <w:pPr>
        <w:pStyle w:val="BodyText"/>
      </w:pPr>
      <w:r w:rsidRPr="00EF0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56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9A8" w:rsidP="00B757A9">
      <w:pPr>
        <w:pStyle w:val="BodyText"/>
        <w:sectPr w:rsidSect="00EF09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9A8" w:rsidP="00EF09A8">
      <w:pPr>
        <w:pStyle w:val="SuperHeading"/>
      </w:pPr>
      <w:r w:rsidRPr="00EF09A8">
        <w:t>Assessment Requirements for RIICRC315D Use concreting materials and equipment</w:t>
      </w:r>
    </w:p>
    <w:p w:rsidR="00000000" w:rsidRPr="00EF09A8" w:rsidP="00EF09A8">
      <w:pPr>
        <w:pStyle w:val="Heading1"/>
      </w:pPr>
      <w:bookmarkStart w:id="8" w:name="O_682567"/>
      <w:bookmarkEnd w:id="8"/>
      <w:r w:rsidRPr="00EF09A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Comment</w:t>
            </w:r>
          </w:p>
        </w:tc>
      </w:tr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This unit replaces RIICRC315 Use concreting materials and equipment</w:t>
            </w:r>
          </w:p>
        </w:tc>
      </w:tr>
      <w:tr w:rsidTr="00B757A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A8" w:rsidP="00EF09A8">
            <w:pPr>
              <w:pStyle w:val="BodyText"/>
            </w:pPr>
            <w:r w:rsidRPr="00EF09A8">
              <w:t>Required frequency and volume of evidence</w:t>
            </w:r>
            <w:r w:rsidRPr="00EF09A8">
              <w:t xml:space="preserve"> amended in Performance evidence.</w:t>
            </w:r>
          </w:p>
          <w:p w:rsidR="00000000" w:rsidRPr="00EF09A8" w:rsidP="00EF09A8">
            <w:pPr>
              <w:pStyle w:val="BodyText"/>
            </w:pPr>
            <w:r w:rsidRPr="00EF09A8">
              <w:t>Substantial amendments made in Assessment Conditions field, including: references to Industry Sectors, assessor and subject matter expert experience requirements, how assessment should be conducted and what it should confi</w:t>
            </w:r>
            <w:r w:rsidRPr="00EF09A8">
              <w:t>rm.</w:t>
            </w:r>
          </w:p>
        </w:tc>
      </w:tr>
    </w:tbl>
    <w:p w:rsidR="00000000" w:rsidRPr="00EF09A8" w:rsidP="00EF09A8">
      <w:pPr>
        <w:pStyle w:val="BodyText"/>
      </w:pPr>
    </w:p>
    <w:p w:rsidR="00000000" w:rsidRPr="00EF09A8" w:rsidP="00EF09A8">
      <w:pPr>
        <w:pStyle w:val="AllowPageBreak"/>
      </w:pPr>
    </w:p>
    <w:p w:rsidR="00000000" w:rsidRPr="00EF09A8" w:rsidP="00EF09A8">
      <w:pPr>
        <w:pStyle w:val="Heading1"/>
      </w:pPr>
      <w:bookmarkStart w:id="9" w:name="O_682566"/>
      <w:bookmarkEnd w:id="9"/>
      <w:r w:rsidRPr="00EF09A8">
        <w:t>Performance Evidence</w:t>
      </w:r>
    </w:p>
    <w:p w:rsidR="00000000" w:rsidRPr="00EF09A8" w:rsidP="00B757A9">
      <w:pPr>
        <w:pStyle w:val="BodyText"/>
      </w:pPr>
      <w:r w:rsidRPr="00EF09A8">
        <w:t>Evidence is required to be collected that demonstrates a candidate’s competency in this unit. Evidence must be relevant to the roles within this sector’</w:t>
      </w:r>
      <w:r w:rsidRPr="00EF09A8">
        <w:t>s work operations and satisfy all of the requirements of the performance criteria of this unit and include evidence that the candidate:</w:t>
      </w:r>
    </w:p>
    <w:p w:rsidR="00000000" w:rsidRPr="00EF09A8" w:rsidP="00EF09A8">
      <w:pPr>
        <w:pStyle w:val="ListBullet"/>
      </w:pPr>
      <w:r w:rsidRPr="00EF09A8">
        <w:t>locates and applies applicable documentation, policies and procedures</w:t>
      </w:r>
    </w:p>
    <w:p w:rsidR="00000000" w:rsidRPr="00EF09A8" w:rsidP="00EF09A8">
      <w:pPr>
        <w:pStyle w:val="ListBullet"/>
      </w:pPr>
      <w:r w:rsidRPr="00EF09A8">
        <w:t>implements the requirements, procedures and techn</w:t>
      </w:r>
      <w:r w:rsidRPr="00EF09A8">
        <w:t>iques for the safe, effective and efficient use of concrete materials and equipment including:</w:t>
      </w:r>
    </w:p>
    <w:p w:rsidR="00000000" w:rsidRPr="00EF09A8" w:rsidP="00EF09A8">
      <w:pPr>
        <w:pStyle w:val="ListBullet2"/>
      </w:pPr>
      <w:r w:rsidRPr="00EF09A8">
        <w:t xml:space="preserve">accessing, interpreting and applying documentation relevant to using concreting materials and equipment </w:t>
      </w:r>
    </w:p>
    <w:p w:rsidR="00000000" w:rsidRPr="00EF09A8" w:rsidP="00EF09A8">
      <w:pPr>
        <w:pStyle w:val="ListBullet2"/>
      </w:pPr>
      <w:r w:rsidRPr="00EF09A8">
        <w:t>identifying and applying relevant specifications to all</w:t>
      </w:r>
      <w:r w:rsidRPr="00EF09A8">
        <w:t xml:space="preserve"> work activities</w:t>
      </w:r>
    </w:p>
    <w:p w:rsidR="00000000" w:rsidRPr="00EF09A8" w:rsidP="00EF09A8">
      <w:pPr>
        <w:pStyle w:val="ListBullet2"/>
      </w:pPr>
      <w:r w:rsidRPr="00EF09A8">
        <w:t>identifying, addressing and reporting potential hazards and risks</w:t>
      </w:r>
    </w:p>
    <w:p w:rsidR="00000000" w:rsidRPr="00EF09A8" w:rsidP="00EF09A8">
      <w:pPr>
        <w:pStyle w:val="ListBullet2"/>
      </w:pPr>
      <w:r w:rsidRPr="00EF09A8">
        <w:t xml:space="preserve">identifying, obtaining, confirming and implementing signage requirements </w:t>
      </w:r>
    </w:p>
    <w:p w:rsidR="00000000" w:rsidRPr="00EF09A8" w:rsidP="00EF09A8">
      <w:pPr>
        <w:pStyle w:val="ListBullet2"/>
      </w:pPr>
      <w:r w:rsidRPr="00EF09A8">
        <w:t xml:space="preserve">selecting and checking for faults all plant, tools and equipment to carry out tasks </w:t>
      </w:r>
    </w:p>
    <w:p w:rsidR="00000000" w:rsidRPr="00EF09A8" w:rsidP="00EF09A8">
      <w:pPr>
        <w:pStyle w:val="ListBullet2"/>
      </w:pPr>
      <w:r w:rsidRPr="00EF09A8">
        <w:t>identifying, a</w:t>
      </w:r>
      <w:r w:rsidRPr="00EF09A8">
        <w:t xml:space="preserve">ddressing and reporting environmental issues </w:t>
      </w:r>
    </w:p>
    <w:p w:rsidR="00000000" w:rsidRPr="00EF09A8" w:rsidP="00EF09A8">
      <w:pPr>
        <w:pStyle w:val="ListBullet"/>
      </w:pPr>
      <w:r w:rsidRPr="00EF09A8">
        <w:t>works effectively with others to undertake and complete the use of concrete materials and equipment in a way that meets all of the required outcomes including:</w:t>
      </w:r>
    </w:p>
    <w:p w:rsidR="00000000" w:rsidRPr="00EF09A8" w:rsidP="00EF09A8">
      <w:pPr>
        <w:pStyle w:val="ListBullet2"/>
      </w:pPr>
      <w:r w:rsidRPr="00EF09A8">
        <w:t xml:space="preserve">preparing for and organising work activities to </w:t>
      </w:r>
      <w:r w:rsidRPr="00EF09A8">
        <w:t>meet all task requirements</w:t>
      </w:r>
    </w:p>
    <w:p w:rsidR="00000000" w:rsidRPr="00EF09A8" w:rsidP="00EF09A8">
      <w:pPr>
        <w:pStyle w:val="ListBullet2"/>
      </w:pPr>
      <w:r w:rsidRPr="00EF09A8">
        <w:t>communicating clearly and concisely with others to receive and clarify work instructions</w:t>
      </w:r>
    </w:p>
    <w:p w:rsidR="00000000" w:rsidRPr="00EF09A8" w:rsidP="00EF09A8">
      <w:pPr>
        <w:pStyle w:val="ListBullet2"/>
      </w:pPr>
      <w:r w:rsidRPr="00EF09A8">
        <w:t>using a range of communication techniques and aids to advise others of work activity and exclusion zones</w:t>
      </w:r>
    </w:p>
    <w:p w:rsidR="00000000" w:rsidRPr="00EF09A8" w:rsidP="00EF09A8">
      <w:pPr>
        <w:pStyle w:val="ListBullet2"/>
      </w:pPr>
      <w:r w:rsidRPr="00EF09A8">
        <w:t>monitoring movements and hazards and identifying and communicating changes to the work environment during the work process</w:t>
      </w:r>
    </w:p>
    <w:p w:rsidR="00000000" w:rsidRPr="00EF09A8" w:rsidP="00EF09A8">
      <w:pPr>
        <w:pStyle w:val="ListBullet"/>
      </w:pPr>
      <w:r w:rsidRPr="00EF09A8">
        <w:t>demonstrates completion of the use of concrete materials and equipment that safely, effectively and efficiently meets all of the req</w:t>
      </w:r>
      <w:r w:rsidRPr="00EF09A8">
        <w:t>uired outcomes on more than one (1) occasion including:</w:t>
      </w:r>
    </w:p>
    <w:p w:rsidR="00000000" w:rsidRPr="00EF09A8" w:rsidP="00EF09A8">
      <w:pPr>
        <w:pStyle w:val="ListBullet2"/>
      </w:pPr>
      <w:r w:rsidRPr="00EF09A8">
        <w:t>identifying and verifying use for concrete materials including:</w:t>
      </w:r>
    </w:p>
    <w:p w:rsidR="00000000" w:rsidRPr="00EF09A8" w:rsidP="00EF09A8">
      <w:pPr>
        <w:pStyle w:val="ListBullet3"/>
      </w:pPr>
      <w:r w:rsidRPr="00EF09A8">
        <w:t>aggregates</w:t>
      </w:r>
    </w:p>
    <w:p w:rsidR="00000000" w:rsidRPr="00EF09A8" w:rsidP="00EF09A8">
      <w:pPr>
        <w:pStyle w:val="ListBullet3"/>
      </w:pPr>
      <w:r w:rsidRPr="00EF09A8">
        <w:t>cement</w:t>
      </w:r>
    </w:p>
    <w:p w:rsidR="00000000" w:rsidRPr="00EF09A8" w:rsidP="00EF09A8">
      <w:pPr>
        <w:pStyle w:val="ListBullet3"/>
      </w:pPr>
      <w:r w:rsidRPr="00EF09A8">
        <w:t>form release agents</w:t>
      </w:r>
    </w:p>
    <w:p w:rsidR="00000000" w:rsidRPr="00EF09A8" w:rsidP="00EF09A8">
      <w:pPr>
        <w:pStyle w:val="ListBullet3"/>
      </w:pPr>
      <w:r w:rsidRPr="00EF09A8">
        <w:t>non-toxic materials, including general concreting materials</w:t>
      </w:r>
    </w:p>
    <w:p w:rsidR="00000000" w:rsidRPr="00EF09A8" w:rsidP="00EF09A8">
      <w:pPr>
        <w:pStyle w:val="ListBullet3"/>
      </w:pPr>
      <w:r w:rsidRPr="00EF09A8">
        <w:t>sand</w:t>
      </w:r>
    </w:p>
    <w:p w:rsidR="00000000" w:rsidRPr="00EF09A8" w:rsidP="00EF09A8">
      <w:pPr>
        <w:pStyle w:val="ListBullet3"/>
      </w:pPr>
      <w:r w:rsidRPr="00EF09A8">
        <w:t>water</w:t>
      </w:r>
    </w:p>
    <w:p w:rsidR="00000000" w:rsidRPr="00EF09A8" w:rsidP="00EF09A8">
      <w:pPr>
        <w:pStyle w:val="ListBullet2"/>
      </w:pPr>
      <w:r w:rsidRPr="00EF09A8">
        <w:t>identifying and verifying concrete material components including:</w:t>
      </w:r>
    </w:p>
    <w:p w:rsidR="00000000" w:rsidRPr="00EF09A8" w:rsidP="00EF09A8">
      <w:pPr>
        <w:pStyle w:val="ListBullet3"/>
      </w:pPr>
      <w:r w:rsidRPr="00EF09A8">
        <w:t>bar chairs</w:t>
      </w:r>
    </w:p>
    <w:p w:rsidR="00000000" w:rsidRPr="00EF09A8" w:rsidP="00EF09A8">
      <w:pPr>
        <w:pStyle w:val="ListBullet3"/>
      </w:pPr>
      <w:r w:rsidRPr="00EF09A8">
        <w:t>bracing</w:t>
      </w:r>
    </w:p>
    <w:p w:rsidR="00000000" w:rsidRPr="00EF09A8" w:rsidP="00EF09A8">
      <w:pPr>
        <w:pStyle w:val="ListBullet3"/>
      </w:pPr>
      <w:r w:rsidRPr="00EF09A8">
        <w:t>plastic membrane</w:t>
      </w:r>
    </w:p>
    <w:p w:rsidR="00000000" w:rsidRPr="00EF09A8" w:rsidP="00EF09A8">
      <w:pPr>
        <w:pStyle w:val="ListBullet3"/>
      </w:pPr>
      <w:r w:rsidRPr="00EF09A8">
        <w:t>reinforcement mesh</w:t>
      </w:r>
    </w:p>
    <w:p w:rsidR="00000000" w:rsidRPr="00EF09A8" w:rsidP="00EF09A8">
      <w:pPr>
        <w:pStyle w:val="ListBullet3"/>
      </w:pPr>
      <w:r w:rsidRPr="00EF09A8">
        <w:t>spacers</w:t>
      </w:r>
    </w:p>
    <w:p w:rsidR="00000000" w:rsidRPr="00EF09A8" w:rsidP="00EF09A8">
      <w:pPr>
        <w:pStyle w:val="ListBullet3"/>
      </w:pPr>
      <w:r w:rsidRPr="00EF09A8">
        <w:t>steel and timber formwork</w:t>
      </w:r>
    </w:p>
    <w:p w:rsidR="00000000" w:rsidRPr="00EF09A8" w:rsidP="00EF09A8">
      <w:pPr>
        <w:pStyle w:val="ListBullet2"/>
      </w:pPr>
      <w:r w:rsidRPr="00EF09A8">
        <w:t>identifying and using the correct handling procedures for the following:</w:t>
      </w:r>
    </w:p>
    <w:p w:rsidR="00000000" w:rsidRPr="00EF09A8" w:rsidP="00EF09A8">
      <w:pPr>
        <w:pStyle w:val="ListBullet3"/>
      </w:pPr>
      <w:r w:rsidRPr="00EF09A8">
        <w:t>calculation of quantities</w:t>
      </w:r>
    </w:p>
    <w:p w:rsidR="00000000" w:rsidRPr="00EF09A8" w:rsidP="00EF09A8">
      <w:pPr>
        <w:pStyle w:val="ListBullet3"/>
      </w:pPr>
      <w:r w:rsidRPr="00EF09A8">
        <w:t>manual handling, including:</w:t>
      </w:r>
    </w:p>
    <w:p w:rsidR="00000000" w:rsidRPr="00EF09A8" w:rsidP="00EF09A8">
      <w:pPr>
        <w:pStyle w:val="ListBullet3"/>
      </w:pPr>
      <w:r w:rsidRPr="00EF09A8">
        <w:t>carrying materials using correct lifting techniques</w:t>
      </w:r>
    </w:p>
    <w:p w:rsidR="00000000" w:rsidRPr="00EF09A8" w:rsidP="00EF09A8">
      <w:pPr>
        <w:pStyle w:val="ListBullet3"/>
      </w:pPr>
      <w:r w:rsidRPr="00EF09A8">
        <w:t>control of waste</w:t>
      </w:r>
    </w:p>
    <w:p w:rsidR="00000000" w:rsidRPr="00EF09A8" w:rsidP="00EF09A8">
      <w:pPr>
        <w:pStyle w:val="ListBullet3"/>
      </w:pPr>
      <w:r w:rsidRPr="00EF09A8">
        <w:t>using pallets</w:t>
      </w:r>
    </w:p>
    <w:p w:rsidR="00000000" w:rsidRPr="00EF09A8" w:rsidP="00EF09A8">
      <w:pPr>
        <w:pStyle w:val="ListBullet3"/>
      </w:pPr>
      <w:r w:rsidRPr="00EF09A8">
        <w:t>Safety Data Sheets (SDS)</w:t>
      </w:r>
    </w:p>
    <w:p w:rsidR="00000000" w:rsidRPr="00EF09A8" w:rsidP="00EF09A8">
      <w:pPr>
        <w:pStyle w:val="ListBullet3"/>
      </w:pPr>
      <w:r w:rsidRPr="00EF09A8">
        <w:t>protection of materials</w:t>
      </w:r>
    </w:p>
    <w:p w:rsidR="00000000" w:rsidRPr="00EF09A8" w:rsidP="00EF09A8">
      <w:pPr>
        <w:pStyle w:val="ListBullet3"/>
      </w:pPr>
      <w:r w:rsidRPr="00EF09A8">
        <w:t>stacking and storing of materials</w:t>
      </w:r>
    </w:p>
    <w:p w:rsidR="00000000" w:rsidRPr="00EF09A8" w:rsidP="00EF09A8">
      <w:pPr>
        <w:pStyle w:val="ListBullet3"/>
      </w:pPr>
      <w:r w:rsidRPr="00EF09A8">
        <w:t>identifying, selecting and using concrete tools and carrying out required checks prior to use including:</w:t>
      </w:r>
    </w:p>
    <w:p w:rsidR="00000000" w:rsidRPr="00EF09A8" w:rsidP="00EF09A8">
      <w:pPr>
        <w:pStyle w:val="ListBullet3"/>
      </w:pPr>
      <w:r w:rsidRPr="00EF09A8">
        <w:t>floats</w:t>
      </w:r>
    </w:p>
    <w:p w:rsidR="00000000" w:rsidRPr="00EF09A8" w:rsidP="00EF09A8">
      <w:pPr>
        <w:pStyle w:val="ListBullet3"/>
      </w:pPr>
      <w:r w:rsidRPr="00EF09A8">
        <w:t>shovels</w:t>
      </w:r>
    </w:p>
    <w:p w:rsidR="00000000" w:rsidRPr="00EF09A8" w:rsidP="00EF09A8">
      <w:pPr>
        <w:pStyle w:val="ListBullet3"/>
      </w:pPr>
      <w:r w:rsidRPr="00EF09A8">
        <w:t>screeds</w:t>
      </w:r>
    </w:p>
    <w:p w:rsidR="00000000" w:rsidRPr="00EF09A8" w:rsidP="00EF09A8">
      <w:pPr>
        <w:pStyle w:val="ListBullet3"/>
      </w:pPr>
      <w:r w:rsidRPr="00EF09A8">
        <w:t>vibrating equipment</w:t>
      </w:r>
    </w:p>
    <w:p w:rsidR="00000000" w:rsidRPr="00EF09A8" w:rsidP="00EF09A8">
      <w:pPr>
        <w:pStyle w:val="ListBullet"/>
      </w:pPr>
      <w:r w:rsidRPr="00EF09A8">
        <w:t>using relevant tools appropriate to the task and materials</w:t>
      </w:r>
    </w:p>
    <w:p w:rsidR="00000000" w:rsidRPr="00EF09A8" w:rsidP="00EF09A8">
      <w:pPr>
        <w:pStyle w:val="ListBullet"/>
      </w:pPr>
      <w:r w:rsidRPr="00EF09A8">
        <w:t xml:space="preserve">identifying, selecting and using and maintaining plant and equipment </w:t>
      </w:r>
    </w:p>
    <w:p w:rsidR="00000000" w:rsidRPr="00EF09A8" w:rsidP="00EF09A8">
      <w:pPr>
        <w:pStyle w:val="ListBullet"/>
      </w:pPr>
      <w:r w:rsidRPr="00EF09A8">
        <w:t>clearing work area and disposing of, recycling or storing materials cleaning, checking, maintaining and storing plant, tools and equipment</w:t>
      </w:r>
    </w:p>
    <w:p w:rsidR="00000000" w:rsidRPr="00EF09A8" w:rsidP="00EF09A8">
      <w:pPr>
        <w:pStyle w:val="AllowPageBreak"/>
      </w:pPr>
    </w:p>
    <w:p w:rsidR="00000000" w:rsidRPr="00EF09A8" w:rsidP="00EF09A8">
      <w:pPr>
        <w:pStyle w:val="Heading1"/>
      </w:pPr>
      <w:bookmarkStart w:id="10" w:name="O_682565"/>
      <w:bookmarkEnd w:id="10"/>
      <w:r w:rsidRPr="00EF09A8">
        <w:t>Knowledge Evidence</w:t>
      </w:r>
    </w:p>
    <w:p w:rsidR="00000000" w:rsidRPr="00EF09A8" w:rsidP="00B757A9">
      <w:pPr>
        <w:pStyle w:val="BodyText"/>
      </w:pPr>
      <w:r w:rsidRPr="00EF09A8">
        <w:t>The candida</w:t>
      </w:r>
      <w:r w:rsidRPr="00EF09A8">
        <w:t>te must demonstrate knowledge in using concreting materials and equipment through:</w:t>
      </w:r>
    </w:p>
    <w:p w:rsidR="00000000" w:rsidRPr="00EF09A8" w:rsidP="00EF09A8">
      <w:pPr>
        <w:pStyle w:val="ListBullet"/>
      </w:pPr>
      <w:r w:rsidRPr="00EF09A8">
        <w:t>accessing, interpreting and applying the organisation and site requirements and procedures for:</w:t>
      </w:r>
    </w:p>
    <w:p w:rsidR="00000000" w:rsidRPr="00EF09A8" w:rsidP="00EF09A8">
      <w:pPr>
        <w:pStyle w:val="ListBullet2"/>
      </w:pPr>
      <w:r w:rsidRPr="00EF09A8">
        <w:t>identifying and managing risks</w:t>
      </w:r>
    </w:p>
    <w:p w:rsidR="00000000" w:rsidRPr="00EF09A8" w:rsidP="00EF09A8">
      <w:pPr>
        <w:pStyle w:val="ListBullet2"/>
      </w:pPr>
      <w:r w:rsidRPr="00EF09A8">
        <w:t>identifying, addressing and reporting enviro</w:t>
      </w:r>
      <w:r w:rsidRPr="00EF09A8">
        <w:t xml:space="preserve">nmental issues </w:t>
      </w:r>
    </w:p>
    <w:p w:rsidR="00000000" w:rsidRPr="00EF09A8" w:rsidP="00EF09A8">
      <w:pPr>
        <w:pStyle w:val="ListBullet2"/>
      </w:pPr>
      <w:r w:rsidRPr="00EF09A8">
        <w:t>setting up work activity</w:t>
      </w:r>
    </w:p>
    <w:p w:rsidR="00000000" w:rsidRPr="00EF09A8" w:rsidP="00EF09A8">
      <w:pPr>
        <w:pStyle w:val="ListBullet2"/>
      </w:pPr>
      <w:r w:rsidRPr="00EF09A8">
        <w:t>signage, erecting barriers and traffic control</w:t>
      </w:r>
    </w:p>
    <w:p w:rsidR="00000000" w:rsidRPr="00EF09A8" w:rsidP="00EF09A8">
      <w:pPr>
        <w:pStyle w:val="ListBullet2"/>
      </w:pPr>
      <w:r w:rsidRPr="00EF09A8">
        <w:t>work health and safety</w:t>
      </w:r>
    </w:p>
    <w:p w:rsidR="00000000" w:rsidRPr="00EF09A8" w:rsidP="00EF09A8">
      <w:pPr>
        <w:pStyle w:val="ListBullet2"/>
      </w:pPr>
      <w:r w:rsidRPr="00EF09A8">
        <w:t>managing waste</w:t>
      </w:r>
    </w:p>
    <w:p w:rsidR="00000000" w:rsidRPr="00EF09A8" w:rsidP="00EF09A8">
      <w:pPr>
        <w:pStyle w:val="ListBullet2"/>
      </w:pPr>
      <w:r w:rsidRPr="00EF09A8">
        <w:t>selecting and checking for faults, tools and equipment to carry out tasks</w:t>
      </w:r>
    </w:p>
    <w:p w:rsidR="00000000" w:rsidRPr="00EF09A8" w:rsidP="00EF09A8">
      <w:pPr>
        <w:pStyle w:val="ListBullet2"/>
      </w:pPr>
      <w:r w:rsidRPr="00EF09A8">
        <w:t>carrying out work to specifications</w:t>
      </w:r>
    </w:p>
    <w:p w:rsidR="00000000" w:rsidRPr="00EF09A8" w:rsidP="00EF09A8">
      <w:pPr>
        <w:pStyle w:val="ListBullet2"/>
      </w:pPr>
      <w:r w:rsidRPr="00EF09A8">
        <w:t>manufacturer’</w:t>
      </w:r>
      <w:r w:rsidRPr="00EF09A8">
        <w:t>s design specifications</w:t>
      </w:r>
    </w:p>
    <w:p w:rsidR="00000000" w:rsidRPr="00EF09A8" w:rsidP="00EF09A8">
      <w:pPr>
        <w:pStyle w:val="ListBullet2"/>
      </w:pPr>
      <w:r w:rsidRPr="00EF09A8">
        <w:t>applying effective techniques for the use of concreting materials and equipment</w:t>
      </w:r>
    </w:p>
    <w:p w:rsidR="00000000" w:rsidRPr="00EF09A8" w:rsidP="00EF09A8">
      <w:pPr>
        <w:pStyle w:val="AllowPageBreak"/>
      </w:pPr>
    </w:p>
    <w:p w:rsidR="00000000" w:rsidRPr="00EF09A8" w:rsidP="00EF09A8">
      <w:pPr>
        <w:pStyle w:val="Heading1"/>
      </w:pPr>
      <w:bookmarkStart w:id="11" w:name="O_682564"/>
      <w:bookmarkEnd w:id="11"/>
      <w:r w:rsidRPr="00EF09A8">
        <w:t>Assessment Conditions</w:t>
      </w:r>
    </w:p>
    <w:p w:rsidR="00000000" w:rsidRPr="00EF09A8" w:rsidP="00EF09A8">
      <w:pPr>
        <w:pStyle w:val="ListBullet"/>
      </w:pPr>
      <w:r w:rsidRPr="00EF09A8">
        <w:t>An assessor of this unit must satisfy the requirements of the NVR/AQTF or their successors; and Industry regulat</w:t>
      </w:r>
      <w:r w:rsidRPr="00EF09A8">
        <w:t>ions for certification and licensing; and,</w:t>
      </w:r>
    </w:p>
    <w:p w:rsidR="00000000" w:rsidRPr="00EF09A8" w:rsidP="00EF09A8">
      <w:pPr>
        <w:pStyle w:val="ListBullet"/>
      </w:pPr>
      <w:r w:rsidRPr="00EF09A8">
        <w:t>this unit must be assessed in the context of this sector’s work environment; and,</w:t>
      </w:r>
    </w:p>
    <w:p w:rsidR="00000000" w:rsidRPr="00EF09A8" w:rsidP="00EF09A8">
      <w:pPr>
        <w:pStyle w:val="ListBullet"/>
      </w:pPr>
      <w:r w:rsidRPr="00EF09A8">
        <w:t>this unit must be assessed in compliance with relevant legislation/regulation and using policies, procedures, processes and operati</w:t>
      </w:r>
      <w:r w:rsidRPr="00EF09A8">
        <w:t>onal manuals directly related to the industry sector for which it is being assessed; and,</w:t>
      </w:r>
    </w:p>
    <w:p w:rsidR="00000000" w:rsidRPr="00EF09A8" w:rsidP="00EF09A8">
      <w:pPr>
        <w:pStyle w:val="ListBullet"/>
      </w:pPr>
      <w:r w:rsidRPr="00EF09A8">
        <w:t>assessment may be conducted in conjunction with the assessment of other Units of Competency; and,</w:t>
      </w:r>
    </w:p>
    <w:p w:rsidR="00000000" w:rsidRPr="00EF09A8" w:rsidP="00EF09A8">
      <w:pPr>
        <w:pStyle w:val="ListBullet"/>
      </w:pPr>
      <w:r w:rsidRPr="00EF09A8">
        <w:t>assessment must confirm consistent performance can be applied in a r</w:t>
      </w:r>
      <w:r w:rsidRPr="00EF09A8">
        <w:t>ange of relevant workplace circumstances; and,</w:t>
      </w:r>
    </w:p>
    <w:p w:rsidR="00000000" w:rsidRPr="00EF09A8" w:rsidP="00EF09A8">
      <w:pPr>
        <w:pStyle w:val="ListBullet"/>
      </w:pPr>
      <w:r w:rsidRPr="00EF09A8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EF09A8">
        <w:t>sect</w:t>
      </w:r>
      <w:r w:rsidRPr="00EF09A8">
        <w:t>or relevant to the outcomes of the unit; or,</w:t>
      </w:r>
    </w:p>
    <w:p w:rsidR="00000000" w:rsidRPr="00EF09A8" w:rsidP="00EF09A8">
      <w:pPr>
        <w:pStyle w:val="ListBullet"/>
      </w:pPr>
      <w:r w:rsidRPr="00EF09A8">
        <w:t>where the assessor does not meet experience requirements a co-assessment or partnership arrangement must exist between the qualified assessor and an Industry subject matter expert. The Industry subject matter ex</w:t>
      </w:r>
      <w:r w:rsidRPr="00EF09A8">
        <w:t>pert should hold the unit being assessed (or an equivalent unit) and/or demonstrate equivalence of skills and knowledge at the unit level. An Industry technical expert must also demonstrate skills and knowledge from the minimum years of current work experi</w:t>
      </w:r>
      <w:r w:rsidRPr="00EF09A8">
        <w:t>ence specified below in the Industry sector, including time spent in roles related to the unit being assessed; and,</w:t>
      </w:r>
    </w:p>
    <w:p w:rsidR="00000000" w:rsidRPr="00EF09A8" w:rsidP="00EF09A8">
      <w:pPr>
        <w:pStyle w:val="ListBullet"/>
      </w:pPr>
      <w:r w:rsidRPr="00EF09A8">
        <w:t>assessor and Industry subjec</w:t>
      </w:r>
      <w:r w:rsidRPr="00EF09A8">
        <w:t>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Required assessor or Industry subject matter expert expe</w:t>
            </w:r>
            <w:r w:rsidRPr="00EF09A8">
              <w:t>rience</w:t>
            </w:r>
          </w:p>
        </w:tc>
      </w:tr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1 Year</w:t>
            </w:r>
          </w:p>
        </w:tc>
      </w:tr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2 Years</w:t>
            </w:r>
          </w:p>
        </w:tc>
      </w:tr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3 Years</w:t>
            </w:r>
          </w:p>
        </w:tc>
      </w:tr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5 Years</w:t>
            </w:r>
          </w:p>
        </w:tc>
      </w:tr>
      <w:tr w:rsidTr="00EF09A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9A8">
            <w:pPr>
              <w:pStyle w:val="BodyText"/>
              <w:rPr>
                <w:lang w:val="en-NZ"/>
              </w:rPr>
            </w:pPr>
            <w:r w:rsidRPr="00EF09A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09A8" w:rsidP="00EF09A8">
            <w:pPr>
              <w:pStyle w:val="BodyText"/>
            </w:pPr>
            <w:r w:rsidRPr="00EF09A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F09A8">
              <w:t>ndard is specified should comply with any relevant regulation.</w:t>
            </w:r>
          </w:p>
        </w:tc>
      </w:tr>
    </w:tbl>
    <w:p w:rsidR="00000000" w:rsidRPr="00EF09A8" w:rsidP="00B757A9">
      <w:pPr>
        <w:pStyle w:val="BodyText"/>
      </w:pPr>
      <w:r w:rsidRPr="00EF09A8">
        <w:t>*Assessors can demonstrate current work experience through employment within Industry in a role relevant to the outcomes of the Unit; or, for external assessors this can be demonstrated throu</w:t>
      </w:r>
      <w:r w:rsidRPr="00EF09A8">
        <w:t>gh exposure to Industry by conducting frequent site assessments across various locations.</w:t>
      </w:r>
    </w:p>
    <w:p w:rsidR="00000000" w:rsidRPr="00EF09A8" w:rsidP="00B757A9">
      <w:pPr>
        <w:pStyle w:val="BodyText"/>
      </w:pPr>
      <w:r w:rsidRPr="00EF09A8">
        <w:t>**Where a unit is being delivered outside of a Qualification the first numeric character in the Unit code should be considered to indicate the AQF level</w:t>
      </w:r>
    </w:p>
    <w:p w:rsidR="00000000" w:rsidRPr="00EF09A8" w:rsidP="00EF09A8">
      <w:pPr>
        <w:pStyle w:val="Heading1"/>
      </w:pPr>
      <w:bookmarkStart w:id="12" w:name="O_682576"/>
      <w:bookmarkEnd w:id="12"/>
      <w:r w:rsidRPr="00EF09A8">
        <w:t>Links</w:t>
      </w:r>
    </w:p>
    <w:p w:rsidR="00000000" w:rsidRPr="00EF09A8" w:rsidP="00B757A9">
      <w:pPr>
        <w:pStyle w:val="BodyText"/>
      </w:pPr>
      <w:r w:rsidRPr="00EF0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56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9A8" w:rsidP="00EF09A8"/>
    <w:sectPr w:rsidSect="00EF09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 w:rsidRPr="00B757A9" w:rsidP="00B75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9" w:rsidP="00EF0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57A9" w:rsidP="00EF0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57A9" w:rsidP="00EF09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 w:rsidP="00EF0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7A9">
      <w:t>Approved</w:t>
    </w:r>
    <w:r w:rsidR="00B757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7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7A9">
      <w:rPr>
        <w:noProof/>
      </w:rPr>
      <w:t>5</w:t>
    </w:r>
    <w:r>
      <w:rPr>
        <w:noProof/>
      </w:rPr>
      <w:fldChar w:fldCharType="end"/>
    </w:r>
  </w:p>
  <w:p w:rsidR="00EF09A8" w:rsidP="00EF0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7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7A9">
      <w:t>Mining and Automotive Skills Alliance</w:t>
    </w:r>
    <w:r w:rsidR="00B757A9">
      <w:fldChar w:fldCharType="end"/>
    </w:r>
  </w:p>
  <w:p w:rsidR="00EF09A8" w:rsidP="00EF0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A8" w:rsidRPr="00B757A9" w:rsidP="00B75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A9" w:rsidRPr="002D2AF8" w:rsidP="00EF0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RIICRC315D Use concreting materials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57A9" w:rsidP="00EF09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A8" w:rsidRPr="002D2AF8" w:rsidP="00EF0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7A9">
      <w:t>RIICRC315D Use concreting materials and equipment</w:t>
    </w:r>
    <w:r w:rsidR="00B757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7A9">
      <w:rPr>
        <w:noProof/>
      </w:rPr>
      <w:t>2 March 2025</w:t>
    </w:r>
    <w:r>
      <w:fldChar w:fldCharType="end"/>
    </w:r>
  </w:p>
  <w:p w:rsidR="00EF09A8" w:rsidP="00EF0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5AC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62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D26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9A8"/>
  </w:style>
  <w:style w:type="character" w:customStyle="1" w:styleId="Heading1Char">
    <w:name w:val="Heading 1 Char"/>
    <w:basedOn w:val="DefaultParagraphFont"/>
    <w:link w:val="Heading1"/>
    <w:rsid w:val="00EF0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9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9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09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0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9A8"/>
    <w:rPr>
      <w:b/>
      <w:spacing w:val="0"/>
    </w:rPr>
  </w:style>
  <w:style w:type="paragraph" w:customStyle="1" w:styleId="SuperTitle">
    <w:name w:val="SuperTitle"/>
    <w:basedOn w:val="Title"/>
    <w:rsid w:val="00EF0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9A8"/>
    <w:rPr>
      <w:i/>
    </w:rPr>
  </w:style>
  <w:style w:type="paragraph" w:styleId="Caption">
    <w:name w:val="caption"/>
    <w:basedOn w:val="BodyText"/>
    <w:next w:val="Normal"/>
    <w:qFormat/>
    <w:rsid w:val="00EF0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9A8"/>
  </w:style>
  <w:style w:type="paragraph" w:styleId="TableofFigures">
    <w:name w:val="table of figures"/>
    <w:basedOn w:val="Normal"/>
    <w:next w:val="Normal"/>
    <w:semiHidden/>
    <w:rsid w:val="00EF0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9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09A8"/>
    <w:rPr>
      <w:rFonts w:ascii="Wingdings" w:hAnsi="Wingdings"/>
    </w:rPr>
  </w:style>
  <w:style w:type="paragraph" w:customStyle="1" w:styleId="TableHeading">
    <w:name w:val="Table Heading"/>
    <w:basedOn w:val="HeadingBase"/>
    <w:rsid w:val="00EF0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9A8"/>
    <w:rPr>
      <w:color w:val="0033CC"/>
      <w:u w:val="none"/>
    </w:rPr>
  </w:style>
  <w:style w:type="paragraph" w:customStyle="1" w:styleId="BodyTextRight">
    <w:name w:val="Body Text Right"/>
    <w:basedOn w:val="BodyText"/>
    <w:rsid w:val="00EF0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9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9A8"/>
    <w:rPr>
      <w:sz w:val="32"/>
    </w:rPr>
  </w:style>
  <w:style w:type="paragraph" w:customStyle="1" w:styleId="HeadingProcedure">
    <w:name w:val="Heading Procedure"/>
    <w:basedOn w:val="HeadingBase"/>
    <w:next w:val="Normal"/>
    <w:rsid w:val="00EF0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9A8"/>
    <w:pPr>
      <w:spacing w:before="60" w:after="60"/>
    </w:pPr>
  </w:style>
  <w:style w:type="paragraph" w:styleId="ListContinue">
    <w:name w:val="List Continue"/>
    <w:basedOn w:val="List"/>
    <w:rsid w:val="00EF09A8"/>
    <w:pPr>
      <w:ind w:firstLine="0"/>
    </w:pPr>
  </w:style>
  <w:style w:type="paragraph" w:customStyle="1" w:styleId="ListNote">
    <w:name w:val="List Note"/>
    <w:basedOn w:val="List"/>
    <w:rsid w:val="00EF0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9A8"/>
    <w:rPr>
      <w:rFonts w:ascii="Courier New" w:hAnsi="Courier New"/>
    </w:rPr>
  </w:style>
  <w:style w:type="paragraph" w:customStyle="1" w:styleId="NoteBullet">
    <w:name w:val="Note Bullet"/>
    <w:basedOn w:val="Note"/>
    <w:rsid w:val="00EF0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9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0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9A8"/>
    <w:rPr>
      <w:b/>
      <w:smallCaps/>
    </w:rPr>
  </w:style>
  <w:style w:type="paragraph" w:customStyle="1" w:styleId="TableListNumber">
    <w:name w:val="Table List Number"/>
    <w:basedOn w:val="ListNumber"/>
    <w:rsid w:val="00EF0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9A8"/>
    <w:pPr>
      <w:numPr>
        <w:numId w:val="10"/>
      </w:numPr>
    </w:pPr>
  </w:style>
  <w:style w:type="paragraph" w:customStyle="1" w:styleId="ListAlpha2">
    <w:name w:val="List Alpha 2"/>
    <w:basedOn w:val="List2"/>
    <w:rsid w:val="00EF09A8"/>
    <w:pPr>
      <w:numPr>
        <w:numId w:val="9"/>
      </w:numPr>
    </w:pPr>
  </w:style>
  <w:style w:type="paragraph" w:styleId="List2">
    <w:name w:val="List 2"/>
    <w:basedOn w:val="BodyText"/>
    <w:rsid w:val="00EF0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9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09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09A8"/>
    <w:pPr>
      <w:numPr>
        <w:numId w:val="5"/>
      </w:numPr>
    </w:pPr>
  </w:style>
  <w:style w:type="paragraph" w:styleId="ListContinue2">
    <w:name w:val="List Continue 2"/>
    <w:basedOn w:val="List2"/>
    <w:rsid w:val="00EF09A8"/>
    <w:pPr>
      <w:ind w:firstLine="0"/>
    </w:pPr>
  </w:style>
  <w:style w:type="paragraph" w:styleId="ListContinue3">
    <w:name w:val="List Continue 3"/>
    <w:basedOn w:val="List3"/>
    <w:rsid w:val="00EF09A8"/>
    <w:pPr>
      <w:ind w:left="1021" w:firstLine="0"/>
    </w:pPr>
  </w:style>
  <w:style w:type="paragraph" w:styleId="ListContinue4">
    <w:name w:val="List Continue 4"/>
    <w:basedOn w:val="List4"/>
    <w:rsid w:val="00EF09A8"/>
    <w:pPr>
      <w:ind w:firstLine="0"/>
    </w:pPr>
  </w:style>
  <w:style w:type="paragraph" w:styleId="ListContinue5">
    <w:name w:val="List Continue 5"/>
    <w:basedOn w:val="List5"/>
    <w:rsid w:val="00EF09A8"/>
    <w:pPr>
      <w:ind w:firstLine="0"/>
    </w:pPr>
  </w:style>
  <w:style w:type="paragraph" w:styleId="ListNumber3">
    <w:name w:val="List Number 3"/>
    <w:basedOn w:val="List3"/>
    <w:rsid w:val="00EF09A8"/>
    <w:pPr>
      <w:numPr>
        <w:numId w:val="6"/>
      </w:numPr>
    </w:pPr>
  </w:style>
  <w:style w:type="paragraph" w:styleId="ListNumber4">
    <w:name w:val="List Number 4"/>
    <w:basedOn w:val="List4"/>
    <w:rsid w:val="00EF09A8"/>
    <w:pPr>
      <w:numPr>
        <w:numId w:val="7"/>
      </w:numPr>
    </w:pPr>
  </w:style>
  <w:style w:type="paragraph" w:styleId="ListNumber5">
    <w:name w:val="List Number 5"/>
    <w:basedOn w:val="List5"/>
    <w:rsid w:val="00EF09A8"/>
    <w:pPr>
      <w:numPr>
        <w:numId w:val="8"/>
      </w:numPr>
    </w:pPr>
  </w:style>
  <w:style w:type="paragraph" w:styleId="BlockText">
    <w:name w:val="Block Text"/>
    <w:basedOn w:val="Normal"/>
    <w:rsid w:val="00EF0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9A8"/>
    <w:rPr>
      <w:sz w:val="16"/>
      <w:vertAlign w:val="superscript"/>
    </w:rPr>
  </w:style>
  <w:style w:type="character" w:customStyle="1" w:styleId="Symbols">
    <w:name w:val="Symbols"/>
    <w:basedOn w:val="DefaultParagraphFont"/>
    <w:rsid w:val="00EF09A8"/>
    <w:rPr>
      <w:rFonts w:ascii="Symbol" w:hAnsi="Symbol"/>
    </w:rPr>
  </w:style>
  <w:style w:type="character" w:customStyle="1" w:styleId="MenuOptions">
    <w:name w:val="Menu Options"/>
    <w:basedOn w:val="DefaultParagraphFont"/>
    <w:rsid w:val="00EF0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9A8"/>
    <w:rPr>
      <w:b/>
    </w:rPr>
  </w:style>
  <w:style w:type="character" w:customStyle="1" w:styleId="Underlined">
    <w:name w:val="Underlined"/>
    <w:basedOn w:val="DefaultParagraphFont"/>
    <w:rsid w:val="00EF09A8"/>
    <w:rPr>
      <w:u w:val="single"/>
    </w:rPr>
  </w:style>
  <w:style w:type="paragraph" w:customStyle="1" w:styleId="TableBodyTextRight">
    <w:name w:val="Table Body Text Right"/>
    <w:basedOn w:val="TableBodyText"/>
    <w:rsid w:val="00EF0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9A8"/>
    <w:rPr>
      <w:sz w:val="18"/>
    </w:rPr>
  </w:style>
  <w:style w:type="paragraph" w:customStyle="1" w:styleId="BodySmallRight">
    <w:name w:val="Body Small Right"/>
    <w:basedOn w:val="BodyTextRight"/>
    <w:rsid w:val="00EF09A8"/>
    <w:rPr>
      <w:sz w:val="18"/>
      <w:szCs w:val="18"/>
    </w:rPr>
  </w:style>
  <w:style w:type="paragraph" w:customStyle="1" w:styleId="MarginEdition">
    <w:name w:val="Margin Edition"/>
    <w:basedOn w:val="MarginNote"/>
    <w:rsid w:val="00EF0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9A8"/>
    <w:rPr>
      <w:sz w:val="2"/>
      <w:szCs w:val="2"/>
    </w:rPr>
  </w:style>
  <w:style w:type="character" w:customStyle="1" w:styleId="Small">
    <w:name w:val="Small"/>
    <w:basedOn w:val="DefaultParagraphFont"/>
    <w:rsid w:val="00EF09A8"/>
    <w:rPr>
      <w:sz w:val="16"/>
    </w:rPr>
  </w:style>
  <w:style w:type="paragraph" w:customStyle="1" w:styleId="WideTable">
    <w:name w:val="Wide Table"/>
    <w:basedOn w:val="Normal"/>
    <w:rsid w:val="00EF0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9A8"/>
  </w:style>
  <w:style w:type="paragraph" w:styleId="Quote">
    <w:name w:val="Quote"/>
    <w:basedOn w:val="Heading1"/>
    <w:link w:val="QuoteChar"/>
    <w:qFormat/>
    <w:rsid w:val="00EF0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9A8"/>
    <w:pPr>
      <w:pageBreakBefore/>
    </w:pPr>
  </w:style>
  <w:style w:type="paragraph" w:customStyle="1" w:styleId="Border">
    <w:name w:val="Border"/>
    <w:basedOn w:val="Normal"/>
    <w:qFormat/>
    <w:rsid w:val="00EF0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9A8"/>
    <w:rPr>
      <w:u w:val="single"/>
    </w:rPr>
  </w:style>
  <w:style w:type="character" w:customStyle="1" w:styleId="BoldandItalics">
    <w:name w:val="Bold and Italics"/>
    <w:qFormat/>
    <w:rsid w:val="00EF09A8"/>
    <w:rPr>
      <w:b/>
      <w:i/>
      <w:u w:val="none"/>
    </w:rPr>
  </w:style>
  <w:style w:type="paragraph" w:styleId="BalloonText">
    <w:name w:val="Balloon Text"/>
    <w:basedOn w:val="Normal"/>
    <w:link w:val="BalloonTextChar"/>
    <w:rsid w:val="00EF0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9A8"/>
    <w:pPr>
      <w:spacing w:before="0" w:after="0"/>
    </w:pPr>
  </w:style>
  <w:style w:type="paragraph" w:customStyle="1" w:styleId="BodyTextBold">
    <w:name w:val="Body Text Bold"/>
    <w:basedOn w:val="BodyText"/>
    <w:qFormat/>
    <w:rsid w:val="00EF09A8"/>
    <w:rPr>
      <w:b/>
    </w:rPr>
  </w:style>
  <w:style w:type="character" w:styleId="Hyperlink">
    <w:name w:val="Hyperlink"/>
    <w:basedOn w:val="DefaultParagraphFont"/>
    <w:uiPriority w:val="99"/>
    <w:unhideWhenUsed/>
    <w:rsid w:val="00B75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8871</Characters>
  <Application>Microsoft Office Word</Application>
  <DocSecurity>0</DocSecurity>
  <Lines>253</Lines>
  <Paragraphs>174</Paragraphs>
  <ScaleCrop>false</ScaleCrop>
  <Company>Author-it Software Corporation Ltd.</Company>
  <LinksUpToDate>false</LinksUpToDate>
  <CharactersWithSpaces>10120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RIICRC315D Use concreting materials and equipment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