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08DB" w:rsidP="000D08DB">
      <w:pPr>
        <w:pStyle w:val="Title"/>
      </w:pPr>
      <w:r>
        <w:fldChar w:fldCharType="begin"/>
      </w:r>
      <w:r>
        <w:instrText xml:space="preserve"> TITLE   \* MERGEFORMAT </w:instrText>
      </w:r>
      <w:r>
        <w:fldChar w:fldCharType="separate"/>
      </w:r>
      <w:r>
        <w:t>RIICRC314E Handle concrete materials</w:t>
      </w:r>
      <w:r>
        <w:fldChar w:fldCharType="end"/>
      </w:r>
    </w:p>
    <w:p w:rsidR="000D08DB" w:rsidP="000D08DB">
      <w:pPr>
        <w:pStyle w:val="Version"/>
        <w:sectPr w:rsidSect="00F328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28AF" w:rsidP="00F328AF">
      <w:pPr>
        <w:pStyle w:val="SuperHeading"/>
      </w:pPr>
      <w:r w:rsidRPr="00F328AF">
        <w:t>RIICRC314E Handle concrete materials</w:t>
      </w:r>
    </w:p>
    <w:p w:rsidR="00000000" w:rsidRPr="00F328AF" w:rsidP="00F328AF">
      <w:pPr>
        <w:pStyle w:val="Heading1"/>
      </w:pPr>
      <w:bookmarkStart w:id="1" w:name="O_1138873"/>
      <w:bookmarkEnd w:id="1"/>
      <w:r w:rsidRPr="00F328AF">
        <w:t>Modification History</w:t>
      </w:r>
    </w:p>
    <w:tbl>
      <w:tblPr>
        <w:tblW w:w="0" w:type="auto"/>
        <w:tblCellMar>
          <w:left w:w="62" w:type="dxa"/>
          <w:right w:w="62" w:type="dxa"/>
        </w:tblCellMar>
        <w:tblLook w:val="0000"/>
      </w:tblPr>
      <w:tblGrid>
        <w:gridCol w:w="2491"/>
        <w:gridCol w:w="6705"/>
      </w:tblGrid>
      <w:tr w:rsidTr="000D08DB">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F328AF" w:rsidP="00F328AF">
            <w:pPr>
              <w:pStyle w:val="BodyText"/>
            </w:pPr>
            <w:r w:rsidRPr="00F328AF">
              <w:rPr>
                <w:rStyle w:val="SpecialBold"/>
              </w:rPr>
              <w:t>Release</w:t>
            </w:r>
            <w:r w:rsidRPr="00F328AF">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F328AF">
            <w:pPr>
              <w:pStyle w:val="BodyText"/>
              <w:rPr>
                <w:lang w:val="en-NZ"/>
              </w:rPr>
            </w:pPr>
            <w:r w:rsidRPr="00F328AF">
              <w:rPr>
                <w:rStyle w:val="SpecialBold"/>
              </w:rPr>
              <w:t>Comments</w:t>
            </w:r>
            <w:r w:rsidRPr="00F328AF">
              <w:t> </w:t>
            </w:r>
          </w:p>
        </w:tc>
      </w:tr>
      <w:tr w:rsidTr="000D08DB">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F328AF">
            <w:pPr>
              <w:pStyle w:val="BodyText"/>
              <w:rPr>
                <w:lang w:val="en-NZ"/>
              </w:rPr>
            </w:pPr>
            <w:r w:rsidRPr="00F328AF">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F328AF" w:rsidP="00F328AF">
            <w:pPr>
              <w:pStyle w:val="BodyText"/>
            </w:pPr>
            <w:r w:rsidRPr="00F328AF">
              <w:t>This version first released with RII Resources and Infrastructure Industry Training Package Version 6.0.</w:t>
            </w:r>
          </w:p>
        </w:tc>
      </w:tr>
    </w:tbl>
    <w:p w:rsidR="00000000" w:rsidRPr="00F328AF" w:rsidP="00F328AF">
      <w:pPr>
        <w:pStyle w:val="BodyText"/>
      </w:pPr>
    </w:p>
    <w:p w:rsidR="00000000" w:rsidRPr="00F328AF" w:rsidP="00F328AF">
      <w:pPr>
        <w:pStyle w:val="AllowPageBreak"/>
      </w:pPr>
    </w:p>
    <w:p w:rsidR="00000000" w:rsidRPr="00F328AF" w:rsidP="00F328AF">
      <w:pPr>
        <w:pStyle w:val="Heading1"/>
      </w:pPr>
      <w:bookmarkStart w:id="2" w:name="O_1138878"/>
      <w:bookmarkEnd w:id="2"/>
      <w:r w:rsidRPr="00F328AF">
        <w:t>Application</w:t>
      </w:r>
    </w:p>
    <w:p w:rsidR="00000000" w:rsidRPr="00F328AF" w:rsidP="000D08DB">
      <w:pPr>
        <w:pStyle w:val="BodyText"/>
      </w:pPr>
      <w:r w:rsidRPr="00F328AF">
        <w:t>This unit describes the skills and knowledge required to handle con</w:t>
      </w:r>
      <w:r w:rsidRPr="00F328AF">
        <w:t xml:space="preserve">crete materials in civil construction, including handling, sorting and removing concrete materials and components. </w:t>
      </w:r>
    </w:p>
    <w:p w:rsidR="00000000" w:rsidRPr="00F328AF" w:rsidP="000D08DB">
      <w:pPr>
        <w:pStyle w:val="BodyText"/>
      </w:pPr>
      <w:r w:rsidRPr="00F328AF">
        <w:t>It applies to those working in operational roles. They generally work under minimal supervision to undertake a broad range of tasks in varie</w:t>
      </w:r>
      <w:r w:rsidRPr="00F328AF">
        <w:t>d work contexts, using some discretion and judgement in selecting equipment, services or contingency measures.</w:t>
      </w:r>
    </w:p>
    <w:p w:rsidR="00000000" w:rsidRPr="00F328AF" w:rsidP="000D08DB">
      <w:pPr>
        <w:pStyle w:val="BodyText"/>
      </w:pPr>
      <w:r w:rsidRPr="00F328AF">
        <w:t>Licensing, legislative and certification requirements that apply to this unit can vary between states, territories, and industry sectors. Users m</w:t>
      </w:r>
      <w:r w:rsidRPr="00F328AF">
        <w:t>ust check requirements with relevant body before applying the unit.</w:t>
      </w:r>
    </w:p>
    <w:p w:rsidR="00000000" w:rsidRPr="00F328AF" w:rsidP="00F328AF">
      <w:pPr>
        <w:pStyle w:val="Heading1"/>
      </w:pPr>
      <w:bookmarkStart w:id="3" w:name="O_1138877"/>
      <w:bookmarkEnd w:id="3"/>
      <w:r w:rsidRPr="00F328AF">
        <w:t>Unit Sector</w:t>
      </w:r>
    </w:p>
    <w:p w:rsidR="00000000" w:rsidRPr="00F328AF" w:rsidP="000D08DB">
      <w:pPr>
        <w:pStyle w:val="BodyText"/>
      </w:pPr>
      <w:r w:rsidRPr="00F328AF">
        <w:t>Civil construction</w:t>
      </w:r>
    </w:p>
    <w:p w:rsidR="00000000" w:rsidRPr="00F328AF" w:rsidP="00F328AF">
      <w:pPr>
        <w:pStyle w:val="Heading1"/>
      </w:pPr>
      <w:bookmarkStart w:id="4" w:name="O_1138876"/>
      <w:bookmarkEnd w:id="4"/>
      <w:r w:rsidRPr="00F328AF">
        <w:t>Elements and Performance Criteria</w:t>
      </w:r>
    </w:p>
    <w:tbl>
      <w:tblPr>
        <w:tblW w:w="0" w:type="auto"/>
        <w:tblCellMar>
          <w:left w:w="62" w:type="dxa"/>
          <w:right w:w="62" w:type="dxa"/>
        </w:tblCellMar>
        <w:tblLook w:val="0000"/>
      </w:tblPr>
      <w:tblGrid>
        <w:gridCol w:w="2795"/>
        <w:gridCol w:w="6401"/>
      </w:tblGrid>
      <w:tr w:rsidTr="000D08DB">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328AF">
            <w:pPr>
              <w:pStyle w:val="BodyTextBold"/>
              <w:rPr>
                <w:lang w:val="en-NZ"/>
              </w:rPr>
            </w:pPr>
            <w:r w:rsidRPr="00F328AF">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328AF">
            <w:pPr>
              <w:pStyle w:val="BodyTextBold"/>
              <w:rPr>
                <w:lang w:val="en-NZ"/>
              </w:rPr>
            </w:pPr>
            <w:r w:rsidRPr="00F328AF">
              <w:t>PERFORMANCE CRITERIA</w:t>
            </w:r>
          </w:p>
        </w:tc>
      </w:tr>
      <w:tr w:rsidTr="000D08DB">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F328AF" w:rsidP="00F328AF">
            <w:pPr>
              <w:pStyle w:val="BodyText"/>
            </w:pPr>
            <w:r w:rsidRPr="00F328AF">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F328AF">
            <w:pPr>
              <w:pStyle w:val="BodyText"/>
              <w:rPr>
                <w:lang w:val="en-NZ"/>
              </w:rPr>
            </w:pPr>
            <w:r w:rsidRPr="00F328AF">
              <w:rPr>
                <w:rStyle w:val="Emphasis"/>
              </w:rPr>
              <w:t>Performance criteria describe the performance needed to demonstrate achievement of the element.</w:t>
            </w:r>
          </w:p>
        </w:tc>
      </w:tr>
      <w:tr w:rsidTr="000D08D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8AF">
            <w:pPr>
              <w:pStyle w:val="List"/>
              <w:rPr>
                <w:lang w:val="en-NZ"/>
              </w:rPr>
            </w:pPr>
            <w:r w:rsidRPr="00F328AF">
              <w:t>1. Plan and prepare to handle concrete materials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8AF" w:rsidP="00F328AF">
            <w:pPr>
              <w:pStyle w:val="List"/>
            </w:pPr>
            <w:r w:rsidRPr="00F328AF">
              <w:t xml:space="preserve">1.1 Obtain, interpret, clarify and confirm work requirements </w:t>
            </w:r>
          </w:p>
          <w:p w:rsidR="00000000" w:rsidRPr="00F328AF" w:rsidP="00F328AF">
            <w:pPr>
              <w:pStyle w:val="List"/>
            </w:pPr>
            <w:r w:rsidRPr="00F328AF">
              <w:t>1.2 Access, interpret and apply documentation re</w:t>
            </w:r>
            <w:r w:rsidRPr="00F328AF">
              <w:t xml:space="preserve">quired to handle concrete materials and confirm work activity is compliant </w:t>
            </w:r>
          </w:p>
          <w:p w:rsidR="00000000" w:rsidRPr="00F328AF" w:rsidP="00F328AF">
            <w:pPr>
              <w:pStyle w:val="List"/>
            </w:pPr>
            <w:r w:rsidRPr="00F328AF">
              <w:t xml:space="preserve">1.3 Identify and address potential risks, hazards and environmental issues and implement control measures </w:t>
            </w:r>
          </w:p>
          <w:p w:rsidR="00000000" w:rsidRPr="00F328AF" w:rsidP="00F328AF">
            <w:pPr>
              <w:pStyle w:val="List"/>
            </w:pPr>
            <w:r w:rsidRPr="00F328AF">
              <w:t>1.4 Select and wear personal protective equipment according to site requi</w:t>
            </w:r>
            <w:r w:rsidRPr="00F328AF">
              <w:t>rements</w:t>
            </w:r>
          </w:p>
          <w:p w:rsidR="00000000" w:rsidRPr="00F328AF" w:rsidP="00F328AF">
            <w:pPr>
              <w:pStyle w:val="List"/>
            </w:pPr>
            <w:r w:rsidRPr="00F328AF">
              <w:t>1.5 Obtain, interpret, clarify and apply relevant drawings, job specifications and work instruction prior to proceeding</w:t>
            </w:r>
          </w:p>
          <w:p w:rsidR="00000000" w:rsidRPr="00F328AF" w:rsidP="00F328AF">
            <w:pPr>
              <w:pStyle w:val="List"/>
            </w:pPr>
            <w:r w:rsidRPr="00F328AF">
              <w:t xml:space="preserve">1.6 Identify, obtain, confirm and implement signage requirements </w:t>
            </w:r>
          </w:p>
          <w:p w:rsidR="00000000" w:rsidP="00F328AF">
            <w:pPr>
              <w:pStyle w:val="List"/>
              <w:rPr>
                <w:lang w:val="en-NZ"/>
              </w:rPr>
            </w:pPr>
            <w:r w:rsidRPr="00F328AF">
              <w:t>1.7 Select all plant, tools and equipment to carry out tasks a</w:t>
            </w:r>
            <w:r w:rsidRPr="00F328AF">
              <w:t xml:space="preserve">nd check for faults </w:t>
            </w:r>
          </w:p>
        </w:tc>
      </w:tr>
      <w:tr w:rsidTr="000D08D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8AF">
            <w:pPr>
              <w:pStyle w:val="List"/>
              <w:rPr>
                <w:lang w:val="en-NZ"/>
              </w:rPr>
            </w:pPr>
            <w:r w:rsidRPr="00F328AF">
              <w:t>2. Handle and sort concrete materials and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8AF" w:rsidP="00F328AF">
            <w:pPr>
              <w:pStyle w:val="List"/>
            </w:pPr>
            <w:r w:rsidRPr="00F328AF">
              <w:t>2.1 Identify and check on-site delivery of concrete materials and components and confirm against material schedule, plans and specifications</w:t>
            </w:r>
          </w:p>
          <w:p w:rsidR="00000000" w:rsidRPr="00F328AF" w:rsidP="00F328AF">
            <w:pPr>
              <w:pStyle w:val="List"/>
            </w:pPr>
            <w:r w:rsidRPr="00F328AF">
              <w:t>2.2 Move concrete materials to specified location and apply manual handling procedures according to job and site requirements</w:t>
            </w:r>
          </w:p>
          <w:p w:rsidR="00000000" w:rsidRPr="00F328AF" w:rsidP="00F328AF">
            <w:pPr>
              <w:pStyle w:val="List"/>
            </w:pPr>
            <w:r w:rsidRPr="00F328AF">
              <w:t xml:space="preserve">2.3 Stack and stockpile concrete materials and components and retrieve according to task sequence and job location </w:t>
            </w:r>
          </w:p>
          <w:p w:rsidR="00000000" w:rsidRPr="00F328AF" w:rsidP="00F328AF">
            <w:pPr>
              <w:pStyle w:val="List"/>
            </w:pPr>
            <w:r w:rsidRPr="00F328AF">
              <w:t>2.4 Protect co</w:t>
            </w:r>
            <w:r w:rsidRPr="00F328AF">
              <w:t>ncrete materials and components against damage and store clear of access ways according to site requirements</w:t>
            </w:r>
          </w:p>
          <w:p w:rsidR="00000000" w:rsidP="00F328AF">
            <w:pPr>
              <w:pStyle w:val="List"/>
              <w:rPr>
                <w:lang w:val="en-NZ"/>
              </w:rPr>
            </w:pPr>
            <w:r w:rsidRPr="00F328AF">
              <w:t>2.5 Handle and position components for installation according to job and site requirements</w:t>
            </w:r>
          </w:p>
        </w:tc>
      </w:tr>
      <w:tr w:rsidTr="000D08D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8AF">
            <w:pPr>
              <w:pStyle w:val="List"/>
              <w:rPr>
                <w:lang w:val="en-NZ"/>
              </w:rPr>
            </w:pPr>
            <w:r w:rsidRPr="00F328AF">
              <w:t xml:space="preserve">3. Handle and remove concrete materials and components </w:t>
            </w:r>
            <w:r w:rsidRPr="00F328AF">
              <w:t>on completion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8AF" w:rsidP="00F328AF">
            <w:pPr>
              <w:pStyle w:val="List"/>
            </w:pPr>
            <w:r w:rsidRPr="00F328AF">
              <w:t>3.1 Handle materials according to job and site requirements</w:t>
            </w:r>
          </w:p>
          <w:p w:rsidR="00000000" w:rsidRPr="00F328AF" w:rsidP="00F328AF">
            <w:pPr>
              <w:pStyle w:val="List"/>
            </w:pPr>
            <w:r w:rsidRPr="00F328AF">
              <w:t>3.2 Identify hazardous material for separate handling according to site requirements</w:t>
            </w:r>
          </w:p>
          <w:p w:rsidR="00000000" w:rsidRPr="00F328AF" w:rsidP="00F328AF">
            <w:pPr>
              <w:pStyle w:val="List"/>
            </w:pPr>
            <w:r w:rsidRPr="00F328AF">
              <w:t>3.3 Apply dust suppression procedures according to site requirements</w:t>
            </w:r>
          </w:p>
          <w:p w:rsidR="00000000" w:rsidRPr="00F328AF" w:rsidP="00F328AF">
            <w:pPr>
              <w:pStyle w:val="List"/>
            </w:pPr>
            <w:r w:rsidRPr="00F328AF">
              <w:t>3.4 Protect materials accord</w:t>
            </w:r>
            <w:r w:rsidRPr="00F328AF">
              <w:t>ing to site requirements</w:t>
            </w:r>
          </w:p>
          <w:p w:rsidR="00000000" w:rsidP="00F328AF">
            <w:pPr>
              <w:pStyle w:val="List"/>
              <w:rPr>
                <w:lang w:val="en-NZ"/>
              </w:rPr>
            </w:pPr>
            <w:r w:rsidRPr="00F328AF">
              <w:t>3.5 Store materials according to site requirements</w:t>
            </w:r>
          </w:p>
        </w:tc>
      </w:tr>
      <w:tr w:rsidTr="000D08D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8AF">
            <w:pPr>
              <w:pStyle w:val="List"/>
              <w:rPr>
                <w:lang w:val="en-NZ"/>
              </w:rPr>
            </w:pPr>
            <w:r w:rsidRPr="00F328AF">
              <w:t>4. Conduct clean-up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8AF" w:rsidP="00F328AF">
            <w:pPr>
              <w:pStyle w:val="List"/>
            </w:pPr>
            <w:r w:rsidRPr="00F328AF">
              <w:t>4.1 Clear work area and dispose of, reuse or recycle material according to site requirements</w:t>
            </w:r>
          </w:p>
          <w:p w:rsidR="00000000" w:rsidRPr="00F328AF" w:rsidP="00F328AF">
            <w:pPr>
              <w:pStyle w:val="List"/>
            </w:pPr>
            <w:r w:rsidRPr="00F328AF">
              <w:t>4.2 Identify hazardous material for separate handling a</w:t>
            </w:r>
            <w:r w:rsidRPr="00F328AF">
              <w:t>ccording to site requirements</w:t>
            </w:r>
          </w:p>
          <w:p w:rsidR="00000000" w:rsidRPr="00F328AF" w:rsidP="00F328AF">
            <w:pPr>
              <w:pStyle w:val="List"/>
            </w:pPr>
            <w:r w:rsidRPr="00F328AF">
              <w:t xml:space="preserve">4.3 Remove non-toxic materials according to site requirements </w:t>
            </w:r>
          </w:p>
          <w:p w:rsidR="00000000" w:rsidRPr="00F328AF" w:rsidP="00F328AF">
            <w:pPr>
              <w:pStyle w:val="List"/>
            </w:pPr>
            <w:r w:rsidRPr="00F328AF">
              <w:t>4.4 Clean, check, maintain and store tools and equipment according to manufacturer specifications and site requirements</w:t>
            </w:r>
          </w:p>
        </w:tc>
      </w:tr>
    </w:tbl>
    <w:p w:rsidR="00000000" w:rsidRPr="00F328AF" w:rsidP="00F328AF">
      <w:pPr>
        <w:pStyle w:val="BodyText"/>
      </w:pPr>
    </w:p>
    <w:p w:rsidR="00000000" w:rsidRPr="00F328AF" w:rsidP="00F328AF">
      <w:pPr>
        <w:pStyle w:val="AllowPageBreak"/>
      </w:pPr>
    </w:p>
    <w:p w:rsidR="00000000" w:rsidRPr="00F328AF" w:rsidP="00F328AF">
      <w:pPr>
        <w:pStyle w:val="Heading1"/>
      </w:pPr>
      <w:bookmarkStart w:id="5" w:name="O_1138875"/>
      <w:bookmarkEnd w:id="5"/>
      <w:r w:rsidRPr="00F328AF">
        <w:t>Foundation Skills</w:t>
      </w:r>
    </w:p>
    <w:p w:rsidR="00000000" w:rsidRPr="000D08DB" w:rsidP="000D08DB">
      <w:pPr>
        <w:pStyle w:val="BodyText"/>
        <w:rPr>
          <w:i/>
        </w:rPr>
      </w:pPr>
      <w:r w:rsidRPr="000D08DB">
        <w:rPr>
          <w:rStyle w:val="Emphasis"/>
        </w:rPr>
        <w:t>This section describes those language, literacy, numeracy and employment skills that are essential to performance but not explicit in the performance criteria.</w:t>
      </w:r>
    </w:p>
    <w:tbl>
      <w:tblPr>
        <w:tblW w:w="9242" w:type="dxa"/>
        <w:tblLayout w:type="fixed"/>
        <w:tblCellMar>
          <w:left w:w="62" w:type="dxa"/>
          <w:right w:w="62" w:type="dxa"/>
        </w:tblCellMar>
        <w:tblLook w:val="0000"/>
      </w:tblPr>
      <w:tblGrid>
        <w:gridCol w:w="2280"/>
        <w:gridCol w:w="6962"/>
      </w:tblGrid>
      <w:tr w:rsidTr="00F328AF">
        <w:tblPrEx>
          <w:tblW w:w="9242" w:type="dxa"/>
          <w:tblLayout w:type="fixed"/>
          <w:tblCellMar>
            <w:left w:w="62" w:type="dxa"/>
            <w:right w:w="62" w:type="dxa"/>
          </w:tblCellMar>
          <w:tblLook w:val="0000"/>
        </w:tblPrEx>
        <w:trPr>
          <w:tblHeader/>
        </w:trPr>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8AF">
            <w:pPr>
              <w:pStyle w:val="BodyTextBold"/>
              <w:rPr>
                <w:lang w:val="en-NZ"/>
              </w:rPr>
            </w:pPr>
            <w:r w:rsidRPr="00F328AF">
              <w:t>SKILL</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8AF">
            <w:pPr>
              <w:pStyle w:val="BodyTextBold"/>
              <w:rPr>
                <w:lang w:val="en-NZ"/>
              </w:rPr>
            </w:pPr>
            <w:r w:rsidRPr="00F328AF">
              <w:t>DESCRIPTION</w:t>
            </w:r>
          </w:p>
        </w:tc>
      </w:tr>
      <w:tr w:rsidTr="00F328AF">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8AF">
            <w:pPr>
              <w:pStyle w:val="BodyText"/>
              <w:rPr>
                <w:lang w:val="en-NZ"/>
              </w:rPr>
            </w:pPr>
            <w:r w:rsidRPr="00F328AF">
              <w:t>Numeracy</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8AF">
            <w:pPr>
              <w:pStyle w:val="ListBullet"/>
              <w:rPr>
                <w:lang w:val="en-NZ"/>
              </w:rPr>
            </w:pPr>
            <w:r w:rsidRPr="00F328AF">
              <w:t xml:space="preserve">Calculates basic measurements including masses and dimensions </w:t>
            </w:r>
          </w:p>
        </w:tc>
      </w:tr>
      <w:tr w:rsidTr="00F328AF">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8AF">
            <w:pPr>
              <w:pStyle w:val="BodyText"/>
              <w:rPr>
                <w:lang w:val="en-NZ"/>
              </w:rPr>
            </w:pPr>
            <w:r w:rsidRPr="00F328AF">
              <w:t>Self-management</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8AF" w:rsidP="00F328AF">
            <w:pPr>
              <w:pStyle w:val="ListBullet"/>
            </w:pPr>
            <w:r w:rsidRPr="00F328AF">
              <w:t>Monitors and minimises own exposure to worksite risks and hazards during work activities</w:t>
            </w:r>
          </w:p>
        </w:tc>
      </w:tr>
    </w:tbl>
    <w:p w:rsidR="00000000" w:rsidRPr="00F328AF" w:rsidP="00F328AF">
      <w:pPr>
        <w:pStyle w:val="BodyText"/>
      </w:pPr>
    </w:p>
    <w:p w:rsidR="00000000" w:rsidRPr="00F328AF" w:rsidP="00F328AF">
      <w:pPr>
        <w:pStyle w:val="AllowPageBreak"/>
      </w:pPr>
    </w:p>
    <w:p w:rsidR="00000000" w:rsidRPr="00F328AF" w:rsidP="00F328AF">
      <w:pPr>
        <w:pStyle w:val="Heading1"/>
      </w:pPr>
      <w:bookmarkStart w:id="6" w:name="O_1138874"/>
      <w:bookmarkEnd w:id="6"/>
      <w:r w:rsidRPr="00F328AF">
        <w:t>Unit Mapping Information</w:t>
      </w:r>
    </w:p>
    <w:p w:rsidR="00000000" w:rsidRPr="00F328AF" w:rsidP="000D08DB">
      <w:pPr>
        <w:pStyle w:val="BodyText"/>
      </w:pPr>
      <w:r w:rsidRPr="00F328AF">
        <w:t>Supersedes and is equivalent to RIICRC314D Handle concrete materials.</w:t>
      </w:r>
    </w:p>
    <w:p w:rsidR="00000000" w:rsidRPr="00F328AF" w:rsidP="00F328AF">
      <w:pPr>
        <w:pStyle w:val="Heading1"/>
      </w:pPr>
      <w:bookmarkStart w:id="7" w:name="O_1138867"/>
      <w:bookmarkEnd w:id="7"/>
      <w:r w:rsidRPr="00F328AF">
        <w:t>Links</w:t>
      </w:r>
    </w:p>
    <w:p w:rsidR="00000000" w:rsidRPr="00F328AF" w:rsidP="000D08DB">
      <w:pPr>
        <w:pStyle w:val="BodyText"/>
      </w:pPr>
      <w:r w:rsidRPr="00F328AF">
        <w:t>Companion</w:t>
      </w:r>
      <w:r w:rsidRPr="00F328AF">
        <w:t xml:space="preserve"> Volume Implementation Guide is found on VETNet - </w:t>
      </w:r>
      <w:r>
        <w:fldChar w:fldCharType="begin"/>
      </w:r>
      <w:r>
        <w:instrText xml:space="preserve"> HYPERLINK "https://vetnet.gov.au/Pages/TrainingDocs.aspx?q=88a61002-9a21-4386-aaf8-69c76e675272" </w:instrText>
      </w:r>
      <w:r>
        <w:fldChar w:fldCharType="separate"/>
      </w:r>
      <w:r w:rsidRPr="00E04A38">
        <w:rPr>
          <w:rStyle w:val="Hyperlink"/>
        </w:rPr>
        <w:t>https://vetnet.gov.au/Pages/TrainingDocs.aspx?q=88a61002-9a21-4386-aaf8-69c76e675272</w:t>
      </w:r>
      <w:r>
        <w:fldChar w:fldCharType="end"/>
      </w:r>
    </w:p>
    <w:p w:rsidR="00000000" w:rsidRPr="00F328AF" w:rsidP="000D08DB">
      <w:pPr>
        <w:pStyle w:val="BodyText"/>
        <w:sectPr w:rsidSect="00F328AF">
          <w:headerReference w:type="default" r:id="rId10"/>
          <w:footerReference w:type="default" r:id="rId11"/>
          <w:pgSz w:w="11908" w:h="16833"/>
          <w:pgMar w:top="1702" w:right="1418" w:bottom="1702" w:left="1418" w:header="992" w:footer="992" w:gutter="0"/>
          <w:cols w:space="720"/>
          <w:noEndnote/>
          <w:docGrid w:linePitch="299"/>
        </w:sectPr>
      </w:pPr>
    </w:p>
    <w:p w:rsidR="00000000" w:rsidRPr="00F328AF" w:rsidP="00F328AF">
      <w:pPr>
        <w:pStyle w:val="SuperHeading"/>
      </w:pPr>
      <w:r w:rsidRPr="00F328AF">
        <w:t>Assessment Requirements for RIICRC314E Handle concrete materials</w:t>
      </w:r>
    </w:p>
    <w:p w:rsidR="00000000" w:rsidRPr="00F328AF" w:rsidP="00F328AF">
      <w:pPr>
        <w:pStyle w:val="Heading1"/>
      </w:pPr>
      <w:bookmarkStart w:id="8" w:name="O_1138869"/>
      <w:bookmarkEnd w:id="8"/>
      <w:r w:rsidRPr="00F328AF">
        <w:t>Modification History</w:t>
      </w:r>
    </w:p>
    <w:tbl>
      <w:tblPr>
        <w:tblW w:w="0" w:type="auto"/>
        <w:tblCellMar>
          <w:left w:w="62" w:type="dxa"/>
          <w:right w:w="62" w:type="dxa"/>
        </w:tblCellMar>
        <w:tblLook w:val="0000"/>
      </w:tblPr>
      <w:tblGrid>
        <w:gridCol w:w="2491"/>
        <w:gridCol w:w="6705"/>
      </w:tblGrid>
      <w:tr w:rsidTr="000D08DB">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F328AF" w:rsidP="00F328AF">
            <w:pPr>
              <w:pStyle w:val="BodyText"/>
            </w:pPr>
            <w:r w:rsidRPr="00F328AF">
              <w:rPr>
                <w:rStyle w:val="SpecialBold"/>
              </w:rPr>
              <w:t>Release</w:t>
            </w:r>
            <w:r w:rsidRPr="00F328AF">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F328AF">
            <w:pPr>
              <w:pStyle w:val="BodyText"/>
              <w:rPr>
                <w:lang w:val="en-NZ"/>
              </w:rPr>
            </w:pPr>
            <w:r w:rsidRPr="00F328AF">
              <w:rPr>
                <w:rStyle w:val="SpecialBold"/>
              </w:rPr>
              <w:t>Comments</w:t>
            </w:r>
            <w:r w:rsidRPr="00F328AF">
              <w:t> </w:t>
            </w:r>
          </w:p>
        </w:tc>
      </w:tr>
      <w:tr w:rsidTr="000D08DB">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F328AF">
            <w:pPr>
              <w:pStyle w:val="BodyText"/>
              <w:rPr>
                <w:lang w:val="en-NZ"/>
              </w:rPr>
            </w:pPr>
            <w:r w:rsidRPr="00F328AF">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F328AF" w:rsidP="00F328AF">
            <w:pPr>
              <w:pStyle w:val="BodyText"/>
            </w:pPr>
            <w:r w:rsidRPr="00F328AF">
              <w:t>This version first released with RII Resources and Infrastructure Industry Training Package Version 6.0.</w:t>
            </w:r>
          </w:p>
        </w:tc>
      </w:tr>
    </w:tbl>
    <w:p w:rsidR="00000000" w:rsidRPr="00F328AF" w:rsidP="00F328AF">
      <w:pPr>
        <w:pStyle w:val="BodyText"/>
      </w:pPr>
    </w:p>
    <w:p w:rsidR="00000000" w:rsidRPr="00F328AF" w:rsidP="00F328AF">
      <w:pPr>
        <w:pStyle w:val="AllowPageBreak"/>
      </w:pPr>
    </w:p>
    <w:p w:rsidR="00000000" w:rsidRPr="00F328AF" w:rsidP="00F328AF">
      <w:pPr>
        <w:pStyle w:val="Heading1"/>
      </w:pPr>
      <w:bookmarkStart w:id="9" w:name="O_1138872"/>
      <w:bookmarkEnd w:id="9"/>
      <w:r w:rsidRPr="00F328AF">
        <w:t>Performance Evidence</w:t>
      </w:r>
    </w:p>
    <w:p w:rsidR="00000000" w:rsidRPr="00F328AF" w:rsidP="000D08DB">
      <w:pPr>
        <w:pStyle w:val="BodyText"/>
      </w:pPr>
      <w:r w:rsidRPr="00F328AF">
        <w:t>The candidate must demonstrate the ability to complete the tasks outlined in the elements, performance criteria and foundation skills of this unit, including evidence of the ability to:</w:t>
      </w:r>
    </w:p>
    <w:p w:rsidR="00000000" w:rsidRPr="00F328AF" w:rsidP="00F328AF">
      <w:pPr>
        <w:pStyle w:val="ListBullet"/>
      </w:pPr>
      <w:r w:rsidRPr="00F328AF">
        <w:t>handle concrete materials on at least two occasions, including:</w:t>
      </w:r>
    </w:p>
    <w:p w:rsidR="00000000" w:rsidRPr="00F328AF" w:rsidP="00F328AF">
      <w:pPr>
        <w:pStyle w:val="ListBullet2"/>
      </w:pPr>
      <w:r w:rsidRPr="00F328AF">
        <w:t>handling and sorting concrete materials and components according to material schedules, manufacturer specifications and job requirements</w:t>
      </w:r>
    </w:p>
    <w:p w:rsidR="00000000" w:rsidRPr="00F328AF" w:rsidP="00F328AF">
      <w:pPr>
        <w:pStyle w:val="ListBullet2"/>
      </w:pPr>
      <w:r w:rsidRPr="00F328AF">
        <w:t>handling and removing concrete materials and components on completion of work activity</w:t>
      </w:r>
    </w:p>
    <w:p w:rsidR="00000000" w:rsidRPr="00F328AF" w:rsidP="00F328AF">
      <w:pPr>
        <w:pStyle w:val="ListBullet2"/>
      </w:pPr>
      <w:r w:rsidRPr="00F328AF">
        <w:t>clearing work area and disposing</w:t>
      </w:r>
      <w:r w:rsidRPr="00F328AF">
        <w:t xml:space="preserve"> of, recycling or storing materials</w:t>
      </w:r>
    </w:p>
    <w:p w:rsidR="00000000" w:rsidRPr="00F328AF" w:rsidP="00F328AF">
      <w:pPr>
        <w:pStyle w:val="ListBullet2"/>
      </w:pPr>
      <w:r w:rsidRPr="00F328AF">
        <w:t>cleaning, checking, maintaining and storing plant, tools and equipment.</w:t>
      </w:r>
    </w:p>
    <w:p w:rsidR="00000000" w:rsidRPr="00F328AF" w:rsidP="00F328AF">
      <w:pPr>
        <w:pStyle w:val="BodyText"/>
      </w:pPr>
    </w:p>
    <w:p w:rsidR="00000000" w:rsidRPr="00F328AF" w:rsidP="000D08DB">
      <w:pPr>
        <w:pStyle w:val="BodyText"/>
      </w:pPr>
      <w:r w:rsidRPr="00F328AF">
        <w:t>During the above the candidate must:</w:t>
      </w:r>
    </w:p>
    <w:p w:rsidR="00000000" w:rsidRPr="00F328AF" w:rsidP="00F328AF">
      <w:pPr>
        <w:pStyle w:val="ListBullet"/>
      </w:pPr>
      <w:r w:rsidRPr="00F328AF">
        <w:t>locate and apply required documentation, policies and procedures and confirm work activity is compliant</w:t>
      </w:r>
    </w:p>
    <w:p w:rsidR="00000000" w:rsidRPr="00F328AF" w:rsidP="00F328AF">
      <w:pPr>
        <w:pStyle w:val="ListBullet"/>
      </w:pPr>
      <w:r w:rsidRPr="00F328AF">
        <w:t>imple</w:t>
      </w:r>
      <w:r w:rsidRPr="00F328AF">
        <w:t>ment the requirements, procedures and techniques to handle concrete materials, including:</w:t>
      </w:r>
    </w:p>
    <w:p w:rsidR="00000000" w:rsidRPr="00F328AF" w:rsidP="00F328AF">
      <w:pPr>
        <w:pStyle w:val="ListBullet2"/>
      </w:pPr>
      <w:r w:rsidRPr="00F328AF">
        <w:t>identifying and applying relevant material schedule, plans and specifications to all work activities</w:t>
      </w:r>
    </w:p>
    <w:p w:rsidR="00000000" w:rsidRPr="00F328AF" w:rsidP="00F328AF">
      <w:pPr>
        <w:pStyle w:val="ListBullet2"/>
      </w:pPr>
      <w:r w:rsidRPr="00F328AF">
        <w:t>identifying, addressing and reporting potential hazards and risk</w:t>
      </w:r>
      <w:r w:rsidRPr="00F328AF">
        <w:t>s</w:t>
      </w:r>
    </w:p>
    <w:p w:rsidR="00000000" w:rsidRPr="00F328AF" w:rsidP="00F328AF">
      <w:pPr>
        <w:pStyle w:val="ListBullet2"/>
      </w:pPr>
      <w:r w:rsidRPr="00F328AF">
        <w:t xml:space="preserve">identifying, obtaining, confirming and implementing signage requirements </w:t>
      </w:r>
    </w:p>
    <w:p w:rsidR="00000000" w:rsidRPr="00F328AF" w:rsidP="00F328AF">
      <w:pPr>
        <w:pStyle w:val="ListBullet2"/>
      </w:pPr>
      <w:r w:rsidRPr="00F328AF">
        <w:t xml:space="preserve">selecting all plant, tools and equipment to carry out tasks and checking for faults </w:t>
      </w:r>
    </w:p>
    <w:p w:rsidR="00000000" w:rsidRPr="00F328AF" w:rsidP="00F328AF">
      <w:pPr>
        <w:pStyle w:val="ListBullet2"/>
      </w:pPr>
      <w:r w:rsidRPr="00F328AF">
        <w:t xml:space="preserve">identifying, addressing and reporting environmental issues </w:t>
      </w:r>
    </w:p>
    <w:p w:rsidR="00000000" w:rsidRPr="00F328AF" w:rsidP="00F328AF">
      <w:pPr>
        <w:pStyle w:val="ListBullet"/>
      </w:pPr>
      <w:r w:rsidRPr="00F328AF">
        <w:t>work effectively with others to handle concrete materials in a way that meets required outcomes, including:</w:t>
      </w:r>
    </w:p>
    <w:p w:rsidR="00000000" w:rsidRPr="00F328AF" w:rsidP="00F328AF">
      <w:pPr>
        <w:pStyle w:val="ListBullet2"/>
      </w:pPr>
      <w:r w:rsidRPr="00F328AF">
        <w:t>preparing for and organising work activities to meet all task requirements</w:t>
      </w:r>
    </w:p>
    <w:p w:rsidR="00000000" w:rsidRPr="00F328AF" w:rsidP="00F328AF">
      <w:pPr>
        <w:pStyle w:val="ListBullet2"/>
      </w:pPr>
      <w:r w:rsidRPr="00F328AF">
        <w:t>communicating clearly and concisely with others to receive and clarify w</w:t>
      </w:r>
      <w:r w:rsidRPr="00F328AF">
        <w:t>ork instructions</w:t>
      </w:r>
    </w:p>
    <w:p w:rsidR="00000000" w:rsidRPr="00F328AF" w:rsidP="00F328AF">
      <w:pPr>
        <w:pStyle w:val="ListBullet2"/>
      </w:pPr>
      <w:r w:rsidRPr="00F328AF">
        <w:t>using communication techniques and aids to advise others of work activity and exclusion zones</w:t>
      </w:r>
    </w:p>
    <w:p w:rsidR="00000000" w:rsidRPr="00F328AF" w:rsidP="00F328AF">
      <w:pPr>
        <w:pStyle w:val="ListBullet2"/>
      </w:pPr>
      <w:r w:rsidRPr="00F328AF">
        <w:t>monitoring movements and hazards and identifying and communicating changes to the work environment during the work process.</w:t>
      </w:r>
    </w:p>
    <w:p w:rsidR="00000000" w:rsidRPr="00F328AF" w:rsidP="00F328AF">
      <w:pPr>
        <w:pStyle w:val="AllowPageBreak"/>
      </w:pPr>
    </w:p>
    <w:p w:rsidR="00000000" w:rsidRPr="00F328AF" w:rsidP="00F328AF">
      <w:pPr>
        <w:pStyle w:val="Heading1"/>
      </w:pPr>
      <w:bookmarkStart w:id="10" w:name="O_1138871"/>
      <w:bookmarkEnd w:id="10"/>
      <w:r w:rsidRPr="00F328AF">
        <w:t>Kn</w:t>
      </w:r>
      <w:r w:rsidRPr="00F328AF">
        <w:t>owledge Evidence</w:t>
      </w:r>
    </w:p>
    <w:p w:rsidR="00000000" w:rsidRPr="00F328AF" w:rsidP="000D08DB">
      <w:pPr>
        <w:pStyle w:val="BodyText"/>
      </w:pPr>
      <w:r w:rsidRPr="00F328AF">
        <w:t>The candidate must be able to demonstrate knowledge to complete the tasks outlined in the elements, performance criteria and foundation skills of this unit, including knowledge of:</w:t>
      </w:r>
    </w:p>
    <w:p w:rsidR="00000000" w:rsidRPr="00F328AF" w:rsidP="00F328AF">
      <w:pPr>
        <w:pStyle w:val="ListBullet"/>
      </w:pPr>
      <w:r w:rsidRPr="00F328AF">
        <w:t>policies, procedures and documentation required to handle</w:t>
      </w:r>
      <w:r w:rsidRPr="00F328AF">
        <w:t xml:space="preserve"> concrete materials, including those relating to:</w:t>
      </w:r>
    </w:p>
    <w:p w:rsidR="00000000" w:rsidRPr="00F328AF" w:rsidP="00F328AF">
      <w:pPr>
        <w:pStyle w:val="ListBullet2"/>
      </w:pPr>
      <w:r w:rsidRPr="00F328AF">
        <w:t>site requirements</w:t>
      </w:r>
    </w:p>
    <w:p w:rsidR="00000000" w:rsidRPr="00F328AF" w:rsidP="00F328AF">
      <w:pPr>
        <w:pStyle w:val="ListBullet2"/>
      </w:pPr>
      <w:r w:rsidRPr="00F328AF">
        <w:t>manufacturer specifications for required plant and equipment</w:t>
      </w:r>
    </w:p>
    <w:p w:rsidR="00000000" w:rsidRPr="00F328AF" w:rsidP="00F328AF">
      <w:pPr>
        <w:pStyle w:val="ListBullet2"/>
      </w:pPr>
      <w:r w:rsidRPr="00F328AF">
        <w:t>relevant job specifications</w:t>
      </w:r>
    </w:p>
    <w:p w:rsidR="00000000" w:rsidRPr="00F328AF" w:rsidP="00F328AF">
      <w:pPr>
        <w:pStyle w:val="ListBullet2"/>
      </w:pPr>
      <w:r w:rsidRPr="00F328AF">
        <w:t>hazard and risk management</w:t>
      </w:r>
    </w:p>
    <w:p w:rsidR="00000000" w:rsidRPr="00F328AF" w:rsidP="00F328AF">
      <w:pPr>
        <w:pStyle w:val="ListBullet2"/>
      </w:pPr>
      <w:r w:rsidRPr="00F328AF">
        <w:t>environmental protection</w:t>
      </w:r>
    </w:p>
    <w:p w:rsidR="00000000" w:rsidRPr="00F328AF" w:rsidP="00F328AF">
      <w:pPr>
        <w:pStyle w:val="ListBullet2"/>
      </w:pPr>
      <w:r w:rsidRPr="00F328AF">
        <w:t>work activity set up procedures</w:t>
      </w:r>
    </w:p>
    <w:p w:rsidR="00000000" w:rsidRPr="00F328AF" w:rsidP="00F328AF">
      <w:pPr>
        <w:pStyle w:val="ListBullet2"/>
      </w:pPr>
      <w:r w:rsidRPr="00F328AF">
        <w:t>communication techniques and aids</w:t>
      </w:r>
    </w:p>
    <w:p w:rsidR="00000000" w:rsidRPr="00F328AF" w:rsidP="00F328AF">
      <w:pPr>
        <w:pStyle w:val="ListBullet2"/>
      </w:pPr>
      <w:r w:rsidRPr="00F328AF">
        <w:t>signage, erecting barriers and traffic control</w:t>
      </w:r>
    </w:p>
    <w:p w:rsidR="00000000" w:rsidRPr="00F328AF" w:rsidP="00F328AF">
      <w:pPr>
        <w:pStyle w:val="ListBullet2"/>
      </w:pPr>
      <w:r w:rsidRPr="00F328AF">
        <w:t>work health and safety</w:t>
      </w:r>
    </w:p>
    <w:p w:rsidR="00000000" w:rsidRPr="00F328AF" w:rsidP="00F328AF">
      <w:pPr>
        <w:pStyle w:val="ListBullet2"/>
      </w:pPr>
      <w:r w:rsidRPr="00F328AF">
        <w:t>waste management</w:t>
      </w:r>
    </w:p>
    <w:p w:rsidR="00000000" w:rsidRPr="00F328AF" w:rsidP="00F328AF">
      <w:pPr>
        <w:pStyle w:val="ListBullet"/>
      </w:pPr>
      <w:r w:rsidRPr="00F328AF">
        <w:t>types, characteristics, technical capabilities and limitations of plant, equipment and materials required to handle concrete materials</w:t>
      </w:r>
      <w:r w:rsidRPr="00F328AF">
        <w:t>, including:</w:t>
      </w:r>
    </w:p>
    <w:p w:rsidR="00000000" w:rsidRPr="00F328AF" w:rsidP="00F328AF">
      <w:pPr>
        <w:pStyle w:val="ListBullet2"/>
      </w:pPr>
      <w:r w:rsidRPr="00F328AF">
        <w:t>key concrete materials, including:</w:t>
      </w:r>
    </w:p>
    <w:p w:rsidR="00000000" w:rsidRPr="00F328AF" w:rsidP="00F328AF">
      <w:pPr>
        <w:pStyle w:val="ListBullet3"/>
      </w:pPr>
      <w:r w:rsidRPr="00F328AF">
        <w:t>aggregates</w:t>
      </w:r>
    </w:p>
    <w:p w:rsidR="00000000" w:rsidRPr="00F328AF" w:rsidP="00F328AF">
      <w:pPr>
        <w:pStyle w:val="ListBullet3"/>
      </w:pPr>
      <w:r w:rsidRPr="00F328AF">
        <w:t>cement</w:t>
      </w:r>
    </w:p>
    <w:p w:rsidR="00000000" w:rsidRPr="00F328AF" w:rsidP="00F328AF">
      <w:pPr>
        <w:pStyle w:val="ListBullet3"/>
      </w:pPr>
      <w:r w:rsidRPr="00F328AF">
        <w:t>form release agents</w:t>
      </w:r>
    </w:p>
    <w:p w:rsidR="00000000" w:rsidRPr="00F328AF" w:rsidP="00F328AF">
      <w:pPr>
        <w:pStyle w:val="ListBullet3"/>
      </w:pPr>
      <w:r w:rsidRPr="00F328AF">
        <w:t>non-toxic materials, including general concreting materials</w:t>
      </w:r>
    </w:p>
    <w:p w:rsidR="00000000" w:rsidRPr="00F328AF" w:rsidP="00F328AF">
      <w:pPr>
        <w:pStyle w:val="ListBullet3"/>
      </w:pPr>
      <w:r w:rsidRPr="00F328AF">
        <w:t>sand</w:t>
      </w:r>
    </w:p>
    <w:p w:rsidR="00000000" w:rsidRPr="00F328AF" w:rsidP="00F328AF">
      <w:pPr>
        <w:pStyle w:val="ListBullet3"/>
      </w:pPr>
      <w:r w:rsidRPr="00F328AF">
        <w:t>water</w:t>
      </w:r>
    </w:p>
    <w:p w:rsidR="00000000" w:rsidRPr="00F328AF" w:rsidP="00F328AF">
      <w:pPr>
        <w:pStyle w:val="ListBullet2"/>
      </w:pPr>
      <w:r w:rsidRPr="00F328AF">
        <w:t>key concrete components, including:</w:t>
      </w:r>
    </w:p>
    <w:p w:rsidR="00000000" w:rsidRPr="00F328AF" w:rsidP="00F328AF">
      <w:pPr>
        <w:pStyle w:val="ListBullet3"/>
      </w:pPr>
      <w:r w:rsidRPr="00F328AF">
        <w:t>bar chairs</w:t>
      </w:r>
    </w:p>
    <w:p w:rsidR="00000000" w:rsidRPr="00F328AF" w:rsidP="00F328AF">
      <w:pPr>
        <w:pStyle w:val="ListBullet3"/>
      </w:pPr>
      <w:r w:rsidRPr="00F328AF">
        <w:t>bracing</w:t>
      </w:r>
    </w:p>
    <w:p w:rsidR="00000000" w:rsidRPr="00F328AF" w:rsidP="00F328AF">
      <w:pPr>
        <w:pStyle w:val="ListBullet3"/>
      </w:pPr>
      <w:r w:rsidRPr="00F328AF">
        <w:t>plastic membrane</w:t>
      </w:r>
    </w:p>
    <w:p w:rsidR="00000000" w:rsidRPr="00F328AF" w:rsidP="00F328AF">
      <w:pPr>
        <w:pStyle w:val="ListBullet3"/>
      </w:pPr>
      <w:r w:rsidRPr="00F328AF">
        <w:t>reinforcement mesh</w:t>
      </w:r>
    </w:p>
    <w:p w:rsidR="00000000" w:rsidRPr="00F328AF" w:rsidP="00F328AF">
      <w:pPr>
        <w:pStyle w:val="ListBullet3"/>
      </w:pPr>
      <w:r w:rsidRPr="00F328AF">
        <w:t>spacers</w:t>
      </w:r>
    </w:p>
    <w:p w:rsidR="00000000" w:rsidRPr="00F328AF" w:rsidP="00F328AF">
      <w:pPr>
        <w:pStyle w:val="ListBullet3"/>
      </w:pPr>
      <w:r w:rsidRPr="00F328AF">
        <w:t>steel and timber formwork</w:t>
      </w:r>
    </w:p>
    <w:p w:rsidR="00000000" w:rsidRPr="00F328AF" w:rsidP="00F328AF">
      <w:pPr>
        <w:pStyle w:val="ListBullet"/>
      </w:pPr>
      <w:r w:rsidRPr="00F328AF">
        <w:t>principles and techniques for effective concrete materials handling, including:</w:t>
      </w:r>
    </w:p>
    <w:p w:rsidR="00000000" w:rsidRPr="00F328AF" w:rsidP="00F328AF">
      <w:pPr>
        <w:pStyle w:val="ListBullet2"/>
      </w:pPr>
      <w:r w:rsidRPr="00F328AF">
        <w:t>quantity calculation techniques for concrete materials and components</w:t>
      </w:r>
    </w:p>
    <w:p w:rsidR="00000000" w:rsidRPr="00F328AF" w:rsidP="00F328AF">
      <w:pPr>
        <w:pStyle w:val="ListBullet2"/>
      </w:pPr>
      <w:r w:rsidRPr="00F328AF">
        <w:t>lifting techniques for carrying concrete materials</w:t>
      </w:r>
    </w:p>
    <w:p w:rsidR="00000000" w:rsidRPr="00F328AF" w:rsidP="00F328AF">
      <w:pPr>
        <w:pStyle w:val="ListBullet2"/>
      </w:pPr>
      <w:r w:rsidRPr="00F328AF">
        <w:t>techniques for protecting concrete materials and components, including water and physical damage</w:t>
      </w:r>
    </w:p>
    <w:p w:rsidR="00000000" w:rsidRPr="00F328AF" w:rsidP="00F328AF">
      <w:pPr>
        <w:pStyle w:val="ListBullet2"/>
      </w:pPr>
      <w:r w:rsidRPr="00F328AF">
        <w:t>techniques for stacking and storing concrete materials</w:t>
      </w:r>
    </w:p>
    <w:p w:rsidR="00000000" w:rsidRPr="00F328AF" w:rsidP="00F328AF">
      <w:pPr>
        <w:pStyle w:val="ListBullet2"/>
      </w:pPr>
      <w:r w:rsidRPr="00F328AF">
        <w:t>waste control techniques.</w:t>
      </w:r>
    </w:p>
    <w:p w:rsidR="00000000" w:rsidRPr="00F328AF" w:rsidP="00F328AF">
      <w:pPr>
        <w:pStyle w:val="AllowPageBreak"/>
      </w:pPr>
    </w:p>
    <w:p w:rsidR="00000000" w:rsidRPr="00F328AF" w:rsidP="00F328AF">
      <w:pPr>
        <w:pStyle w:val="Heading1"/>
      </w:pPr>
      <w:bookmarkStart w:id="11" w:name="O_1138870"/>
      <w:bookmarkEnd w:id="11"/>
      <w:r w:rsidRPr="00F328AF">
        <w:t>Assessment Conditions</w:t>
      </w:r>
    </w:p>
    <w:p w:rsidR="00000000" w:rsidRPr="00F328AF" w:rsidP="000D08DB">
      <w:pPr>
        <w:pStyle w:val="BodyText"/>
      </w:pPr>
      <w:r w:rsidRPr="00F328AF">
        <w:t>Mandatory conditions for assessment o</w:t>
      </w:r>
      <w:r w:rsidRPr="00F328AF">
        <w:t>f this unit are stipulated below. The assessment must:</w:t>
      </w:r>
    </w:p>
    <w:p w:rsidR="00000000" w:rsidRPr="00F328AF" w:rsidP="00F328AF">
      <w:pPr>
        <w:pStyle w:val="ListBullet"/>
      </w:pPr>
      <w:r w:rsidRPr="00F328AF">
        <w:t>include access to:</w:t>
      </w:r>
    </w:p>
    <w:p w:rsidR="00000000" w:rsidRPr="00F328AF" w:rsidP="00F328AF">
      <w:pPr>
        <w:pStyle w:val="ListBullet2"/>
      </w:pPr>
      <w:r w:rsidRPr="00F328AF">
        <w:t>personal protective equipment</w:t>
      </w:r>
    </w:p>
    <w:p w:rsidR="00000000" w:rsidRPr="00F328AF" w:rsidP="00F328AF">
      <w:pPr>
        <w:pStyle w:val="ListBullet2"/>
      </w:pPr>
      <w:r w:rsidRPr="00F328AF">
        <w:t>equipment required to handle concrete materials</w:t>
      </w:r>
    </w:p>
    <w:p w:rsidR="00000000" w:rsidRPr="00F328AF" w:rsidP="00F328AF">
      <w:pPr>
        <w:pStyle w:val="ListBullet"/>
      </w:pPr>
      <w:r w:rsidRPr="00F328AF">
        <w:t xml:space="preserve">be conducted in a safe environment; and, </w:t>
      </w:r>
    </w:p>
    <w:p w:rsidR="00000000" w:rsidRPr="00F328AF" w:rsidP="00F328AF">
      <w:pPr>
        <w:pStyle w:val="ListBullet"/>
      </w:pPr>
      <w:r w:rsidRPr="00F328AF">
        <w:t>be assessed in the context of this sector</w:t>
      </w:r>
      <w:r>
        <w:t>’</w:t>
      </w:r>
      <w:r w:rsidRPr="00F328AF">
        <w:t xml:space="preserve">s work environment; and, </w:t>
      </w:r>
    </w:p>
    <w:p w:rsidR="00000000" w:rsidRPr="00F328AF" w:rsidP="00F328AF">
      <w:pPr>
        <w:pStyle w:val="ListBullet"/>
      </w:pPr>
      <w:r w:rsidRPr="00F328AF">
        <w:t>be assessed in compliance with relevant legislation/regulation and using policies, procedures and processes directly related to the industry sector for which it is being assessed; and,</w:t>
      </w:r>
    </w:p>
    <w:p w:rsidR="00000000" w:rsidRPr="00F328AF" w:rsidP="00F328AF">
      <w:pPr>
        <w:pStyle w:val="ListBullet"/>
      </w:pPr>
      <w:r w:rsidRPr="00F328AF">
        <w:t>con</w:t>
      </w:r>
      <w:r w:rsidRPr="00F328AF">
        <w:t>firm consistent performance can be applied in a range of relevant workplace circumstances.</w:t>
      </w:r>
    </w:p>
    <w:p w:rsidR="00000000" w:rsidRPr="00F328AF" w:rsidP="000D08DB">
      <w:pPr>
        <w:pStyle w:val="BodyText"/>
      </w:pPr>
      <w:r w:rsidRPr="00F328AF">
        <w:t>Where personal safety or environmental damage are limiting factors, assessment may occur in a simulated work environment* provided it is realistic and sufficiently r</w:t>
      </w:r>
      <w:r w:rsidRPr="00F328AF">
        <w:t>igorous to cover all aspects of this sector’s workplace performance, including environment, task skills, task management skills, contingency management skills and job role environment skills.</w:t>
      </w:r>
    </w:p>
    <w:p w:rsidR="00000000" w:rsidRPr="00F328AF" w:rsidP="00F328AF">
      <w:pPr>
        <w:pStyle w:val="BodyTextBold"/>
      </w:pPr>
      <w:r w:rsidRPr="00F328AF">
        <w:rPr>
          <w:rStyle w:val="SpecialBold"/>
        </w:rPr>
        <w:t>Assessor requirements</w:t>
      </w:r>
    </w:p>
    <w:p w:rsidR="00000000" w:rsidRPr="00F328AF" w:rsidP="000D08DB">
      <w:pPr>
        <w:pStyle w:val="BodyText"/>
      </w:pPr>
      <w:r w:rsidRPr="00F328AF">
        <w:t>Assessors must be able to clearly demonstr</w:t>
      </w:r>
      <w:r w:rsidRPr="00F328AF">
        <w:t>ate current and relevant industry knowledge and experience to satisfy the mandatory regulatory standards as set out in the Standards for Registered Training Organisations (RTOs) 2015/Australian Quality Training Framework mandatory requirements for assessor</w:t>
      </w:r>
      <w:r w:rsidRPr="00F328AF">
        <w:t>s current at the time of assessment and any relevant licensing and certification requirements. This includes:</w:t>
      </w:r>
    </w:p>
    <w:p w:rsidR="00000000" w:rsidRPr="00F328AF" w:rsidP="00F328AF">
      <w:pPr>
        <w:pStyle w:val="ListBullet"/>
      </w:pPr>
      <w:r w:rsidRPr="00F328AF">
        <w:t>vocational competencies at least to the level being delivered and assessed</w:t>
      </w:r>
    </w:p>
    <w:p w:rsidR="00000000" w:rsidRPr="00F328AF" w:rsidP="00F328AF">
      <w:pPr>
        <w:pStyle w:val="ListBullet"/>
      </w:pPr>
      <w:r w:rsidRPr="00F328AF">
        <w:t>current industry skills directly relevant to the training and assessme</w:t>
      </w:r>
      <w:r w:rsidRPr="00F328AF">
        <w:t>nt being provided</w:t>
      </w:r>
    </w:p>
    <w:p w:rsidR="00000000" w:rsidRPr="00F328AF" w:rsidP="00F328AF">
      <w:pPr>
        <w:pStyle w:val="ListBullet"/>
      </w:pPr>
      <w:r w:rsidRPr="00F328AF">
        <w:t>current knowledge and skills in vocational training and learning that informs their training and assessment</w:t>
      </w:r>
    </w:p>
    <w:p w:rsidR="00000000" w:rsidRPr="00F328AF" w:rsidP="00F328AF">
      <w:pPr>
        <w:pStyle w:val="ListBullet"/>
      </w:pPr>
      <w:r w:rsidRPr="00F328AF">
        <w:t>formal relevant qualifications in training and assessment</w:t>
      </w:r>
    </w:p>
    <w:p w:rsidR="00000000" w:rsidRPr="00F328AF" w:rsidP="00F328AF">
      <w:pPr>
        <w:pStyle w:val="ListBullet"/>
      </w:pPr>
      <w:r w:rsidRPr="00F328AF">
        <w:t>having knowledge of and/or experience using the latest techniques and pr</w:t>
      </w:r>
      <w:r w:rsidRPr="00F328AF">
        <w:t xml:space="preserve">ocesses </w:t>
      </w:r>
    </w:p>
    <w:p w:rsidR="00000000" w:rsidRPr="00F328AF" w:rsidP="00F328AF">
      <w:pPr>
        <w:pStyle w:val="ListBullet"/>
      </w:pPr>
      <w:r w:rsidRPr="00F328AF">
        <w:t>possessing the required level of RII training product knowledge</w:t>
      </w:r>
    </w:p>
    <w:p w:rsidR="00000000" w:rsidRPr="00F328AF" w:rsidP="00F328AF">
      <w:pPr>
        <w:pStyle w:val="ListBullet"/>
      </w:pPr>
      <w:r w:rsidRPr="00F328AF">
        <w:t>having an understanding and knowledge of legislation and regulations relevant to the industry and to employment and workplaces</w:t>
      </w:r>
    </w:p>
    <w:p w:rsidR="00000000" w:rsidRPr="00F328AF" w:rsidP="00F328AF">
      <w:pPr>
        <w:pStyle w:val="ListBullet"/>
      </w:pPr>
      <w:r w:rsidRPr="00F328AF">
        <w:t>demonstrating the performance evidence, and knowledge ev</w:t>
      </w:r>
      <w:r w:rsidRPr="00F328AF">
        <w:t>idence outlined in this unit of competency, and</w:t>
      </w:r>
    </w:p>
    <w:p w:rsidR="00000000" w:rsidRPr="00F328AF" w:rsidP="00F328AF">
      <w:pPr>
        <w:pStyle w:val="ListBullet"/>
      </w:pPr>
      <w:r w:rsidRPr="00F328AF">
        <w:t>the minimum years of current** work experience after competency has been obtained as specified below in an industry sector relevant to the outcomes of the unit.</w:t>
      </w:r>
    </w:p>
    <w:p w:rsidR="00000000" w:rsidRPr="00F328AF" w:rsidP="000D08DB">
      <w:pPr>
        <w:pStyle w:val="BodyText"/>
      </w:pPr>
      <w:r w:rsidRPr="00F328AF">
        <w:t>It is also acceptable for the appropriately qua</w:t>
      </w:r>
      <w:r w:rsidRPr="00F328AF">
        <w:t>lified assessor to work with an industry expert to conduct assessment together and for the industry expert to be involved in the assessment judgement. The industry expert must have current industry skills directly relevant to the training and assessment be</w:t>
      </w:r>
      <w:r w:rsidRPr="00F328AF">
        <w:t>ing provided. This means the industry subject matter expert must demonstrate skills and knowledge from the minimum years of current work experience after competency has been obtained as specified below, including time spent in roles related to the unit bei</w:t>
      </w:r>
      <w:r w:rsidRPr="00F328AF">
        <w:t>ng assessed:</w:t>
      </w:r>
    </w:p>
    <w:tbl>
      <w:tblPr>
        <w:tblW w:w="0" w:type="auto"/>
        <w:tblCellMar>
          <w:left w:w="62" w:type="dxa"/>
          <w:right w:w="62" w:type="dxa"/>
        </w:tblCellMar>
        <w:tblLook w:val="0000"/>
      </w:tblPr>
      <w:tblGrid>
        <w:gridCol w:w="4330"/>
        <w:gridCol w:w="1622"/>
        <w:gridCol w:w="3244"/>
      </w:tblGrid>
      <w:tr w:rsidTr="000D08D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28AF">
            <w:pPr>
              <w:pStyle w:val="Heading4"/>
              <w:rPr>
                <w:lang w:val="en-NZ"/>
              </w:rPr>
            </w:pPr>
            <w:r w:rsidRPr="00F328AF">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28AF">
            <w:pPr>
              <w:pStyle w:val="Heading4"/>
              <w:rPr>
                <w:lang w:val="en-NZ"/>
              </w:rPr>
            </w:pPr>
            <w:r w:rsidRPr="00F328AF">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28AF">
            <w:pPr>
              <w:pStyle w:val="Heading4"/>
              <w:rPr>
                <w:lang w:val="en-NZ"/>
              </w:rPr>
            </w:pPr>
            <w:r w:rsidRPr="00F328AF">
              <w:t>Required assessor or industry subject matter expert experience</w:t>
            </w:r>
          </w:p>
        </w:tc>
      </w:tr>
      <w:tr w:rsidTr="000D08DB">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28AF">
            <w:pPr>
              <w:pStyle w:val="BodyText"/>
              <w:rPr>
                <w:lang w:val="en-NZ"/>
              </w:rPr>
            </w:pPr>
            <w:r w:rsidRPr="00F328AF">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28AF">
            <w:pPr>
              <w:pStyle w:val="BodyText"/>
              <w:rPr>
                <w:lang w:val="en-NZ"/>
              </w:rPr>
            </w:pPr>
            <w:r w:rsidRPr="00F328AF">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28AF">
            <w:pPr>
              <w:pStyle w:val="BodyText"/>
              <w:rPr>
                <w:lang w:val="en-NZ"/>
              </w:rPr>
            </w:pPr>
            <w:r w:rsidRPr="00F328AF">
              <w:t>1 year</w:t>
            </w:r>
          </w:p>
        </w:tc>
      </w:tr>
      <w:tr w:rsidTr="000D08DB">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28AF">
            <w:pPr>
              <w:pStyle w:val="BodyText"/>
              <w:rPr>
                <w:lang w:val="en-NZ"/>
              </w:rPr>
            </w:pPr>
            <w:r w:rsidRPr="00F328AF">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28AF">
            <w:pPr>
              <w:pStyle w:val="BodyText"/>
              <w:rPr>
                <w:lang w:val="en-NZ"/>
              </w:rPr>
            </w:pPr>
            <w:r w:rsidRPr="00F328AF">
              <w:t>2 years</w:t>
            </w:r>
          </w:p>
        </w:tc>
      </w:tr>
      <w:tr w:rsidTr="000D08D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28AF">
            <w:pPr>
              <w:pStyle w:val="BodyText"/>
              <w:rPr>
                <w:lang w:val="en-NZ"/>
              </w:rPr>
            </w:pPr>
            <w:r w:rsidRPr="00F328AF">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28AF">
            <w:pPr>
              <w:pStyle w:val="BodyText"/>
              <w:rPr>
                <w:lang w:val="en-NZ"/>
              </w:rPr>
            </w:pPr>
            <w:r w:rsidRPr="00F328AF">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28AF">
            <w:pPr>
              <w:pStyle w:val="BodyText"/>
              <w:rPr>
                <w:lang w:val="en-NZ"/>
              </w:rPr>
            </w:pPr>
            <w:r w:rsidRPr="00F328AF">
              <w:t>3 years</w:t>
            </w:r>
          </w:p>
        </w:tc>
      </w:tr>
      <w:tr w:rsidTr="000D08D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28AF">
            <w:pPr>
              <w:pStyle w:val="BodyText"/>
              <w:rPr>
                <w:lang w:val="en-NZ"/>
              </w:rPr>
            </w:pPr>
            <w:r w:rsidRPr="00F328AF">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328AF" w:rsidP="00F328AF">
            <w:pPr>
              <w:pStyle w:val="BodyText"/>
            </w:pPr>
            <w:r w:rsidRPr="00F328AF">
              <w:t>Where this unit is being assessed outside of the resources and infrastructure sectors assessor and/or industry subject matter expert ex</w:t>
            </w:r>
            <w:r w:rsidRPr="00F328AF">
              <w:t>perience should be in-line with industry standards for the sector in which it is being assessed and where no industry standard is specified should comply with any relevant regulation.</w:t>
            </w:r>
          </w:p>
        </w:tc>
      </w:tr>
    </w:tbl>
    <w:p w:rsidR="00000000" w:rsidRPr="00F328AF" w:rsidP="000D08DB">
      <w:pPr>
        <w:pStyle w:val="BodyText"/>
      </w:pPr>
      <w:r w:rsidRPr="00F328AF">
        <w:t>*Guidance on simulated environments has been stipulated in the Compani</w:t>
      </w:r>
      <w:r w:rsidRPr="00F328AF">
        <w:t>on Volume Implementation Guide located on VETNet.</w:t>
      </w:r>
    </w:p>
    <w:p w:rsidR="00000000" w:rsidRPr="00F328AF" w:rsidP="000D08DB">
      <w:pPr>
        <w:pStyle w:val="BodyText"/>
      </w:pPr>
      <w:r w:rsidRPr="00F328AF">
        <w:t>**Assessors can demonstrate current work experience through employment within industry in a role relevant to the outcomes of the unit; or, for external assessors this can be demonstrated through exposure to industry by conducting a minimum number of site a</w:t>
      </w:r>
      <w:r w:rsidRPr="00F328AF">
        <w:t>ssessments as determined by the relevant industry sector, across various locations.</w:t>
      </w:r>
    </w:p>
    <w:p w:rsidR="00000000" w:rsidRPr="00F328AF" w:rsidP="000D08DB">
      <w:pPr>
        <w:pStyle w:val="BodyText"/>
      </w:pPr>
      <w:r w:rsidRPr="00F328AF">
        <w:t>*** While a unit of competency does not have an AQF level, where a unit is being delivered outside of a qualification the first numeric character in the unit code should be</w:t>
      </w:r>
      <w:r w:rsidRPr="00F328AF">
        <w:t xml:space="preserve"> considered as the AQF indicator level for assessment purposes.</w:t>
      </w:r>
    </w:p>
    <w:p w:rsidR="00000000" w:rsidRPr="00F328AF" w:rsidP="00F328AF">
      <w:pPr>
        <w:pStyle w:val="Heading1"/>
      </w:pPr>
      <w:bookmarkStart w:id="12" w:name="O_1138868"/>
      <w:bookmarkEnd w:id="12"/>
      <w:r w:rsidRPr="00F328AF">
        <w:t>Links</w:t>
      </w:r>
    </w:p>
    <w:p w:rsidR="00000000" w:rsidRPr="00F328AF" w:rsidP="000D08DB">
      <w:pPr>
        <w:pStyle w:val="BodyText"/>
      </w:pPr>
      <w:r w:rsidRPr="00F328AF">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E04A38">
        <w:rPr>
          <w:rStyle w:val="Hyperlink"/>
        </w:rPr>
        <w:t>https://vetnet.gov.au/Pages/TrainingDocs.aspx?q=88a61002-9a21-4386-aaf8-69c76e675272</w:t>
      </w:r>
      <w:r>
        <w:fldChar w:fldCharType="end"/>
      </w:r>
    </w:p>
    <w:p w:rsidR="00000000" w:rsidRPr="00F328AF" w:rsidP="00F328AF"/>
    <w:sectPr w:rsidSect="00F328A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8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8AF" w:rsidRPr="000D08DB" w:rsidP="000D08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8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8DB" w:rsidP="00F328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D08DB" w:rsidP="00F328A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D08DB" w:rsidP="00F328A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8AF" w:rsidP="00F328AF">
    <w:pPr>
      <w:pStyle w:val="Footer"/>
      <w:framePr w:wrap="around"/>
    </w:pPr>
    <w:r>
      <w:fldChar w:fldCharType="begin"/>
    </w:r>
    <w:r>
      <w:instrText xml:space="preserve"> DOCPROPERTY  Subject  \* MERGEFORMAT </w:instrText>
    </w:r>
    <w:r>
      <w:fldChar w:fldCharType="separate"/>
    </w:r>
    <w:r w:rsidR="000D08DB">
      <w:t>Approved</w:t>
    </w:r>
    <w:r w:rsidR="000D08DB">
      <w:fldChar w:fldCharType="end"/>
    </w:r>
    <w:r>
      <w:tab/>
      <w:t xml:space="preserve">Page </w:t>
    </w:r>
    <w:r>
      <w:fldChar w:fldCharType="begin"/>
    </w:r>
    <w:r>
      <w:instrText xml:space="preserve"> PAGE  \* Arabic  \* MERGEFORMAT </w:instrText>
    </w:r>
    <w:r>
      <w:fldChar w:fldCharType="separate"/>
    </w:r>
    <w:r w:rsidR="000D08D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D08DB">
      <w:rPr>
        <w:noProof/>
      </w:rPr>
      <w:t>5</w:t>
    </w:r>
    <w:r>
      <w:rPr>
        <w:noProof/>
      </w:rPr>
      <w:fldChar w:fldCharType="end"/>
    </w:r>
  </w:p>
  <w:p w:rsidR="00F328AF" w:rsidP="00F328AF">
    <w:pPr>
      <w:pStyle w:val="Footer"/>
      <w:framePr w:wrap="around"/>
    </w:pPr>
    <w:r>
      <w:t xml:space="preserve">© Commonwealth of Australia, </w:t>
    </w:r>
    <w:r>
      <w:fldChar w:fldCharType="begin"/>
    </w:r>
    <w:r>
      <w:instrText xml:space="preserve"> DATE  \@ "yyyy"  \* MERGEFORMAT </w:instrText>
    </w:r>
    <w:r>
      <w:fldChar w:fldCharType="separate"/>
    </w:r>
    <w:r w:rsidR="000D08DB">
      <w:rPr>
        <w:noProof/>
      </w:rPr>
      <w:t>2025</w:t>
    </w:r>
    <w:r>
      <w:fldChar w:fldCharType="end"/>
    </w:r>
    <w:r>
      <w:tab/>
    </w:r>
    <w:r>
      <w:fldChar w:fldCharType="begin"/>
    </w:r>
    <w:r>
      <w:instrText xml:space="preserve"> DOCPROPERTY  Author  \* MERGEFORMAT </w:instrText>
    </w:r>
    <w:r>
      <w:fldChar w:fldCharType="separate"/>
    </w:r>
    <w:r w:rsidR="000D08DB">
      <w:t>Mining and Automotive Skills Alliance</w:t>
    </w:r>
    <w:r w:rsidR="000D08DB">
      <w:fldChar w:fldCharType="end"/>
    </w:r>
  </w:p>
  <w:p w:rsidR="00F328AF" w:rsidP="00F328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8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8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28AF" w:rsidRPr="000D08DB" w:rsidP="000D08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8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8DB" w:rsidRPr="002D2AF8" w:rsidP="00F328AF">
    <w:pPr>
      <w:pStyle w:val="Header"/>
      <w:framePr w:wrap="around"/>
    </w:pPr>
    <w:r>
      <w:fldChar w:fldCharType="begin"/>
    </w:r>
    <w:r>
      <w:instrText xml:space="preserve"> TITLE   \* MERGEFORMAT </w:instrText>
    </w:r>
    <w:r>
      <w:fldChar w:fldCharType="separate"/>
    </w:r>
    <w:r>
      <w:t>RIICRC314E Handle concrete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D08DB" w:rsidP="00F328A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8AF" w:rsidRPr="002D2AF8" w:rsidP="00F328AF">
    <w:pPr>
      <w:pStyle w:val="Header"/>
      <w:framePr w:wrap="around"/>
    </w:pPr>
    <w:r>
      <w:fldChar w:fldCharType="begin"/>
    </w:r>
    <w:r>
      <w:instrText xml:space="preserve"> TITLE   \* MERGEFORMAT </w:instrText>
    </w:r>
    <w:r>
      <w:fldChar w:fldCharType="separate"/>
    </w:r>
    <w:r w:rsidR="000D08DB">
      <w:t>RIICRC314E Handle concrete materials</w:t>
    </w:r>
    <w:r w:rsidR="000D08DB">
      <w:fldChar w:fldCharType="end"/>
    </w:r>
    <w:r>
      <w:tab/>
      <w:t xml:space="preserve">Date this document was generated: </w:t>
    </w:r>
    <w:r>
      <w:fldChar w:fldCharType="begin"/>
    </w:r>
    <w:r>
      <w:instrText xml:space="preserve"> CREATEDATE  \@ "d MMMM yyyy"  \* MERGEFORMAT </w:instrText>
    </w:r>
    <w:r>
      <w:fldChar w:fldCharType="separate"/>
    </w:r>
    <w:r w:rsidR="000D08DB">
      <w:rPr>
        <w:noProof/>
      </w:rPr>
      <w:t>2 March 2025</w:t>
    </w:r>
    <w:r>
      <w:fldChar w:fldCharType="end"/>
    </w:r>
  </w:p>
  <w:p w:rsidR="00F328AF" w:rsidP="00F328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E097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DC87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8670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8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28AF"/>
    <w:pPr>
      <w:spacing w:before="360" w:after="60"/>
      <w:outlineLvl w:val="0"/>
    </w:pPr>
    <w:rPr>
      <w:sz w:val="32"/>
    </w:rPr>
  </w:style>
  <w:style w:type="paragraph" w:styleId="Heading2">
    <w:name w:val="heading 2"/>
    <w:basedOn w:val="HeadingBase"/>
    <w:next w:val="BodyText"/>
    <w:link w:val="Heading2Char"/>
    <w:qFormat/>
    <w:rsid w:val="00F328AF"/>
    <w:pPr>
      <w:keepLines/>
      <w:spacing w:before="240" w:after="120"/>
      <w:outlineLvl w:val="1"/>
    </w:pPr>
    <w:rPr>
      <w:sz w:val="28"/>
      <w:szCs w:val="40"/>
    </w:rPr>
  </w:style>
  <w:style w:type="paragraph" w:styleId="Heading3">
    <w:name w:val="heading 3"/>
    <w:basedOn w:val="HeadingBase"/>
    <w:next w:val="BodyText"/>
    <w:link w:val="Heading3Char"/>
    <w:qFormat/>
    <w:rsid w:val="00F328AF"/>
    <w:pPr>
      <w:spacing w:before="180" w:after="120"/>
      <w:outlineLvl w:val="2"/>
    </w:pPr>
    <w:rPr>
      <w:spacing w:val="-10"/>
      <w:kern w:val="32"/>
    </w:rPr>
  </w:style>
  <w:style w:type="paragraph" w:styleId="Heading4">
    <w:name w:val="heading 4"/>
    <w:basedOn w:val="HeadingBase"/>
    <w:next w:val="BodyText"/>
    <w:link w:val="Heading4Char"/>
    <w:qFormat/>
    <w:rsid w:val="00F328AF"/>
    <w:pPr>
      <w:spacing w:before="160" w:after="120"/>
      <w:outlineLvl w:val="3"/>
    </w:pPr>
    <w:rPr>
      <w:sz w:val="22"/>
    </w:rPr>
  </w:style>
  <w:style w:type="paragraph" w:styleId="Heading5">
    <w:name w:val="heading 5"/>
    <w:basedOn w:val="HeadingBase"/>
    <w:next w:val="Normal"/>
    <w:link w:val="Heading5Char"/>
    <w:qFormat/>
    <w:rsid w:val="00F328AF"/>
    <w:pPr>
      <w:spacing w:before="80"/>
      <w:outlineLvl w:val="4"/>
    </w:pPr>
    <w:rPr>
      <w:color w:val="918585"/>
      <w:sz w:val="20"/>
    </w:rPr>
  </w:style>
  <w:style w:type="paragraph" w:styleId="Heading6">
    <w:name w:val="heading 6"/>
    <w:basedOn w:val="HeadingBase"/>
    <w:next w:val="Normal"/>
    <w:link w:val="Heading6Char"/>
    <w:qFormat/>
    <w:rsid w:val="00F328AF"/>
    <w:pPr>
      <w:spacing w:before="60"/>
      <w:outlineLvl w:val="5"/>
    </w:pPr>
    <w:rPr>
      <w:color w:val="918585"/>
      <w:sz w:val="20"/>
    </w:rPr>
  </w:style>
  <w:style w:type="paragraph" w:styleId="Heading7">
    <w:name w:val="heading 7"/>
    <w:basedOn w:val="Normal"/>
    <w:next w:val="Normal"/>
    <w:link w:val="Heading7Char"/>
    <w:qFormat/>
    <w:rsid w:val="00F328AF"/>
    <w:pPr>
      <w:ind w:left="720"/>
      <w:outlineLvl w:val="6"/>
    </w:pPr>
    <w:rPr>
      <w:i/>
    </w:rPr>
  </w:style>
  <w:style w:type="paragraph" w:styleId="Heading8">
    <w:name w:val="heading 8"/>
    <w:basedOn w:val="Normal"/>
    <w:next w:val="Normal"/>
    <w:link w:val="Heading8Char"/>
    <w:qFormat/>
    <w:rsid w:val="00F328AF"/>
    <w:pPr>
      <w:ind w:left="720"/>
      <w:outlineLvl w:val="7"/>
    </w:pPr>
    <w:rPr>
      <w:i/>
    </w:rPr>
  </w:style>
  <w:style w:type="paragraph" w:styleId="Heading9">
    <w:name w:val="heading 9"/>
    <w:basedOn w:val="Normal"/>
    <w:next w:val="Normal"/>
    <w:link w:val="Heading9Char"/>
    <w:qFormat/>
    <w:rsid w:val="00F328AF"/>
    <w:pPr>
      <w:ind w:left="720"/>
      <w:outlineLvl w:val="8"/>
    </w:pPr>
    <w:rPr>
      <w:i/>
    </w:rPr>
  </w:style>
  <w:style w:type="character" w:default="1" w:styleId="DefaultParagraphFont">
    <w:name w:val="Default Paragraph Font"/>
    <w:uiPriority w:val="1"/>
    <w:unhideWhenUsed/>
    <w:rsid w:val="00F328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28AF"/>
  </w:style>
  <w:style w:type="character" w:customStyle="1" w:styleId="Heading1Char">
    <w:name w:val="Heading 1 Char"/>
    <w:basedOn w:val="DefaultParagraphFont"/>
    <w:link w:val="Heading1"/>
    <w:rsid w:val="00F328A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328AF"/>
    <w:rPr>
      <w:rFonts w:ascii="Times New Roman" w:eastAsia="Times New Roman" w:hAnsi="Times New Roman" w:cs="Times New Roman"/>
      <w:b/>
      <w:szCs w:val="20"/>
      <w:lang w:eastAsia="en-US"/>
    </w:rPr>
  </w:style>
  <w:style w:type="paragraph" w:styleId="BodyText">
    <w:name w:val="Body Text"/>
    <w:basedOn w:val="Normal"/>
    <w:link w:val="BodyTextChar"/>
    <w:rsid w:val="00F328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28AF"/>
    <w:rPr>
      <w:rFonts w:ascii="Times New Roman" w:eastAsia="Times New Roman" w:hAnsi="Times New Roman" w:cs="Times New Roman"/>
      <w:sz w:val="24"/>
      <w:lang w:eastAsia="en-US"/>
    </w:rPr>
  </w:style>
  <w:style w:type="paragraph" w:styleId="List">
    <w:name w:val="List"/>
    <w:basedOn w:val="BodyText"/>
    <w:next w:val="BodyText"/>
    <w:rsid w:val="00F328AF"/>
    <w:pPr>
      <w:tabs>
        <w:tab w:val="left" w:pos="340"/>
      </w:tabs>
      <w:spacing w:before="60" w:after="60"/>
      <w:ind w:left="340" w:hanging="340"/>
    </w:pPr>
  </w:style>
  <w:style w:type="paragraph" w:styleId="ListBullet">
    <w:name w:val="List Bullet"/>
    <w:basedOn w:val="List"/>
    <w:rsid w:val="00F328AF"/>
    <w:pPr>
      <w:numPr>
        <w:numId w:val="13"/>
      </w:numPr>
      <w:tabs>
        <w:tab w:val="clear" w:pos="340"/>
      </w:tabs>
      <w:spacing w:before="40" w:after="40"/>
    </w:pPr>
  </w:style>
  <w:style w:type="character" w:customStyle="1" w:styleId="SpecialBold">
    <w:name w:val="Special Bold"/>
    <w:basedOn w:val="DefaultParagraphFont"/>
    <w:rsid w:val="00F328AF"/>
    <w:rPr>
      <w:b/>
      <w:spacing w:val="0"/>
    </w:rPr>
  </w:style>
  <w:style w:type="paragraph" w:styleId="ListBullet2">
    <w:name w:val="List Bullet 2"/>
    <w:basedOn w:val="List2"/>
    <w:rsid w:val="00F328AF"/>
    <w:pPr>
      <w:numPr>
        <w:numId w:val="14"/>
      </w:numPr>
      <w:tabs>
        <w:tab w:val="clear" w:pos="680"/>
      </w:tabs>
    </w:pPr>
  </w:style>
  <w:style w:type="character" w:styleId="Emphasis">
    <w:name w:val="Emphasis"/>
    <w:basedOn w:val="DefaultParagraphFont"/>
    <w:qFormat/>
    <w:rsid w:val="00F328AF"/>
    <w:rPr>
      <w:i/>
    </w:rPr>
  </w:style>
  <w:style w:type="paragraph" w:customStyle="1" w:styleId="SuperHeading">
    <w:name w:val="SuperHeading"/>
    <w:basedOn w:val="Normal"/>
    <w:rsid w:val="00F328AF"/>
    <w:pPr>
      <w:spacing w:before="240" w:after="120"/>
      <w:outlineLvl w:val="0"/>
    </w:pPr>
    <w:rPr>
      <w:rFonts w:ascii="Times New Roman" w:hAnsi="Times New Roman"/>
      <w:b/>
      <w:sz w:val="32"/>
    </w:rPr>
  </w:style>
  <w:style w:type="paragraph" w:customStyle="1" w:styleId="AllowPageBreak">
    <w:name w:val="AllowPageBreak"/>
    <w:rsid w:val="00F328A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328AF"/>
    <w:pPr>
      <w:numPr>
        <w:numId w:val="3"/>
      </w:numPr>
      <w:tabs>
        <w:tab w:val="clear" w:pos="1021"/>
      </w:tabs>
      <w:ind w:left="1037" w:hanging="357"/>
    </w:pPr>
  </w:style>
  <w:style w:type="paragraph" w:customStyle="1" w:styleId="BodyTextBold">
    <w:name w:val="Body Text Bold"/>
    <w:basedOn w:val="BodyText"/>
    <w:qFormat/>
    <w:rsid w:val="00F328AF"/>
    <w:rPr>
      <w:b/>
    </w:rPr>
  </w:style>
  <w:style w:type="character" w:customStyle="1" w:styleId="Heading2Char">
    <w:name w:val="Heading 2 Char"/>
    <w:basedOn w:val="DefaultParagraphFont"/>
    <w:link w:val="Heading2"/>
    <w:rsid w:val="00F328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28A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328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28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28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28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28AF"/>
    <w:rPr>
      <w:rFonts w:ascii="Courier New" w:eastAsia="Times New Roman" w:hAnsi="Courier New" w:cs="Times New Roman"/>
      <w:i/>
      <w:szCs w:val="20"/>
      <w:lang w:eastAsia="en-US"/>
    </w:rPr>
  </w:style>
  <w:style w:type="paragraph" w:customStyle="1" w:styleId="HeadingBase">
    <w:name w:val="Heading Base"/>
    <w:rsid w:val="00F328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28AF"/>
    <w:pPr>
      <w:tabs>
        <w:tab w:val="right" w:leader="dot" w:pos="9072"/>
      </w:tabs>
      <w:ind w:left="567"/>
    </w:pPr>
    <w:rPr>
      <w:szCs w:val="22"/>
    </w:rPr>
  </w:style>
  <w:style w:type="paragraph" w:customStyle="1" w:styleId="TOCBase">
    <w:name w:val="TOC Base"/>
    <w:rsid w:val="00F328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28AF"/>
    <w:pPr>
      <w:tabs>
        <w:tab w:val="right" w:leader="dot" w:pos="9072"/>
      </w:tabs>
      <w:spacing w:before="40" w:after="40"/>
      <w:ind w:left="284"/>
    </w:pPr>
    <w:rPr>
      <w:rFonts w:ascii="Times New Roman" w:hAnsi="Times New Roman"/>
    </w:rPr>
  </w:style>
  <w:style w:type="paragraph" w:styleId="TOC1">
    <w:name w:val="toc 1"/>
    <w:basedOn w:val="TOCBase"/>
    <w:next w:val="Normal"/>
    <w:rsid w:val="00F328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28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28AF"/>
    <w:rPr>
      <w:rFonts w:ascii="Times New Roman" w:eastAsia="Times New Roman" w:hAnsi="Times New Roman" w:cs="Times New Roman"/>
      <w:sz w:val="16"/>
      <w:lang w:eastAsia="en-US"/>
    </w:rPr>
  </w:style>
  <w:style w:type="paragraph" w:styleId="Title">
    <w:name w:val="Title"/>
    <w:basedOn w:val="HeadingBase"/>
    <w:link w:val="TitleChar"/>
    <w:qFormat/>
    <w:rsid w:val="00F328AF"/>
    <w:pPr>
      <w:spacing w:before="5040"/>
      <w:jc w:val="center"/>
    </w:pPr>
    <w:rPr>
      <w:sz w:val="48"/>
      <w:szCs w:val="72"/>
      <w:lang w:val="en-US"/>
    </w:rPr>
  </w:style>
  <w:style w:type="character" w:customStyle="1" w:styleId="TitleChar">
    <w:name w:val="Title Char"/>
    <w:basedOn w:val="DefaultParagraphFont"/>
    <w:link w:val="Title"/>
    <w:rsid w:val="00F328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28AF"/>
    <w:pPr>
      <w:tabs>
        <w:tab w:val="left" w:pos="3600"/>
        <w:tab w:val="left" w:pos="3958"/>
      </w:tabs>
    </w:pPr>
  </w:style>
  <w:style w:type="paragraph" w:customStyle="1" w:styleId="Note">
    <w:name w:val="Note"/>
    <w:basedOn w:val="BodyText"/>
    <w:rsid w:val="00F328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28AF"/>
    <w:pPr>
      <w:framePr w:wrap="auto" w:hAnchor="text" w:y="6049"/>
    </w:pPr>
    <w:rPr>
      <w:color w:val="000000"/>
      <w:sz w:val="40"/>
    </w:rPr>
  </w:style>
  <w:style w:type="paragraph" w:customStyle="1" w:styleId="TOCTitle">
    <w:name w:val="TOCTitle"/>
    <w:basedOn w:val="Heading1"/>
    <w:rsid w:val="00F328AF"/>
    <w:pPr>
      <w:spacing w:after="240"/>
      <w:jc w:val="center"/>
      <w:outlineLvl w:val="9"/>
    </w:pPr>
    <w:rPr>
      <w:caps/>
    </w:rPr>
  </w:style>
  <w:style w:type="paragraph" w:customStyle="1" w:styleId="Version">
    <w:name w:val="Version"/>
    <w:rsid w:val="00F328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28AF"/>
    <w:pPr>
      <w:keepNext w:val="0"/>
      <w:tabs>
        <w:tab w:val="right" w:pos="4176"/>
      </w:tabs>
      <w:ind w:left="198" w:hanging="198"/>
    </w:pPr>
    <w:rPr>
      <w:rFonts w:ascii="Garamond" w:hAnsi="Garamond"/>
    </w:rPr>
  </w:style>
  <w:style w:type="paragraph" w:styleId="IndexHeading">
    <w:name w:val="index heading"/>
    <w:basedOn w:val="Normal"/>
    <w:next w:val="Index1"/>
    <w:semiHidden/>
    <w:rsid w:val="00F328AF"/>
    <w:pPr>
      <w:spacing w:before="120" w:after="120"/>
    </w:pPr>
    <w:rPr>
      <w:rFonts w:ascii="Arial" w:hAnsi="Arial"/>
      <w:b/>
      <w:color w:val="918585"/>
      <w:sz w:val="24"/>
    </w:rPr>
  </w:style>
  <w:style w:type="paragraph" w:styleId="Header">
    <w:name w:val="header"/>
    <w:basedOn w:val="Normal"/>
    <w:link w:val="HeaderChar"/>
    <w:rsid w:val="00F328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28AF"/>
    <w:rPr>
      <w:rFonts w:ascii="Times New Roman" w:eastAsia="Times New Roman" w:hAnsi="Times New Roman" w:cs="Times New Roman"/>
      <w:sz w:val="16"/>
      <w:szCs w:val="20"/>
      <w:lang w:val="en-GB" w:eastAsia="en-US"/>
    </w:rPr>
  </w:style>
  <w:style w:type="paragraph" w:customStyle="1" w:styleId="Chapter">
    <w:name w:val="Chapter"/>
    <w:basedOn w:val="Normal"/>
    <w:rsid w:val="00F328AF"/>
    <w:pPr>
      <w:spacing w:before="240"/>
    </w:pPr>
    <w:rPr>
      <w:rFonts w:ascii="Times New Roman" w:hAnsi="Times New Roman"/>
      <w:smallCaps/>
      <w:spacing w:val="80"/>
      <w:sz w:val="28"/>
    </w:rPr>
  </w:style>
  <w:style w:type="paragraph" w:customStyle="1" w:styleId="InChapter">
    <w:name w:val="InChapter"/>
    <w:basedOn w:val="Heading3"/>
    <w:rsid w:val="00F328AF"/>
    <w:pPr>
      <w:spacing w:after="240"/>
      <w:outlineLvl w:val="9"/>
    </w:pPr>
    <w:rPr>
      <w:noProof/>
    </w:rPr>
  </w:style>
  <w:style w:type="paragraph" w:styleId="Index2">
    <w:name w:val="index 2"/>
    <w:basedOn w:val="Normal"/>
    <w:next w:val="Normal"/>
    <w:semiHidden/>
    <w:rsid w:val="00F328AF"/>
    <w:pPr>
      <w:tabs>
        <w:tab w:val="right" w:pos="4176"/>
      </w:tabs>
      <w:ind w:left="568" w:hanging="284"/>
    </w:pPr>
    <w:rPr>
      <w:rFonts w:ascii="Garamond" w:hAnsi="Garamond"/>
    </w:rPr>
  </w:style>
  <w:style w:type="paragraph" w:customStyle="1" w:styleId="Byline">
    <w:name w:val="Byline"/>
    <w:rsid w:val="00F328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28AF"/>
    <w:pPr>
      <w:tabs>
        <w:tab w:val="clear" w:pos="3600"/>
        <w:tab w:val="clear" w:pos="3958"/>
      </w:tabs>
      <w:jc w:val="right"/>
    </w:pPr>
  </w:style>
  <w:style w:type="paragraph" w:styleId="Caption">
    <w:name w:val="caption"/>
    <w:basedOn w:val="BodyText"/>
    <w:next w:val="Normal"/>
    <w:qFormat/>
    <w:rsid w:val="00F328AF"/>
    <w:pPr>
      <w:framePr w:w="2268" w:hSpace="181" w:vSpace="181" w:wrap="around" w:vAnchor="text" w:hAnchor="page" w:x="1135" w:y="285" w:anchorLock="1"/>
    </w:pPr>
    <w:rPr>
      <w:i/>
    </w:rPr>
  </w:style>
  <w:style w:type="paragraph" w:customStyle="1" w:styleId="MiniTOCTitle">
    <w:name w:val="MiniTOCTitle"/>
    <w:basedOn w:val="Heading4"/>
    <w:rsid w:val="00F328AF"/>
    <w:pPr>
      <w:spacing w:before="240"/>
      <w:outlineLvl w:val="9"/>
    </w:pPr>
    <w:rPr>
      <w:noProof/>
      <w:sz w:val="24"/>
    </w:rPr>
  </w:style>
  <w:style w:type="paragraph" w:customStyle="1" w:styleId="MiniTOCItem">
    <w:name w:val="MiniTOCItem"/>
    <w:basedOn w:val="ListBullet"/>
    <w:rsid w:val="00F328AF"/>
    <w:pPr>
      <w:numPr>
        <w:numId w:val="0"/>
      </w:numPr>
      <w:tabs>
        <w:tab w:val="right" w:leader="dot" w:pos="6521"/>
      </w:tabs>
      <w:spacing w:before="0" w:after="0"/>
    </w:pPr>
  </w:style>
  <w:style w:type="paragraph" w:customStyle="1" w:styleId="TOFTitle">
    <w:name w:val="TOFTitle"/>
    <w:basedOn w:val="TOCTitle"/>
    <w:rsid w:val="00F328AF"/>
  </w:style>
  <w:style w:type="paragraph" w:styleId="TableofFigures">
    <w:name w:val="table of figures"/>
    <w:basedOn w:val="Normal"/>
    <w:next w:val="Normal"/>
    <w:semiHidden/>
    <w:rsid w:val="00F328AF"/>
    <w:pPr>
      <w:tabs>
        <w:tab w:val="right" w:leader="dot" w:pos="9072"/>
      </w:tabs>
      <w:ind w:left="970" w:hanging="403"/>
    </w:pPr>
    <w:rPr>
      <w:rFonts w:ascii="Times New Roman" w:hAnsi="Times New Roman"/>
      <w:b/>
    </w:rPr>
  </w:style>
  <w:style w:type="paragraph" w:styleId="ListNumber">
    <w:name w:val="List Number"/>
    <w:basedOn w:val="List"/>
    <w:rsid w:val="00F328AF"/>
    <w:pPr>
      <w:numPr>
        <w:numId w:val="16"/>
      </w:numPr>
      <w:tabs>
        <w:tab w:val="clear" w:pos="340"/>
      </w:tabs>
    </w:pPr>
  </w:style>
  <w:style w:type="character" w:customStyle="1" w:styleId="WingdingSymbols">
    <w:name w:val="Wingding Symbols"/>
    <w:rsid w:val="00F328AF"/>
    <w:rPr>
      <w:rFonts w:ascii="Wingdings" w:hAnsi="Wingdings"/>
    </w:rPr>
  </w:style>
  <w:style w:type="paragraph" w:customStyle="1" w:styleId="TableHeading">
    <w:name w:val="Table Heading"/>
    <w:basedOn w:val="HeadingBase"/>
    <w:rsid w:val="00F328AF"/>
    <w:pPr>
      <w:keepLines/>
      <w:pBdr>
        <w:bottom w:val="single" w:sz="6" w:space="1" w:color="918585"/>
      </w:pBdr>
      <w:spacing w:before="240"/>
    </w:pPr>
  </w:style>
  <w:style w:type="character" w:customStyle="1" w:styleId="HotSpot">
    <w:name w:val="HotSpot"/>
    <w:rsid w:val="00F328AF"/>
    <w:rPr>
      <w:color w:val="0033CC"/>
      <w:u w:val="none"/>
    </w:rPr>
  </w:style>
  <w:style w:type="paragraph" w:customStyle="1" w:styleId="BodyTextRight">
    <w:name w:val="Body Text Right"/>
    <w:basedOn w:val="BodyText"/>
    <w:rsid w:val="00F328AF"/>
    <w:pPr>
      <w:spacing w:before="0" w:after="0"/>
      <w:jc w:val="right"/>
    </w:pPr>
  </w:style>
  <w:style w:type="paragraph" w:styleId="Index3">
    <w:name w:val="index 3"/>
    <w:basedOn w:val="ListNumber2"/>
    <w:next w:val="Normal"/>
    <w:semiHidden/>
    <w:rsid w:val="00F328AF"/>
    <w:pPr>
      <w:numPr>
        <w:numId w:val="0"/>
      </w:numPr>
      <w:tabs>
        <w:tab w:val="right" w:leader="dot" w:pos="4176"/>
      </w:tabs>
    </w:pPr>
  </w:style>
  <w:style w:type="paragraph" w:styleId="ListNumber2">
    <w:name w:val="List Number 2"/>
    <w:basedOn w:val="List2"/>
    <w:rsid w:val="00F328AF"/>
    <w:pPr>
      <w:numPr>
        <w:numId w:val="11"/>
      </w:numPr>
      <w:tabs>
        <w:tab w:val="clear" w:pos="1060"/>
      </w:tabs>
    </w:pPr>
  </w:style>
  <w:style w:type="paragraph" w:customStyle="1" w:styleId="MarginNote">
    <w:name w:val="Margin Note"/>
    <w:basedOn w:val="BodyText"/>
    <w:rsid w:val="00F328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28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28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28AF"/>
    <w:rPr>
      <w:sz w:val="32"/>
    </w:rPr>
  </w:style>
  <w:style w:type="paragraph" w:customStyle="1" w:styleId="HeadingProcedure">
    <w:name w:val="Heading Procedure"/>
    <w:basedOn w:val="HeadingBase"/>
    <w:next w:val="Normal"/>
    <w:rsid w:val="00F328AF"/>
    <w:pPr>
      <w:tabs>
        <w:tab w:val="left" w:pos="0"/>
      </w:tabs>
      <w:spacing w:before="120" w:after="60"/>
    </w:pPr>
    <w:rPr>
      <w:i/>
      <w:color w:val="918585"/>
      <w:sz w:val="22"/>
    </w:rPr>
  </w:style>
  <w:style w:type="paragraph" w:customStyle="1" w:styleId="TableBodyText">
    <w:name w:val="Table Body Text"/>
    <w:basedOn w:val="BodyText"/>
    <w:rsid w:val="00F328AF"/>
    <w:pPr>
      <w:spacing w:before="60" w:after="60"/>
    </w:pPr>
  </w:style>
  <w:style w:type="paragraph" w:styleId="ListContinue">
    <w:name w:val="List Continue"/>
    <w:basedOn w:val="List"/>
    <w:rsid w:val="00F328AF"/>
    <w:pPr>
      <w:ind w:firstLine="0"/>
    </w:pPr>
  </w:style>
  <w:style w:type="paragraph" w:customStyle="1" w:styleId="ListNote">
    <w:name w:val="List Note"/>
    <w:basedOn w:val="List"/>
    <w:rsid w:val="00F328AF"/>
    <w:pPr>
      <w:pBdr>
        <w:top w:val="single" w:sz="6" w:space="2" w:color="918585"/>
        <w:bottom w:val="single" w:sz="6" w:space="2" w:color="918585"/>
      </w:pBdr>
      <w:tabs>
        <w:tab w:val="left" w:pos="1021"/>
      </w:tabs>
      <w:ind w:firstLine="0"/>
    </w:pPr>
  </w:style>
  <w:style w:type="paragraph" w:customStyle="1" w:styleId="Warning">
    <w:name w:val="Warning"/>
    <w:basedOn w:val="BodyText"/>
    <w:rsid w:val="00F328AF"/>
    <w:pPr>
      <w:shd w:val="clear" w:color="auto" w:fill="D9D9D9"/>
      <w:tabs>
        <w:tab w:val="left" w:pos="992"/>
      </w:tabs>
      <w:ind w:left="119" w:right="119"/>
    </w:pPr>
    <w:rPr>
      <w:sz w:val="20"/>
    </w:rPr>
  </w:style>
  <w:style w:type="paragraph" w:customStyle="1" w:styleId="MarginIcons">
    <w:name w:val="Margin Icons"/>
    <w:basedOn w:val="BodyText"/>
    <w:rsid w:val="00F328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28AF"/>
    <w:rPr>
      <w:rFonts w:ascii="Courier New" w:hAnsi="Courier New"/>
    </w:rPr>
  </w:style>
  <w:style w:type="paragraph" w:customStyle="1" w:styleId="NoteBullet">
    <w:name w:val="Note Bullet"/>
    <w:basedOn w:val="Note"/>
    <w:rsid w:val="00F328AF"/>
    <w:pPr>
      <w:tabs>
        <w:tab w:val="clear" w:pos="680"/>
      </w:tabs>
      <w:spacing w:before="60" w:after="60"/>
    </w:pPr>
  </w:style>
  <w:style w:type="paragraph" w:customStyle="1" w:styleId="SubHeading2">
    <w:name w:val="SubHeading2"/>
    <w:basedOn w:val="HeadingBase"/>
    <w:rsid w:val="00F328AF"/>
    <w:pPr>
      <w:spacing w:before="240" w:after="60"/>
    </w:pPr>
    <w:rPr>
      <w:sz w:val="20"/>
    </w:rPr>
  </w:style>
  <w:style w:type="paragraph" w:customStyle="1" w:styleId="SubHeading1">
    <w:name w:val="SubHeading1"/>
    <w:basedOn w:val="HeadingBase"/>
    <w:rsid w:val="00F328AF"/>
    <w:pPr>
      <w:spacing w:before="240" w:after="60"/>
    </w:pPr>
    <w:rPr>
      <w:color w:val="918585"/>
      <w:sz w:val="22"/>
    </w:rPr>
  </w:style>
  <w:style w:type="paragraph" w:customStyle="1" w:styleId="SideHeading">
    <w:name w:val="Side Heading"/>
    <w:basedOn w:val="HeadingBase"/>
    <w:rsid w:val="00F328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28AF"/>
    <w:pPr>
      <w:numPr>
        <w:numId w:val="12"/>
      </w:numPr>
    </w:pPr>
  </w:style>
  <w:style w:type="paragraph" w:styleId="PlainText">
    <w:name w:val="Plain Text"/>
    <w:basedOn w:val="Normal"/>
    <w:link w:val="PlainTextChar"/>
    <w:rsid w:val="00F328AF"/>
    <w:rPr>
      <w:sz w:val="20"/>
    </w:rPr>
  </w:style>
  <w:style w:type="character" w:customStyle="1" w:styleId="PlainTextChar">
    <w:name w:val="Plain Text Char"/>
    <w:basedOn w:val="DefaultParagraphFont"/>
    <w:link w:val="PlainText"/>
    <w:rsid w:val="00F328AF"/>
    <w:rPr>
      <w:rFonts w:ascii="Courier New" w:eastAsia="Times New Roman" w:hAnsi="Courier New" w:cs="Times New Roman"/>
      <w:sz w:val="20"/>
      <w:szCs w:val="20"/>
      <w:lang w:eastAsia="en-US"/>
    </w:rPr>
  </w:style>
  <w:style w:type="character" w:customStyle="1" w:styleId="MenuOption">
    <w:name w:val="Menu Option"/>
    <w:basedOn w:val="DefaultParagraphFont"/>
    <w:rsid w:val="00F328AF"/>
    <w:rPr>
      <w:b/>
      <w:smallCaps/>
    </w:rPr>
  </w:style>
  <w:style w:type="paragraph" w:customStyle="1" w:styleId="TableListNumber">
    <w:name w:val="Table List Number"/>
    <w:basedOn w:val="ListNumber"/>
    <w:rsid w:val="00F328AF"/>
    <w:pPr>
      <w:numPr>
        <w:numId w:val="0"/>
      </w:numPr>
    </w:pPr>
  </w:style>
  <w:style w:type="paragraph" w:styleId="TOC4">
    <w:name w:val="toc 4"/>
    <w:basedOn w:val="TOCBase"/>
    <w:next w:val="Normal"/>
    <w:semiHidden/>
    <w:rsid w:val="00F328AF"/>
    <w:pPr>
      <w:tabs>
        <w:tab w:val="right" w:leader="dot" w:pos="9071"/>
      </w:tabs>
      <w:ind w:left="1701"/>
    </w:pPr>
  </w:style>
  <w:style w:type="paragraph" w:customStyle="1" w:styleId="ListAlpha">
    <w:name w:val="List Alpha"/>
    <w:basedOn w:val="List"/>
    <w:rsid w:val="00F328AF"/>
    <w:pPr>
      <w:numPr>
        <w:numId w:val="10"/>
      </w:numPr>
    </w:pPr>
  </w:style>
  <w:style w:type="paragraph" w:customStyle="1" w:styleId="ListAlpha2">
    <w:name w:val="List Alpha 2"/>
    <w:basedOn w:val="List2"/>
    <w:rsid w:val="00F328AF"/>
    <w:pPr>
      <w:numPr>
        <w:numId w:val="9"/>
      </w:numPr>
    </w:pPr>
  </w:style>
  <w:style w:type="paragraph" w:styleId="List2">
    <w:name w:val="List 2"/>
    <w:basedOn w:val="BodyText"/>
    <w:rsid w:val="00F328AF"/>
    <w:pPr>
      <w:tabs>
        <w:tab w:val="left" w:pos="680"/>
      </w:tabs>
      <w:spacing w:before="60" w:after="60"/>
      <w:ind w:left="680" w:hanging="340"/>
    </w:pPr>
  </w:style>
  <w:style w:type="paragraph" w:styleId="List3">
    <w:name w:val="List 3"/>
    <w:basedOn w:val="BodyText"/>
    <w:rsid w:val="00F328AF"/>
    <w:pPr>
      <w:tabs>
        <w:tab w:val="left" w:pos="1021"/>
      </w:tabs>
      <w:spacing w:before="60" w:after="60"/>
      <w:ind w:left="1020" w:hanging="340"/>
    </w:pPr>
  </w:style>
  <w:style w:type="paragraph" w:styleId="List4">
    <w:name w:val="List 4"/>
    <w:basedOn w:val="BodyText"/>
    <w:rsid w:val="00F328AF"/>
    <w:pPr>
      <w:tabs>
        <w:tab w:val="left" w:pos="1361"/>
      </w:tabs>
      <w:spacing w:before="60" w:after="60"/>
      <w:ind w:left="1361" w:hanging="340"/>
    </w:pPr>
  </w:style>
  <w:style w:type="paragraph" w:styleId="List5">
    <w:name w:val="List 5"/>
    <w:basedOn w:val="BodyText"/>
    <w:rsid w:val="00F328AF"/>
    <w:pPr>
      <w:tabs>
        <w:tab w:val="left" w:pos="1701"/>
      </w:tabs>
      <w:spacing w:before="60" w:after="60"/>
      <w:ind w:left="1701" w:hanging="340"/>
    </w:pPr>
  </w:style>
  <w:style w:type="paragraph" w:styleId="ListBullet4">
    <w:name w:val="List Bullet 4"/>
    <w:basedOn w:val="List4"/>
    <w:rsid w:val="00F328AF"/>
    <w:pPr>
      <w:numPr>
        <w:numId w:val="4"/>
      </w:numPr>
      <w:tabs>
        <w:tab w:val="clear" w:pos="1361"/>
      </w:tabs>
    </w:pPr>
  </w:style>
  <w:style w:type="paragraph" w:styleId="ListBullet5">
    <w:name w:val="List Bullet 5"/>
    <w:basedOn w:val="List5"/>
    <w:rsid w:val="00F328AF"/>
    <w:pPr>
      <w:numPr>
        <w:numId w:val="5"/>
      </w:numPr>
    </w:pPr>
  </w:style>
  <w:style w:type="paragraph" w:styleId="ListContinue2">
    <w:name w:val="List Continue 2"/>
    <w:basedOn w:val="List2"/>
    <w:rsid w:val="00F328AF"/>
    <w:pPr>
      <w:ind w:firstLine="0"/>
    </w:pPr>
  </w:style>
  <w:style w:type="paragraph" w:styleId="ListContinue3">
    <w:name w:val="List Continue 3"/>
    <w:basedOn w:val="List3"/>
    <w:rsid w:val="00F328AF"/>
    <w:pPr>
      <w:ind w:left="1021" w:firstLine="0"/>
    </w:pPr>
  </w:style>
  <w:style w:type="paragraph" w:styleId="ListContinue4">
    <w:name w:val="List Continue 4"/>
    <w:basedOn w:val="List4"/>
    <w:rsid w:val="00F328AF"/>
    <w:pPr>
      <w:ind w:firstLine="0"/>
    </w:pPr>
  </w:style>
  <w:style w:type="paragraph" w:styleId="ListContinue5">
    <w:name w:val="List Continue 5"/>
    <w:basedOn w:val="List5"/>
    <w:rsid w:val="00F328AF"/>
    <w:pPr>
      <w:ind w:firstLine="0"/>
    </w:pPr>
  </w:style>
  <w:style w:type="paragraph" w:styleId="ListNumber3">
    <w:name w:val="List Number 3"/>
    <w:basedOn w:val="List3"/>
    <w:rsid w:val="00F328AF"/>
    <w:pPr>
      <w:numPr>
        <w:numId w:val="6"/>
      </w:numPr>
    </w:pPr>
  </w:style>
  <w:style w:type="paragraph" w:styleId="ListNumber4">
    <w:name w:val="List Number 4"/>
    <w:basedOn w:val="List4"/>
    <w:rsid w:val="00F328AF"/>
    <w:pPr>
      <w:numPr>
        <w:numId w:val="7"/>
      </w:numPr>
    </w:pPr>
  </w:style>
  <w:style w:type="paragraph" w:styleId="ListNumber5">
    <w:name w:val="List Number 5"/>
    <w:basedOn w:val="List5"/>
    <w:rsid w:val="00F328AF"/>
    <w:pPr>
      <w:numPr>
        <w:numId w:val="8"/>
      </w:numPr>
    </w:pPr>
  </w:style>
  <w:style w:type="paragraph" w:styleId="BlockText">
    <w:name w:val="Block Text"/>
    <w:basedOn w:val="Normal"/>
    <w:rsid w:val="00F328AF"/>
    <w:pPr>
      <w:spacing w:after="120"/>
      <w:ind w:left="1440" w:right="1440"/>
    </w:pPr>
  </w:style>
  <w:style w:type="character" w:customStyle="1" w:styleId="Subscript">
    <w:name w:val="Subscript"/>
    <w:basedOn w:val="DefaultParagraphFont"/>
    <w:rsid w:val="00F328AF"/>
    <w:rPr>
      <w:sz w:val="16"/>
      <w:vertAlign w:val="subscript"/>
    </w:rPr>
  </w:style>
  <w:style w:type="character" w:customStyle="1" w:styleId="Superscript">
    <w:name w:val="Superscript"/>
    <w:basedOn w:val="DefaultParagraphFont"/>
    <w:rsid w:val="00F328AF"/>
    <w:rPr>
      <w:sz w:val="16"/>
      <w:vertAlign w:val="superscript"/>
    </w:rPr>
  </w:style>
  <w:style w:type="character" w:customStyle="1" w:styleId="Symbols">
    <w:name w:val="Symbols"/>
    <w:basedOn w:val="DefaultParagraphFont"/>
    <w:rsid w:val="00F328AF"/>
    <w:rPr>
      <w:rFonts w:ascii="Symbol" w:hAnsi="Symbol"/>
    </w:rPr>
  </w:style>
  <w:style w:type="character" w:customStyle="1" w:styleId="MenuOptions">
    <w:name w:val="Menu Options"/>
    <w:basedOn w:val="DefaultParagraphFont"/>
    <w:rsid w:val="00F328AF"/>
    <w:rPr>
      <w:rFonts w:ascii="Arial Narrow" w:hAnsi="Arial Narrow"/>
      <w:smallCaps/>
    </w:rPr>
  </w:style>
  <w:style w:type="character" w:customStyle="1" w:styleId="Buttons">
    <w:name w:val="Buttons"/>
    <w:basedOn w:val="DefaultParagraphFont"/>
    <w:rsid w:val="00F328AF"/>
    <w:rPr>
      <w:b/>
    </w:rPr>
  </w:style>
  <w:style w:type="character" w:customStyle="1" w:styleId="Underlined">
    <w:name w:val="Underlined"/>
    <w:basedOn w:val="DefaultParagraphFont"/>
    <w:rsid w:val="00F328AF"/>
    <w:rPr>
      <w:u w:val="single"/>
    </w:rPr>
  </w:style>
  <w:style w:type="paragraph" w:customStyle="1" w:styleId="TableBodyTextRight">
    <w:name w:val="Table Body Text Right"/>
    <w:basedOn w:val="TableBodyText"/>
    <w:rsid w:val="00F328AF"/>
    <w:pPr>
      <w:widowControl w:val="0"/>
      <w:autoSpaceDE w:val="0"/>
      <w:autoSpaceDN w:val="0"/>
      <w:adjustRightInd w:val="0"/>
      <w:jc w:val="right"/>
    </w:pPr>
    <w:rPr>
      <w:rFonts w:cs="Arial"/>
      <w:szCs w:val="18"/>
    </w:rPr>
  </w:style>
  <w:style w:type="paragraph" w:customStyle="1" w:styleId="CopyrightText">
    <w:name w:val="Copyright Text"/>
    <w:basedOn w:val="BodyText"/>
    <w:rsid w:val="00F328AF"/>
    <w:rPr>
      <w:sz w:val="18"/>
    </w:rPr>
  </w:style>
  <w:style w:type="paragraph" w:customStyle="1" w:styleId="BodySmallRight">
    <w:name w:val="Body Small Right"/>
    <w:basedOn w:val="BodyTextRight"/>
    <w:rsid w:val="00F328AF"/>
    <w:rPr>
      <w:sz w:val="18"/>
      <w:szCs w:val="18"/>
    </w:rPr>
  </w:style>
  <w:style w:type="paragraph" w:customStyle="1" w:styleId="MarginEdition">
    <w:name w:val="Margin Edition"/>
    <w:basedOn w:val="MarginNote"/>
    <w:rsid w:val="00F328AF"/>
    <w:pPr>
      <w:spacing w:before="0" w:after="0"/>
    </w:pPr>
    <w:rPr>
      <w:rFonts w:ascii="Times New Roman" w:hAnsi="Times New Roman"/>
      <w:color w:val="999999"/>
    </w:rPr>
  </w:style>
  <w:style w:type="paragraph" w:customStyle="1" w:styleId="Spacer">
    <w:name w:val="Spacer"/>
    <w:basedOn w:val="Normal"/>
    <w:rsid w:val="00F328AF"/>
    <w:rPr>
      <w:sz w:val="2"/>
      <w:szCs w:val="2"/>
    </w:rPr>
  </w:style>
  <w:style w:type="character" w:customStyle="1" w:styleId="Small">
    <w:name w:val="Small"/>
    <w:basedOn w:val="DefaultParagraphFont"/>
    <w:rsid w:val="00F328AF"/>
    <w:rPr>
      <w:sz w:val="16"/>
    </w:rPr>
  </w:style>
  <w:style w:type="paragraph" w:customStyle="1" w:styleId="WideTable">
    <w:name w:val="Wide Table"/>
    <w:basedOn w:val="Normal"/>
    <w:rsid w:val="00F328AF"/>
    <w:pPr>
      <w:ind w:left="-1418"/>
    </w:pPr>
    <w:rPr>
      <w:sz w:val="2"/>
      <w:szCs w:val="2"/>
    </w:rPr>
  </w:style>
  <w:style w:type="character" w:styleId="PageNumber">
    <w:name w:val="page number"/>
    <w:basedOn w:val="DefaultParagraphFont"/>
    <w:rsid w:val="00F328AF"/>
  </w:style>
  <w:style w:type="paragraph" w:styleId="Quote">
    <w:name w:val="Quote"/>
    <w:basedOn w:val="Heading1"/>
    <w:link w:val="QuoteChar"/>
    <w:qFormat/>
    <w:rsid w:val="00F328AF"/>
    <w:rPr>
      <w:b w:val="0"/>
      <w:sz w:val="72"/>
      <w:szCs w:val="72"/>
      <w:lang w:val="en-NZ"/>
    </w:rPr>
  </w:style>
  <w:style w:type="character" w:customStyle="1" w:styleId="QuoteChar">
    <w:name w:val="Quote Char"/>
    <w:basedOn w:val="DefaultParagraphFont"/>
    <w:link w:val="Quote"/>
    <w:rsid w:val="00F328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28AF"/>
    <w:pPr>
      <w:pageBreakBefore/>
    </w:pPr>
  </w:style>
  <w:style w:type="paragraph" w:customStyle="1" w:styleId="Border">
    <w:name w:val="Border"/>
    <w:basedOn w:val="Normal"/>
    <w:qFormat/>
    <w:rsid w:val="00F328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28AF"/>
    <w:rPr>
      <w:b/>
      <w:bCs/>
      <w:i/>
      <w:iCs/>
      <w:color w:val="auto"/>
    </w:rPr>
  </w:style>
  <w:style w:type="paragraph" w:styleId="IntenseQuote">
    <w:name w:val="Intense Quote"/>
    <w:basedOn w:val="Normal"/>
    <w:next w:val="Normal"/>
    <w:link w:val="IntenseQuoteChar"/>
    <w:uiPriority w:val="30"/>
    <w:qFormat/>
    <w:rsid w:val="00F328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28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28AF"/>
    <w:rPr>
      <w:smallCaps/>
      <w:color w:val="auto"/>
      <w:u w:val="single"/>
    </w:rPr>
  </w:style>
  <w:style w:type="character" w:styleId="IntenseReference">
    <w:name w:val="Intense Reference"/>
    <w:basedOn w:val="DefaultParagraphFont"/>
    <w:uiPriority w:val="32"/>
    <w:qFormat/>
    <w:rsid w:val="00F328AF"/>
    <w:rPr>
      <w:b/>
      <w:bCs/>
      <w:smallCaps/>
      <w:color w:val="auto"/>
      <w:spacing w:val="5"/>
      <w:u w:val="single"/>
    </w:rPr>
  </w:style>
  <w:style w:type="paragraph" w:customStyle="1" w:styleId="2ColumnHeading">
    <w:name w:val="2Column Heading"/>
    <w:basedOn w:val="BodyText"/>
    <w:qFormat/>
    <w:rsid w:val="00F328AF"/>
    <w:pPr>
      <w:spacing w:after="60"/>
      <w:ind w:left="-2268"/>
    </w:pPr>
    <w:rPr>
      <w:b/>
    </w:rPr>
  </w:style>
  <w:style w:type="paragraph" w:customStyle="1" w:styleId="Heading1TOC">
    <w:name w:val="Heading1 TOC"/>
    <w:basedOn w:val="Normal"/>
    <w:qFormat/>
    <w:rsid w:val="00F328AF"/>
    <w:pPr>
      <w:spacing w:before="240" w:after="120"/>
    </w:pPr>
    <w:rPr>
      <w:rFonts w:ascii="Times New Roman" w:hAnsi="Times New Roman"/>
      <w:b/>
      <w:sz w:val="32"/>
    </w:rPr>
  </w:style>
  <w:style w:type="paragraph" w:customStyle="1" w:styleId="Heading2TOC">
    <w:name w:val="Heading2 TOC"/>
    <w:basedOn w:val="Normal"/>
    <w:qFormat/>
    <w:rsid w:val="00F328AF"/>
    <w:pPr>
      <w:spacing w:before="240" w:after="60"/>
    </w:pPr>
    <w:rPr>
      <w:rFonts w:ascii="Times New Roman" w:hAnsi="Times New Roman"/>
      <w:b/>
      <w:sz w:val="28"/>
    </w:rPr>
  </w:style>
  <w:style w:type="character" w:customStyle="1" w:styleId="Underline">
    <w:name w:val="Underline"/>
    <w:basedOn w:val="DefaultParagraphFont"/>
    <w:qFormat/>
    <w:rsid w:val="00F328AF"/>
    <w:rPr>
      <w:u w:val="single"/>
    </w:rPr>
  </w:style>
  <w:style w:type="character" w:customStyle="1" w:styleId="BoldandItalics">
    <w:name w:val="Bold and Italics"/>
    <w:qFormat/>
    <w:rsid w:val="00F328AF"/>
    <w:rPr>
      <w:b/>
      <w:i/>
      <w:u w:val="none"/>
    </w:rPr>
  </w:style>
  <w:style w:type="paragraph" w:styleId="BalloonText">
    <w:name w:val="Balloon Text"/>
    <w:basedOn w:val="Normal"/>
    <w:link w:val="BalloonTextChar"/>
    <w:rsid w:val="00F328AF"/>
    <w:rPr>
      <w:rFonts w:ascii="Tahoma" w:hAnsi="Tahoma" w:cs="Tahoma"/>
      <w:sz w:val="16"/>
      <w:szCs w:val="16"/>
    </w:rPr>
  </w:style>
  <w:style w:type="character" w:customStyle="1" w:styleId="BalloonTextChar">
    <w:name w:val="Balloon Text Char"/>
    <w:basedOn w:val="DefaultParagraphFont"/>
    <w:link w:val="BalloonText"/>
    <w:rsid w:val="00F328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28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28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28AF"/>
    <w:rPr>
      <w:b/>
      <w:color w:val="660033"/>
      <w:spacing w:val="0"/>
    </w:rPr>
  </w:style>
  <w:style w:type="paragraph" w:customStyle="1" w:styleId="Nameditemlist">
    <w:name w:val="Named item list"/>
    <w:basedOn w:val="BodyText"/>
    <w:qFormat/>
    <w:rsid w:val="00F328AF"/>
    <w:pPr>
      <w:tabs>
        <w:tab w:val="left" w:pos="2835"/>
      </w:tabs>
      <w:ind w:left="2835" w:hanging="2835"/>
    </w:pPr>
  </w:style>
  <w:style w:type="paragraph" w:customStyle="1" w:styleId="BodyTextnopadding">
    <w:name w:val="Body Text no padding"/>
    <w:basedOn w:val="BodyText"/>
    <w:qFormat/>
    <w:rsid w:val="00F328AF"/>
    <w:pPr>
      <w:spacing w:before="0" w:after="0"/>
    </w:pPr>
  </w:style>
  <w:style w:type="character" w:styleId="Hyperlink">
    <w:name w:val="Hyperlink"/>
    <w:basedOn w:val="DefaultParagraphFont"/>
    <w:uiPriority w:val="99"/>
    <w:unhideWhenUsed/>
    <w:rsid w:val="000D08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1598</Words>
  <Characters>10280</Characters>
  <Application>Microsoft Office Word</Application>
  <DocSecurity>0</DocSecurity>
  <Lines>270</Lines>
  <Paragraphs>182</Paragraphs>
  <ScaleCrop>false</ScaleCrop>
  <Company>Author-it Software Corporation Ltd.</Company>
  <LinksUpToDate>false</LinksUpToDate>
  <CharactersWithSpaces>11696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RIICRC314E Handle concrete materials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2025-03-01T14:21:00Z</dcterms:created>
  <dcterms:modified xsi:type="dcterms:W3CDTF">2025-03-01T14:21:00Z</dcterms:modified>
</cp:coreProperties>
</file>