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2D05" w:rsidP="00F62D05">
      <w:pPr>
        <w:pStyle w:val="Title"/>
      </w:pPr>
      <w:r>
        <w:fldChar w:fldCharType="begin"/>
      </w:r>
      <w:r>
        <w:instrText xml:space="preserve"> TITLE   \* MERGEFORMAT </w:instrText>
      </w:r>
      <w:r>
        <w:fldChar w:fldCharType="separate"/>
      </w:r>
      <w:r>
        <w:t>RIICRC309E Conduct stabiliser operations</w:t>
      </w:r>
      <w:r>
        <w:fldChar w:fldCharType="end"/>
      </w:r>
    </w:p>
    <w:p w:rsidR="00F62D05" w:rsidP="00F62D05">
      <w:pPr>
        <w:pStyle w:val="Version"/>
        <w:sectPr w:rsidSect="00FD58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893" w:rsidP="00FD5893">
      <w:pPr>
        <w:pStyle w:val="SuperHeading"/>
      </w:pPr>
      <w:r w:rsidRPr="00FD5893">
        <w:t>RIICRC309E Conduct stabiliser operations</w:t>
      </w:r>
    </w:p>
    <w:p w:rsidR="00000000" w:rsidRPr="00FD5893" w:rsidP="00FD5893">
      <w:pPr>
        <w:pStyle w:val="Heading1"/>
      </w:pPr>
      <w:bookmarkStart w:id="1" w:name="O_1138462"/>
      <w:bookmarkEnd w:id="1"/>
      <w:r w:rsidRPr="00FD5893">
        <w:t>Modification History</w:t>
      </w:r>
    </w:p>
    <w:tbl>
      <w:tblPr>
        <w:tblW w:w="0" w:type="auto"/>
        <w:tblCellMar>
          <w:left w:w="62" w:type="dxa"/>
          <w:right w:w="62" w:type="dxa"/>
        </w:tblCellMar>
        <w:tblLook w:val="0000"/>
      </w:tblPr>
      <w:tblGrid>
        <w:gridCol w:w="2491"/>
        <w:gridCol w:w="6705"/>
      </w:tblGrid>
      <w:tr w:rsidTr="00F62D0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D5893" w:rsidP="00FD5893">
            <w:pPr>
              <w:pStyle w:val="BodyText"/>
            </w:pPr>
            <w:r w:rsidRPr="00FD5893">
              <w:rPr>
                <w:rStyle w:val="SpecialBold"/>
              </w:rPr>
              <w:t>Release</w:t>
            </w:r>
            <w:r w:rsidRPr="00FD589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D5893">
            <w:pPr>
              <w:pStyle w:val="BodyText"/>
              <w:rPr>
                <w:lang w:val="en-NZ"/>
              </w:rPr>
            </w:pPr>
            <w:r w:rsidRPr="00FD5893">
              <w:rPr>
                <w:rStyle w:val="SpecialBold"/>
              </w:rPr>
              <w:t>Comments</w:t>
            </w:r>
            <w:r w:rsidRPr="00FD5893">
              <w:t> </w:t>
            </w:r>
          </w:p>
        </w:tc>
      </w:tr>
      <w:tr w:rsidTr="00F62D0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D5893">
            <w:pPr>
              <w:pStyle w:val="BodyText"/>
              <w:rPr>
                <w:lang w:val="en-NZ"/>
              </w:rPr>
            </w:pPr>
            <w:r w:rsidRPr="00FD589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D5893" w:rsidP="00FD5893">
            <w:pPr>
              <w:pStyle w:val="BodyText"/>
            </w:pPr>
            <w:r w:rsidRPr="00FD5893">
              <w:t>This version first released with RII Resources and Infrastructure Industry Training Package Version 6.0.</w:t>
            </w:r>
          </w:p>
        </w:tc>
      </w:tr>
    </w:tbl>
    <w:p w:rsidR="00000000" w:rsidRPr="00FD5893" w:rsidP="00FD5893">
      <w:pPr>
        <w:pStyle w:val="BodyText"/>
      </w:pPr>
    </w:p>
    <w:p w:rsidR="00000000" w:rsidRPr="00FD5893" w:rsidP="00FD5893">
      <w:pPr>
        <w:pStyle w:val="AllowPageBreak"/>
      </w:pPr>
    </w:p>
    <w:p w:rsidR="00000000" w:rsidRPr="00FD5893" w:rsidP="00FD5893">
      <w:pPr>
        <w:pStyle w:val="Heading1"/>
      </w:pPr>
      <w:bookmarkStart w:id="2" w:name="O_1138467"/>
      <w:bookmarkEnd w:id="2"/>
      <w:r w:rsidRPr="00FD5893">
        <w:t>Application</w:t>
      </w:r>
    </w:p>
    <w:p w:rsidR="00000000" w:rsidRPr="00FD5893" w:rsidP="00F62D05">
      <w:pPr>
        <w:pStyle w:val="BodyText"/>
      </w:pPr>
      <w:r w:rsidRPr="00FD5893">
        <w:t>This unit describes the skills and knowledge required to conduct st</w:t>
      </w:r>
      <w:r w:rsidRPr="00FD5893">
        <w:t>abiliser operations in civil construction, including operating and relocating stabilisers using different additive types and carrying out plant maintenance.</w:t>
      </w:r>
    </w:p>
    <w:p w:rsidR="00000000" w:rsidRPr="00FD5893" w:rsidP="00F62D05">
      <w:pPr>
        <w:pStyle w:val="BodyText"/>
      </w:pPr>
      <w:r w:rsidRPr="00FD5893">
        <w:t xml:space="preserve">It applies to those working in operational roles. They generally work under minimal supervision to </w:t>
      </w:r>
      <w:r w:rsidRPr="00FD5893">
        <w:t>undertake a broad range of tasks in varied work contexts, using some discretion and judgement in selecting equipment, services or contingency measures.</w:t>
      </w:r>
    </w:p>
    <w:p w:rsidR="00000000" w:rsidRPr="00FD5893" w:rsidP="00F62D05">
      <w:pPr>
        <w:pStyle w:val="BodyText"/>
      </w:pPr>
      <w:r w:rsidRPr="00FD5893">
        <w:t>Licensing, legislative and certification requirements that apply to this unit can vary between states, t</w:t>
      </w:r>
      <w:r w:rsidRPr="00FD5893">
        <w:t>erritories and industry sectors. Users must check requirements with relevant body before applying the unit.</w:t>
      </w:r>
    </w:p>
    <w:p w:rsidR="00000000" w:rsidRPr="00FD5893" w:rsidP="00FD5893">
      <w:pPr>
        <w:pStyle w:val="Heading1"/>
      </w:pPr>
      <w:bookmarkStart w:id="3" w:name="O_1138466"/>
      <w:bookmarkEnd w:id="3"/>
      <w:r w:rsidRPr="00FD5893">
        <w:t>Unit Sector</w:t>
      </w:r>
    </w:p>
    <w:p w:rsidR="00000000" w:rsidRPr="00FD5893" w:rsidP="00F62D05">
      <w:pPr>
        <w:pStyle w:val="BodyText"/>
      </w:pPr>
      <w:r w:rsidRPr="00FD5893">
        <w:t>Civil construction</w:t>
      </w:r>
    </w:p>
    <w:p w:rsidR="00000000" w:rsidRPr="00FD5893" w:rsidP="00FD5893">
      <w:pPr>
        <w:pStyle w:val="Heading1"/>
      </w:pPr>
      <w:bookmarkStart w:id="4" w:name="O_1138465"/>
      <w:bookmarkEnd w:id="4"/>
      <w:r w:rsidRPr="00FD5893">
        <w:t>Elements and Performance Criteria</w:t>
      </w:r>
    </w:p>
    <w:tbl>
      <w:tblPr>
        <w:tblW w:w="9286" w:type="dxa"/>
        <w:tblLayout w:type="fixed"/>
        <w:tblCellMar>
          <w:left w:w="62" w:type="dxa"/>
          <w:right w:w="62" w:type="dxa"/>
        </w:tblCellMar>
        <w:tblLook w:val="0000"/>
      </w:tblPr>
      <w:tblGrid>
        <w:gridCol w:w="2305"/>
        <w:gridCol w:w="6981"/>
      </w:tblGrid>
      <w:tr w:rsidTr="00FD5893">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D5893">
            <w:pPr>
              <w:pStyle w:val="BodyTextBold"/>
              <w:rPr>
                <w:lang w:val="en-NZ"/>
              </w:rPr>
            </w:pPr>
            <w:r w:rsidRPr="00FD5893">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D5893">
            <w:pPr>
              <w:pStyle w:val="BodyTextBold"/>
              <w:rPr>
                <w:lang w:val="en-NZ"/>
              </w:rPr>
            </w:pPr>
            <w:r w:rsidRPr="00FD5893">
              <w:t>PERFORMANCE CRITERIA</w:t>
            </w:r>
          </w:p>
        </w:tc>
      </w:tr>
      <w:tr w:rsidTr="00FD5893">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FD5893" w:rsidP="00FD5893">
            <w:pPr>
              <w:pStyle w:val="BodyText"/>
            </w:pPr>
            <w:r w:rsidRPr="00FD5893">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BodyText"/>
              <w:rPr>
                <w:lang w:val="en-NZ"/>
              </w:rPr>
            </w:pPr>
            <w:r w:rsidRPr="00FD5893">
              <w:rPr>
                <w:rStyle w:val="Emphasis"/>
              </w:rPr>
              <w:t>Performance criteria describe the performance needed to demonstrate achievement of the element.</w:t>
            </w:r>
          </w:p>
        </w:tc>
      </w:tr>
      <w:tr w:rsidTr="00FD5893">
        <w:tblPrEx>
          <w:tblW w:w="9286" w:type="dxa"/>
          <w:tblLayout w:type="fixed"/>
          <w:tblCellMar>
            <w:left w:w="62" w:type="dxa"/>
            <w:right w:w="62" w:type="dxa"/>
          </w:tblCellMar>
          <w:tblLook w:val="0000"/>
        </w:tblPrEx>
        <w:trPr>
          <w:trHeight w:val="2567"/>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List"/>
              <w:rPr>
                <w:lang w:val="en-NZ"/>
              </w:rPr>
            </w:pPr>
            <w:r w:rsidRPr="00FD5893">
              <w:t>1. Plan and prepare to conduct stabiliser operations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893" w:rsidP="00FD5893">
            <w:pPr>
              <w:pStyle w:val="List"/>
            </w:pPr>
            <w:r w:rsidRPr="00FD5893">
              <w:t xml:space="preserve">1.1 Obtain, interpret, clarify and confirm work requirements </w:t>
            </w:r>
          </w:p>
          <w:p w:rsidR="00000000" w:rsidRPr="00FD5893" w:rsidP="00FD5893">
            <w:pPr>
              <w:pStyle w:val="List"/>
            </w:pPr>
            <w:r w:rsidRPr="00FD5893">
              <w:t>1.</w:t>
            </w:r>
            <w:r w:rsidRPr="00FD5893">
              <w:t xml:space="preserve">2 Access, interpret and apply documentation required to conduct stabiliser operations and confirm work activity is compliant </w:t>
            </w:r>
          </w:p>
          <w:p w:rsidR="00000000" w:rsidRPr="00FD5893" w:rsidP="00FD5893">
            <w:pPr>
              <w:pStyle w:val="List"/>
            </w:pPr>
            <w:r w:rsidRPr="00FD5893">
              <w:t xml:space="preserve">1.3 Identify and address potential risks, hazards and environmental issues, and implement control measures </w:t>
            </w:r>
          </w:p>
          <w:p w:rsidR="00000000" w:rsidRPr="00FD5893" w:rsidP="00FD5893">
            <w:pPr>
              <w:pStyle w:val="List"/>
            </w:pPr>
            <w:r w:rsidRPr="00FD5893">
              <w:t>1.4 Select and wear pe</w:t>
            </w:r>
            <w:r w:rsidRPr="00FD5893">
              <w:t xml:space="preserve">rsonal protective equipment according to site requirements </w:t>
            </w:r>
          </w:p>
          <w:p w:rsidR="00000000" w:rsidRPr="00FD5893" w:rsidP="00FD5893">
            <w:pPr>
              <w:pStyle w:val="List"/>
            </w:pPr>
            <w:r w:rsidRPr="00FD5893">
              <w:t xml:space="preserve">1.5 Identify, obtain, confirm and implement signage requirements </w:t>
            </w:r>
          </w:p>
          <w:p w:rsidR="00000000" w:rsidP="00FD5893">
            <w:pPr>
              <w:pStyle w:val="List"/>
              <w:rPr>
                <w:lang w:val="en-NZ"/>
              </w:rPr>
            </w:pPr>
            <w:r w:rsidRPr="00FD5893">
              <w:t xml:space="preserve">1.6 Select plant, tools and equipment required to carry out tasks and </w:t>
            </w:r>
            <w:r w:rsidRPr="00FD5893">
              <w:t xml:space="preserve">check for faults </w:t>
            </w:r>
          </w:p>
        </w:tc>
      </w:tr>
      <w:tr w:rsidTr="00FD5893">
        <w:tblPrEx>
          <w:tblW w:w="9286" w:type="dxa"/>
          <w:tblLayout w:type="fixed"/>
          <w:tblCellMar>
            <w:left w:w="62" w:type="dxa"/>
            <w:right w:w="62" w:type="dxa"/>
          </w:tblCellMar>
          <w:tblLook w:val="0000"/>
        </w:tblPrEx>
        <w:trPr>
          <w:trHeight w:val="2567"/>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List"/>
              <w:rPr>
                <w:lang w:val="en-NZ"/>
              </w:rPr>
            </w:pPr>
            <w:r w:rsidRPr="00FD5893">
              <w:t>2. Conduct stabiliser pre-operational checks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893" w:rsidP="00FD5893">
            <w:pPr>
              <w:pStyle w:val="List"/>
            </w:pPr>
            <w:r w:rsidRPr="00FD5893">
              <w:t>2.1 Carry out pre-start, start-up procedures according to manufacturer specifications and site requirements</w:t>
            </w:r>
          </w:p>
          <w:p w:rsidR="00000000" w:rsidRPr="00FD5893" w:rsidP="00FD5893">
            <w:pPr>
              <w:pStyle w:val="List"/>
            </w:pPr>
            <w:r w:rsidRPr="00FD5893">
              <w:t>2.2 Check stabiliser controls and functions according to manufacturer specifications and site requireme</w:t>
            </w:r>
            <w:r w:rsidRPr="00FD5893">
              <w:t>nts</w:t>
            </w:r>
          </w:p>
          <w:p w:rsidR="00000000" w:rsidP="00FD5893">
            <w:pPr>
              <w:pStyle w:val="List"/>
              <w:rPr>
                <w:lang w:val="en-NZ"/>
              </w:rPr>
            </w:pPr>
            <w:r w:rsidRPr="00FD5893">
              <w:t>2.3 Rectify or report any faults identified according to site requirements</w:t>
            </w:r>
          </w:p>
        </w:tc>
      </w:tr>
      <w:tr w:rsidTr="00FD5893">
        <w:tblPrEx>
          <w:tblW w:w="9286" w:type="dxa"/>
          <w:tblLayout w:type="fixed"/>
          <w:tblCellMar>
            <w:left w:w="62" w:type="dxa"/>
            <w:right w:w="62" w:type="dxa"/>
          </w:tblCellMar>
          <w:tblLook w:val="0000"/>
        </w:tblPrEx>
        <w:trPr>
          <w:trHeight w:val="2567"/>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List"/>
              <w:rPr>
                <w:lang w:val="en-NZ"/>
              </w:rPr>
            </w:pPr>
            <w:r w:rsidRPr="00FD5893">
              <w:t>3. Operate stabiliser</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893" w:rsidP="00FD5893">
            <w:pPr>
              <w:pStyle w:val="List"/>
            </w:pPr>
            <w:r w:rsidRPr="00FD5893">
              <w:t>3.1 Identify site hazards associated with stabiliser operations and implement the requirements, controls to minimise risks</w:t>
            </w:r>
          </w:p>
          <w:p w:rsidR="00000000" w:rsidRPr="00FD5893" w:rsidP="00FD5893">
            <w:pPr>
              <w:pStyle w:val="List"/>
            </w:pPr>
            <w:r w:rsidRPr="00FD5893">
              <w:t>3.2 Identify and apply operatin</w:t>
            </w:r>
            <w:r w:rsidRPr="00FD5893">
              <w:t>g techniques to specified output and tolerances according to manufacturer specifications and site and job requirements</w:t>
            </w:r>
          </w:p>
          <w:p w:rsidR="00000000" w:rsidRPr="00FD5893" w:rsidP="00FD5893">
            <w:pPr>
              <w:pStyle w:val="List"/>
            </w:pPr>
            <w:r w:rsidRPr="00FD5893">
              <w:t>3.3 Monitor and confirm operation of stabiliser against job requirements</w:t>
            </w:r>
          </w:p>
          <w:p w:rsidR="00000000" w:rsidRPr="00FD5893" w:rsidP="00FD5893">
            <w:pPr>
              <w:pStyle w:val="List"/>
            </w:pPr>
            <w:r w:rsidRPr="00FD5893">
              <w:t xml:space="preserve">3.4 Operate stabiliser according to manufacturer specifications </w:t>
            </w:r>
            <w:r w:rsidRPr="00FD5893">
              <w:t>and site and job requirements</w:t>
            </w:r>
          </w:p>
          <w:p w:rsidR="00000000" w:rsidP="00FD5893">
            <w:pPr>
              <w:pStyle w:val="List"/>
              <w:rPr>
                <w:lang w:val="en-NZ"/>
              </w:rPr>
            </w:pPr>
            <w:r w:rsidRPr="00FD5893">
              <w:t>3.5 Monitor movements and hazards and identify and communicate changes to work environment according to site requirements</w:t>
            </w:r>
          </w:p>
        </w:tc>
      </w:tr>
      <w:tr w:rsidTr="00FD5893">
        <w:tblPrEx>
          <w:tblW w:w="9286" w:type="dxa"/>
          <w:tblLayout w:type="fixed"/>
          <w:tblCellMar>
            <w:left w:w="62" w:type="dxa"/>
            <w:right w:w="62" w:type="dxa"/>
          </w:tblCellMar>
          <w:tblLook w:val="0000"/>
        </w:tblPrEx>
        <w:trPr>
          <w:trHeight w:val="2567"/>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List"/>
              <w:rPr>
                <w:lang w:val="en-NZ"/>
              </w:rPr>
            </w:pPr>
            <w:r w:rsidRPr="00FD5893">
              <w:t>4. Relocate stabiliser</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893" w:rsidP="00FD5893">
            <w:pPr>
              <w:pStyle w:val="List"/>
            </w:pPr>
            <w:r w:rsidRPr="00FD5893">
              <w:t>4.1 Move stabiliser between worksites according to job and site requirements</w:t>
            </w:r>
          </w:p>
          <w:p w:rsidR="00000000" w:rsidRPr="00FD5893" w:rsidP="00FD5893">
            <w:pPr>
              <w:pStyle w:val="List"/>
            </w:pPr>
            <w:r w:rsidRPr="00FD5893">
              <w:t>4.2</w:t>
            </w:r>
            <w:r w:rsidRPr="00FD5893">
              <w:t xml:space="preserve"> Prepare stabiliser for relocation according to manufacturer specifications and site and job requirements</w:t>
            </w:r>
          </w:p>
          <w:p w:rsidR="00000000" w:rsidP="00FD5893">
            <w:pPr>
              <w:pStyle w:val="List"/>
              <w:rPr>
                <w:lang w:val="en-NZ"/>
              </w:rPr>
            </w:pPr>
            <w:r w:rsidRPr="00FD5893">
              <w:t>4.3 Carry out park and shutdown procedures according to manufacturer specifications and site requirements</w:t>
            </w:r>
          </w:p>
        </w:tc>
      </w:tr>
      <w:tr w:rsidTr="00FD5893">
        <w:tblPrEx>
          <w:tblW w:w="9286" w:type="dxa"/>
          <w:tblLayout w:type="fixed"/>
          <w:tblCellMar>
            <w:left w:w="62" w:type="dxa"/>
            <w:right w:w="62" w:type="dxa"/>
          </w:tblCellMar>
          <w:tblLook w:val="0000"/>
        </w:tblPrEx>
        <w:trPr>
          <w:trHeight w:val="2567"/>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List"/>
              <w:rPr>
                <w:lang w:val="en-NZ"/>
              </w:rPr>
            </w:pPr>
            <w:r w:rsidRPr="00FD5893">
              <w:t>5. Carry out plant maintenance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893" w:rsidP="00FD5893">
            <w:pPr>
              <w:pStyle w:val="List"/>
            </w:pPr>
            <w:r w:rsidRPr="00FD5893">
              <w:t xml:space="preserve">5.1 Conduct </w:t>
            </w:r>
            <w:r w:rsidRPr="00FD5893">
              <w:t xml:space="preserve">inspection and fault finding according to manufacturer specifications and site requirements </w:t>
            </w:r>
          </w:p>
          <w:p w:rsidR="00000000" w:rsidRPr="00FD5893" w:rsidP="00FD5893">
            <w:pPr>
              <w:pStyle w:val="List"/>
            </w:pPr>
            <w:r w:rsidRPr="00FD5893">
              <w:t>5.2 Carry out routine operational servicing and lubrication tasks according to manufacturer specifications and site requirements</w:t>
            </w:r>
          </w:p>
          <w:p w:rsidR="00000000" w:rsidRPr="00FD5893" w:rsidP="00FD5893">
            <w:pPr>
              <w:pStyle w:val="List"/>
            </w:pPr>
            <w:r w:rsidRPr="00FD5893">
              <w:t>5.3 Carry out minor maintenance ac</w:t>
            </w:r>
            <w:r w:rsidRPr="00FD5893">
              <w:t>cording to manufacturer specifications and site requirements</w:t>
            </w:r>
          </w:p>
          <w:p w:rsidR="00000000" w:rsidP="00FD5893">
            <w:pPr>
              <w:pStyle w:val="List"/>
              <w:rPr>
                <w:lang w:val="en-NZ"/>
              </w:rPr>
            </w:pPr>
            <w:r w:rsidRPr="00FD5893">
              <w:t>5.4 Record machine performance according to site requirements</w:t>
            </w:r>
          </w:p>
        </w:tc>
      </w:tr>
      <w:tr w:rsidTr="00FD5893">
        <w:tblPrEx>
          <w:tblW w:w="9286" w:type="dxa"/>
          <w:tblLayout w:type="fixed"/>
          <w:tblCellMar>
            <w:left w:w="62" w:type="dxa"/>
            <w:right w:w="62" w:type="dxa"/>
          </w:tblCellMar>
          <w:tblLook w:val="0000"/>
        </w:tblPrEx>
        <w:trPr>
          <w:trHeight w:val="2567"/>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List"/>
              <w:rPr>
                <w:lang w:val="en-NZ"/>
              </w:rPr>
            </w:pPr>
            <w:r w:rsidRPr="00FD5893">
              <w:t>6. Conduct clean 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893" w:rsidP="00FD5893">
            <w:pPr>
              <w:pStyle w:val="List"/>
            </w:pPr>
            <w:r w:rsidRPr="00FD5893">
              <w:t xml:space="preserve">6.1 Clear work area and recycle or dispose of materials according to site requirements </w:t>
            </w:r>
          </w:p>
          <w:p w:rsidR="00000000" w:rsidRPr="00FD5893" w:rsidP="00FD5893">
            <w:pPr>
              <w:pStyle w:val="List"/>
            </w:pPr>
            <w:r w:rsidRPr="00FD5893">
              <w:t>6.2 Clean, check, maintain and store plant, tools and equipment according to manufacturer specifications and site requirements</w:t>
            </w:r>
          </w:p>
        </w:tc>
      </w:tr>
    </w:tbl>
    <w:p w:rsidR="00000000" w:rsidRPr="00FD5893" w:rsidP="00FD5893">
      <w:pPr>
        <w:pStyle w:val="BodyText"/>
      </w:pPr>
    </w:p>
    <w:p w:rsidR="00000000" w:rsidRPr="00FD5893" w:rsidP="00FD5893">
      <w:pPr>
        <w:pStyle w:val="AllowPageBreak"/>
      </w:pPr>
    </w:p>
    <w:p w:rsidR="00000000" w:rsidRPr="00FD5893" w:rsidP="00FD5893">
      <w:pPr>
        <w:pStyle w:val="Heading1"/>
      </w:pPr>
      <w:bookmarkStart w:id="5" w:name="O_1138464"/>
      <w:bookmarkEnd w:id="5"/>
      <w:r w:rsidRPr="00FD5893">
        <w:t>Foundation Skills</w:t>
      </w:r>
    </w:p>
    <w:p w:rsidR="00000000" w:rsidRPr="00F62D05" w:rsidP="00F62D05">
      <w:pPr>
        <w:pStyle w:val="BodyText"/>
        <w:rPr>
          <w:i/>
        </w:rPr>
      </w:pPr>
      <w:r w:rsidRPr="00F62D05">
        <w:rPr>
          <w:rStyle w:val="Emphasis"/>
        </w:rPr>
        <w:t>This section describes those language, literacy, numeracy and employment skills that are e</w:t>
      </w:r>
      <w:r w:rsidRPr="00F62D05">
        <w:rPr>
          <w:rStyle w:val="Emphasis"/>
        </w:rPr>
        <w:t>ssential to performance but not explicit in the performance criteria.</w:t>
      </w:r>
    </w:p>
    <w:tbl>
      <w:tblPr>
        <w:tblW w:w="9242" w:type="dxa"/>
        <w:tblLayout w:type="fixed"/>
        <w:tblCellMar>
          <w:left w:w="62" w:type="dxa"/>
          <w:right w:w="62" w:type="dxa"/>
        </w:tblCellMar>
        <w:tblLook w:val="0000"/>
      </w:tblPr>
      <w:tblGrid>
        <w:gridCol w:w="2280"/>
        <w:gridCol w:w="6962"/>
      </w:tblGrid>
      <w:tr w:rsidTr="00FD5893">
        <w:tblPrEx>
          <w:tblW w:w="9242" w:type="dxa"/>
          <w:tblLayout w:type="fixed"/>
          <w:tblCellMar>
            <w:left w:w="62" w:type="dxa"/>
            <w:right w:w="62" w:type="dxa"/>
          </w:tblCellMar>
          <w:tblLook w:val="0000"/>
        </w:tblPrEx>
        <w:trPr>
          <w:tblHeader/>
        </w:trPr>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BodyTextBold"/>
              <w:rPr>
                <w:lang w:val="en-NZ"/>
              </w:rPr>
            </w:pPr>
            <w:r w:rsidRPr="00FD5893">
              <w:t>SKILL</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BodyTextBold"/>
              <w:rPr>
                <w:lang w:val="en-NZ"/>
              </w:rPr>
            </w:pPr>
            <w:r w:rsidRPr="00FD5893">
              <w:t>DESCRIPTION</w:t>
            </w:r>
          </w:p>
        </w:tc>
      </w:tr>
      <w:tr w:rsidTr="00FD589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BodyText"/>
              <w:rPr>
                <w:lang w:val="en-NZ"/>
              </w:rPr>
            </w:pPr>
            <w:r w:rsidRPr="00FD5893">
              <w:t>Numeracy</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ListBullet"/>
              <w:rPr>
                <w:lang w:val="en-NZ"/>
              </w:rPr>
            </w:pPr>
            <w:r w:rsidRPr="00FD5893">
              <w:t xml:space="preserve">Calculates basic measurements including mass and dimensions </w:t>
            </w:r>
          </w:p>
        </w:tc>
      </w:tr>
      <w:tr w:rsidTr="00FD589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BodyText"/>
              <w:rPr>
                <w:lang w:val="en-NZ"/>
              </w:rPr>
            </w:pPr>
            <w:r w:rsidRPr="00FD5893">
              <w:t>Self-management</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ListBullet"/>
              <w:rPr>
                <w:lang w:val="en-NZ"/>
              </w:rPr>
            </w:pPr>
            <w:r w:rsidRPr="00FD5893">
              <w:t>Monitors and minimises own exposure to worksite risks and hazards during work activities</w:t>
            </w:r>
          </w:p>
        </w:tc>
      </w:tr>
      <w:tr w:rsidTr="00FD5893">
        <w:tblPrEx>
          <w:tblW w:w="9242" w:type="dxa"/>
          <w:tblLayout w:type="fixed"/>
          <w:tblCellMar>
            <w:left w:w="62" w:type="dxa"/>
            <w:right w:w="62" w:type="dxa"/>
          </w:tblCellMar>
          <w:tblLook w:val="0000"/>
        </w:tblPrEx>
        <w:tc>
          <w:tcPr>
            <w:tcW w:w="22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5893">
            <w:pPr>
              <w:pStyle w:val="BodyText"/>
              <w:rPr>
                <w:lang w:val="en-NZ"/>
              </w:rPr>
            </w:pPr>
            <w:r w:rsidRPr="00FD5893">
              <w:t>Writing</w:t>
            </w:r>
          </w:p>
        </w:tc>
        <w:tc>
          <w:tcPr>
            <w:tcW w:w="6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5893" w:rsidP="00FD5893">
            <w:pPr>
              <w:pStyle w:val="ListBullet"/>
            </w:pPr>
            <w:r w:rsidRPr="00FD5893">
              <w:t>Completes maintenance records using sector specific vocabulary, grammatical structures and conventions</w:t>
            </w:r>
          </w:p>
        </w:tc>
      </w:tr>
    </w:tbl>
    <w:p w:rsidR="00000000" w:rsidRPr="00FD5893" w:rsidP="00FD5893">
      <w:pPr>
        <w:pStyle w:val="BodyText"/>
      </w:pPr>
    </w:p>
    <w:p w:rsidR="00000000" w:rsidRPr="00FD5893" w:rsidP="00FD5893">
      <w:pPr>
        <w:pStyle w:val="AllowPageBreak"/>
      </w:pPr>
    </w:p>
    <w:p w:rsidR="00000000" w:rsidRPr="00FD5893" w:rsidP="00FD5893">
      <w:pPr>
        <w:pStyle w:val="Heading1"/>
      </w:pPr>
      <w:bookmarkStart w:id="6" w:name="O_1138463"/>
      <w:bookmarkEnd w:id="6"/>
      <w:r w:rsidRPr="00FD5893">
        <w:t>Unit Mapping Information</w:t>
      </w:r>
    </w:p>
    <w:p w:rsidR="00000000" w:rsidRPr="00FD5893" w:rsidP="00F62D05">
      <w:pPr>
        <w:pStyle w:val="BodyText"/>
      </w:pPr>
      <w:r w:rsidRPr="00FD5893">
        <w:t>Supersed</w:t>
      </w:r>
      <w:r w:rsidRPr="00FD5893">
        <w:t>es and is equivalent to RIICRC309D Conduct stabiliser operations.</w:t>
      </w:r>
    </w:p>
    <w:p w:rsidR="00000000" w:rsidRPr="00FD5893" w:rsidP="00FD5893">
      <w:pPr>
        <w:pStyle w:val="Heading1"/>
      </w:pPr>
      <w:bookmarkStart w:id="7" w:name="O_1138456"/>
      <w:bookmarkEnd w:id="7"/>
      <w:r w:rsidRPr="00FD5893">
        <w:t>Links</w:t>
      </w:r>
    </w:p>
    <w:p w:rsidR="00000000" w:rsidRPr="00FD5893" w:rsidP="00F62D05">
      <w:pPr>
        <w:pStyle w:val="BodyText"/>
      </w:pPr>
      <w:r w:rsidRPr="00FD589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15613">
        <w:rPr>
          <w:rStyle w:val="Hyperlink"/>
        </w:rPr>
        <w:t>https://vetnet.gov.au/Pages/TrainingDocs.aspx?q=88a61002-9a21-4386-aaf8-69c76e675272</w:t>
      </w:r>
      <w:r>
        <w:fldChar w:fldCharType="end"/>
      </w:r>
    </w:p>
    <w:p w:rsidR="00000000" w:rsidRPr="00FD5893" w:rsidP="00F62D05">
      <w:pPr>
        <w:pStyle w:val="BodyText"/>
        <w:sectPr w:rsidSect="00FD5893">
          <w:headerReference w:type="default" r:id="rId10"/>
          <w:footerReference w:type="default" r:id="rId11"/>
          <w:pgSz w:w="11908" w:h="16833"/>
          <w:pgMar w:top="1702" w:right="1418" w:bottom="1702" w:left="1418" w:header="992" w:footer="992" w:gutter="0"/>
          <w:cols w:space="720"/>
          <w:noEndnote/>
          <w:docGrid w:linePitch="299"/>
        </w:sectPr>
      </w:pPr>
    </w:p>
    <w:p w:rsidR="00000000" w:rsidRPr="00FD5893" w:rsidP="00FD5893">
      <w:pPr>
        <w:pStyle w:val="SuperHeading"/>
      </w:pPr>
      <w:r w:rsidRPr="00FD5893">
        <w:t>Assessment Requirements for RIICRC309E Conduct stabiliser operations</w:t>
      </w:r>
    </w:p>
    <w:p w:rsidR="00000000" w:rsidRPr="00FD5893" w:rsidP="00FD5893">
      <w:pPr>
        <w:pStyle w:val="Heading1"/>
      </w:pPr>
      <w:bookmarkStart w:id="8" w:name="O_1138458"/>
      <w:bookmarkEnd w:id="8"/>
      <w:r w:rsidRPr="00FD5893">
        <w:t>Modification History</w:t>
      </w:r>
    </w:p>
    <w:tbl>
      <w:tblPr>
        <w:tblW w:w="0" w:type="auto"/>
        <w:tblCellMar>
          <w:left w:w="62" w:type="dxa"/>
          <w:right w:w="62" w:type="dxa"/>
        </w:tblCellMar>
        <w:tblLook w:val="0000"/>
      </w:tblPr>
      <w:tblGrid>
        <w:gridCol w:w="2491"/>
        <w:gridCol w:w="6705"/>
      </w:tblGrid>
      <w:tr w:rsidTr="00F62D0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D5893" w:rsidP="00FD5893">
            <w:pPr>
              <w:pStyle w:val="BodyText"/>
            </w:pPr>
            <w:r w:rsidRPr="00FD5893">
              <w:rPr>
                <w:rStyle w:val="SpecialBold"/>
              </w:rPr>
              <w:t>Release</w:t>
            </w:r>
            <w:r w:rsidRPr="00FD5893">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D5893">
            <w:pPr>
              <w:pStyle w:val="BodyText"/>
              <w:rPr>
                <w:lang w:val="en-NZ"/>
              </w:rPr>
            </w:pPr>
            <w:r w:rsidRPr="00FD5893">
              <w:rPr>
                <w:rStyle w:val="SpecialBold"/>
              </w:rPr>
              <w:t>Comments</w:t>
            </w:r>
            <w:r w:rsidRPr="00FD5893">
              <w:t> </w:t>
            </w:r>
          </w:p>
        </w:tc>
      </w:tr>
      <w:tr w:rsidTr="00F62D05">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D5893">
            <w:pPr>
              <w:pStyle w:val="BodyText"/>
              <w:rPr>
                <w:lang w:val="en-NZ"/>
              </w:rPr>
            </w:pPr>
            <w:r w:rsidRPr="00FD5893">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D5893" w:rsidP="00FD5893">
            <w:pPr>
              <w:pStyle w:val="BodyText"/>
            </w:pPr>
            <w:r w:rsidRPr="00FD5893">
              <w:t>This version first released with RII Resources and Infrastructure Indust</w:t>
            </w:r>
            <w:r w:rsidRPr="00FD5893">
              <w:t>ry Training Package Version 6.0.</w:t>
            </w:r>
          </w:p>
        </w:tc>
      </w:tr>
    </w:tbl>
    <w:p w:rsidR="00000000" w:rsidRPr="00FD5893" w:rsidP="00FD5893">
      <w:pPr>
        <w:pStyle w:val="BodyText"/>
      </w:pPr>
    </w:p>
    <w:p w:rsidR="00000000" w:rsidRPr="00FD5893" w:rsidP="00FD5893">
      <w:pPr>
        <w:pStyle w:val="AllowPageBreak"/>
      </w:pPr>
    </w:p>
    <w:p w:rsidR="00000000" w:rsidRPr="00FD5893" w:rsidP="00FD5893">
      <w:pPr>
        <w:pStyle w:val="Heading1"/>
      </w:pPr>
      <w:bookmarkStart w:id="9" w:name="O_1138461"/>
      <w:bookmarkEnd w:id="9"/>
      <w:r w:rsidRPr="00FD5893">
        <w:t>Performance Evidence</w:t>
      </w:r>
    </w:p>
    <w:p w:rsidR="00000000" w:rsidRPr="00FD5893" w:rsidP="00F62D05">
      <w:pPr>
        <w:pStyle w:val="BodyText"/>
      </w:pPr>
      <w:r w:rsidRPr="00FD5893">
        <w:t xml:space="preserve">The candidate must demonstrate the ability to complete the tasks outlined in the elements, performance criteria and foundation skills of this unit, including evidence </w:t>
      </w:r>
      <w:r w:rsidRPr="00FD5893">
        <w:t>of the ability to:</w:t>
      </w:r>
    </w:p>
    <w:p w:rsidR="00000000" w:rsidRPr="00FD5893" w:rsidP="00FD5893">
      <w:pPr>
        <w:pStyle w:val="ListBullet"/>
      </w:pPr>
      <w:r w:rsidRPr="00FD5893">
        <w:t xml:space="preserve">conduct stabiliser operations on at least two occasions on at least two separate projects, including: </w:t>
      </w:r>
    </w:p>
    <w:p w:rsidR="00000000" w:rsidRPr="00FD5893" w:rsidP="00FD5893">
      <w:pPr>
        <w:pStyle w:val="ListBullet2"/>
      </w:pPr>
      <w:r w:rsidRPr="00FD5893">
        <w:t xml:space="preserve">stabilising using two different additive types for at least 500 square metres, including carrying </w:t>
      </w:r>
      <w:r w:rsidRPr="00FD5893">
        <w:t xml:space="preserve">out the following according to job requirements: </w:t>
      </w:r>
    </w:p>
    <w:p w:rsidR="00000000" w:rsidRPr="00FD5893" w:rsidP="00FD5893">
      <w:pPr>
        <w:pStyle w:val="ListBullet3"/>
      </w:pPr>
      <w:r w:rsidRPr="00FD5893">
        <w:t>checking and confirming moisture content, additive application rate, pulverising, mixing, line and length</w:t>
      </w:r>
    </w:p>
    <w:p w:rsidR="00000000" w:rsidRPr="00FD5893" w:rsidP="00FD5893">
      <w:pPr>
        <w:pStyle w:val="ListBullet3"/>
      </w:pPr>
      <w:r w:rsidRPr="00FD5893">
        <w:t xml:space="preserve">excavating and remixing existing fill </w:t>
      </w:r>
    </w:p>
    <w:p w:rsidR="00000000" w:rsidRPr="00FD5893" w:rsidP="00FD5893">
      <w:pPr>
        <w:pStyle w:val="ListBullet3"/>
      </w:pPr>
      <w:r w:rsidRPr="00FD5893">
        <w:t>refilling in layers using the stabilised material</w:t>
      </w:r>
    </w:p>
    <w:p w:rsidR="00000000" w:rsidRPr="00FD5893" w:rsidP="00FD5893">
      <w:pPr>
        <w:pStyle w:val="ListBullet3"/>
      </w:pPr>
      <w:r w:rsidRPr="00FD5893">
        <w:t>mixing mat</w:t>
      </w:r>
      <w:r w:rsidRPr="00FD5893">
        <w:t>erials</w:t>
      </w:r>
    </w:p>
    <w:p w:rsidR="00000000" w:rsidRPr="00FD5893" w:rsidP="00FD5893">
      <w:pPr>
        <w:pStyle w:val="ListBullet3"/>
      </w:pPr>
      <w:r w:rsidRPr="00FD5893">
        <w:t>applying additives</w:t>
      </w:r>
    </w:p>
    <w:p w:rsidR="00000000" w:rsidRPr="00FD5893" w:rsidP="00FD5893">
      <w:pPr>
        <w:pStyle w:val="ListBullet3"/>
      </w:pPr>
      <w:r w:rsidRPr="00FD5893">
        <w:t>achieving specified line and depth</w:t>
      </w:r>
    </w:p>
    <w:p w:rsidR="00000000" w:rsidRPr="00FD5893" w:rsidP="00FD5893">
      <w:pPr>
        <w:pStyle w:val="ListBullet3"/>
      </w:pPr>
      <w:r w:rsidRPr="00FD5893">
        <w:t>enhancing the properties of existing pavement</w:t>
      </w:r>
    </w:p>
    <w:p w:rsidR="00000000" w:rsidRPr="00FD5893" w:rsidP="00FD5893">
      <w:pPr>
        <w:pStyle w:val="ListBullet3"/>
      </w:pPr>
      <w:r w:rsidRPr="00FD5893">
        <w:t>decreasing permeability</w:t>
      </w:r>
    </w:p>
    <w:p w:rsidR="00000000" w:rsidRPr="00FD5893" w:rsidP="00FD5893">
      <w:pPr>
        <w:pStyle w:val="ListBullet3"/>
      </w:pPr>
      <w:r w:rsidRPr="00FD5893">
        <w:t xml:space="preserve">changing volume </w:t>
      </w:r>
    </w:p>
    <w:p w:rsidR="00000000" w:rsidRPr="00FD5893" w:rsidP="00FD5893">
      <w:pPr>
        <w:pStyle w:val="ListBullet2"/>
      </w:pPr>
      <w:r w:rsidRPr="00FD5893">
        <w:t xml:space="preserve">conducting stabiliser pre-operational checks and rectifying or reporting any faults </w:t>
      </w:r>
    </w:p>
    <w:p w:rsidR="00000000" w:rsidRPr="00FD5893" w:rsidP="00FD5893">
      <w:pPr>
        <w:pStyle w:val="ListBullet2"/>
      </w:pPr>
      <w:r w:rsidRPr="00FD5893">
        <w:t xml:space="preserve">operating stabiliser according to manufacturer specifications and site and job requirements </w:t>
      </w:r>
    </w:p>
    <w:p w:rsidR="00000000" w:rsidRPr="00FD5893" w:rsidP="00FD5893">
      <w:pPr>
        <w:pStyle w:val="ListBullet2"/>
      </w:pPr>
      <w:r w:rsidRPr="00FD5893">
        <w:t xml:space="preserve">relocating stabiliser according to manufacturer specifications and site and job requirements </w:t>
      </w:r>
    </w:p>
    <w:p w:rsidR="00000000" w:rsidRPr="00FD5893" w:rsidP="00FD5893">
      <w:pPr>
        <w:pStyle w:val="ListBullet2"/>
      </w:pPr>
      <w:r w:rsidRPr="00FD5893">
        <w:t>carrying out plant maintenance and keeping records</w:t>
      </w:r>
    </w:p>
    <w:p w:rsidR="00000000" w:rsidRPr="00FD5893" w:rsidP="00FD5893">
      <w:pPr>
        <w:pStyle w:val="ListBullet2"/>
      </w:pPr>
      <w:r w:rsidRPr="00FD5893">
        <w:t>clearing work area</w:t>
      </w:r>
      <w:r w:rsidRPr="00FD5893">
        <w:t xml:space="preserve"> and disposing of, recycling or storing materials</w:t>
      </w:r>
    </w:p>
    <w:p w:rsidR="00000000" w:rsidRPr="00FD5893" w:rsidP="00FD5893">
      <w:pPr>
        <w:pStyle w:val="ListBullet2"/>
      </w:pPr>
      <w:r w:rsidRPr="00FD5893">
        <w:t>cleaning, checking, maintaining and storing plant, tools and equipment</w:t>
      </w:r>
    </w:p>
    <w:p w:rsidR="00000000" w:rsidRPr="00FD5893" w:rsidP="00FD5893">
      <w:pPr>
        <w:pStyle w:val="ListBullet2"/>
      </w:pPr>
      <w:r w:rsidRPr="00FD5893">
        <w:t>writing records of paver machine performance.</w:t>
      </w:r>
    </w:p>
    <w:p w:rsidR="00000000" w:rsidRPr="00FD5893" w:rsidP="00FD5893">
      <w:pPr>
        <w:pStyle w:val="BodyText"/>
      </w:pPr>
    </w:p>
    <w:p w:rsidR="00000000" w:rsidRPr="00FD5893" w:rsidP="00F62D05">
      <w:pPr>
        <w:pStyle w:val="BodyText"/>
      </w:pPr>
      <w:r w:rsidRPr="00FD5893">
        <w:t>During the above, the candidate must:</w:t>
      </w:r>
    </w:p>
    <w:p w:rsidR="00000000" w:rsidRPr="00FD5893" w:rsidP="00FD5893">
      <w:pPr>
        <w:pStyle w:val="ListBullet"/>
      </w:pPr>
      <w:r w:rsidRPr="00FD5893">
        <w:t>locate and apply required documentation, policies and procedures and confirm work activity is compliant</w:t>
      </w:r>
    </w:p>
    <w:p w:rsidR="00000000" w:rsidRPr="00FD5893" w:rsidP="00FD5893">
      <w:pPr>
        <w:pStyle w:val="ListBullet"/>
      </w:pPr>
      <w:r w:rsidRPr="00FD5893">
        <w:t>implement the requirements, procedures and techniques to conduct stabiliser operations, including:</w:t>
      </w:r>
    </w:p>
    <w:p w:rsidR="00000000" w:rsidRPr="00FD5893" w:rsidP="00FD5893">
      <w:pPr>
        <w:pStyle w:val="ListBullet2"/>
      </w:pPr>
      <w:r w:rsidRPr="00FD5893">
        <w:t xml:space="preserve">identifying and applying required specifications to </w:t>
      </w:r>
      <w:r w:rsidRPr="00FD5893">
        <w:t>all work activities</w:t>
      </w:r>
    </w:p>
    <w:p w:rsidR="00000000" w:rsidRPr="00FD5893" w:rsidP="00FD5893">
      <w:pPr>
        <w:pStyle w:val="ListBullet2"/>
      </w:pPr>
      <w:r w:rsidRPr="00FD5893">
        <w:t>identifying, addressing and reporting potential hazards and risks</w:t>
      </w:r>
    </w:p>
    <w:p w:rsidR="00000000" w:rsidRPr="00FD5893" w:rsidP="00FD5893">
      <w:pPr>
        <w:pStyle w:val="ListBullet2"/>
      </w:pPr>
      <w:r w:rsidRPr="00FD5893">
        <w:t xml:space="preserve">identifying, obtaining, confirming and implementing signage requirements </w:t>
      </w:r>
    </w:p>
    <w:p w:rsidR="00000000" w:rsidRPr="00FD5893" w:rsidP="00FD5893">
      <w:pPr>
        <w:pStyle w:val="ListBullet2"/>
      </w:pPr>
      <w:r w:rsidRPr="00FD5893">
        <w:t xml:space="preserve">selecting and checking for faults all plant, tools and equipment required to carry out tasks </w:t>
      </w:r>
    </w:p>
    <w:p w:rsidR="00000000" w:rsidRPr="00FD5893" w:rsidP="00FD5893">
      <w:pPr>
        <w:pStyle w:val="ListBullet"/>
      </w:pPr>
      <w:r w:rsidRPr="00FD5893">
        <w:t>w</w:t>
      </w:r>
      <w:r w:rsidRPr="00FD5893">
        <w:t>ork with others to conduct stabiliser operations in a way that meets requirements, including:</w:t>
      </w:r>
    </w:p>
    <w:p w:rsidR="00000000" w:rsidRPr="00FD5893" w:rsidP="00FD5893">
      <w:pPr>
        <w:pStyle w:val="ListBullet2"/>
      </w:pPr>
      <w:r w:rsidRPr="00FD5893">
        <w:t>preparing for and organising work activities to meet task requirements</w:t>
      </w:r>
    </w:p>
    <w:p w:rsidR="00000000" w:rsidRPr="00FD5893" w:rsidP="00FD5893">
      <w:pPr>
        <w:pStyle w:val="ListBullet2"/>
      </w:pPr>
      <w:r w:rsidRPr="00FD5893">
        <w:t>communicating with others to receive and clarify work instructions</w:t>
      </w:r>
    </w:p>
    <w:p w:rsidR="00000000" w:rsidRPr="00FD5893" w:rsidP="00FD5893">
      <w:pPr>
        <w:pStyle w:val="ListBullet2"/>
      </w:pPr>
      <w:r w:rsidRPr="00FD5893">
        <w:t>using communication tec</w:t>
      </w:r>
      <w:r w:rsidRPr="00FD5893">
        <w:t>hniques and aids to advise others of work activity and exclusion zones</w:t>
      </w:r>
    </w:p>
    <w:p w:rsidR="00000000" w:rsidRPr="00FD5893" w:rsidP="00FD5893">
      <w:pPr>
        <w:pStyle w:val="ListBullet2"/>
      </w:pPr>
      <w:r w:rsidRPr="00FD5893">
        <w:t>monitoring movements and hazards and identifying and communicating changes to work environment.</w:t>
      </w:r>
    </w:p>
    <w:p w:rsidR="00000000" w:rsidRPr="00FD5893" w:rsidP="00FD5893">
      <w:pPr>
        <w:pStyle w:val="AllowPageBreak"/>
      </w:pPr>
    </w:p>
    <w:p w:rsidR="00000000" w:rsidRPr="00FD5893" w:rsidP="00FD5893">
      <w:pPr>
        <w:pStyle w:val="Heading1"/>
      </w:pPr>
      <w:bookmarkStart w:id="10" w:name="O_1138460"/>
      <w:bookmarkEnd w:id="10"/>
      <w:r w:rsidRPr="00FD5893">
        <w:t>Knowledge Evidence</w:t>
      </w:r>
    </w:p>
    <w:p w:rsidR="00000000" w:rsidRPr="00FD5893" w:rsidP="00F62D05">
      <w:pPr>
        <w:pStyle w:val="BodyText"/>
      </w:pPr>
      <w:r w:rsidRPr="00FD5893">
        <w:t>The candidate must be able to demonstrate knowledge to complete the tasks outlined in the elements, performance criteria and foundation skills of this unit, including knowledge of:</w:t>
      </w:r>
    </w:p>
    <w:p w:rsidR="00000000" w:rsidRPr="00FD5893" w:rsidP="00FD5893">
      <w:pPr>
        <w:pStyle w:val="ListBullet"/>
      </w:pPr>
      <w:r w:rsidRPr="00FD5893">
        <w:t>legislation required to conduct stabiliser operations</w:t>
      </w:r>
    </w:p>
    <w:p w:rsidR="00000000" w:rsidRPr="00FD5893" w:rsidP="00FD5893">
      <w:pPr>
        <w:pStyle w:val="ListBullet"/>
      </w:pPr>
      <w:r w:rsidRPr="00FD5893">
        <w:t>policies, procedures</w:t>
      </w:r>
      <w:r w:rsidRPr="00FD5893">
        <w:t xml:space="preserve"> and documentation required to conduct stabiliser operations, including those relating to:</w:t>
      </w:r>
    </w:p>
    <w:p w:rsidR="00000000" w:rsidRPr="00FD5893" w:rsidP="00FD5893">
      <w:pPr>
        <w:pStyle w:val="ListBullet2"/>
      </w:pPr>
      <w:r w:rsidRPr="00FD5893">
        <w:t>site requirements</w:t>
      </w:r>
    </w:p>
    <w:p w:rsidR="00000000" w:rsidRPr="00FD5893" w:rsidP="00FD5893">
      <w:pPr>
        <w:pStyle w:val="ListBullet2"/>
      </w:pPr>
      <w:r w:rsidRPr="00FD5893">
        <w:t>manufacturer specifications for required plant and equipment</w:t>
      </w:r>
    </w:p>
    <w:p w:rsidR="00000000" w:rsidRPr="00FD5893" w:rsidP="00FD5893">
      <w:pPr>
        <w:pStyle w:val="ListBullet2"/>
      </w:pPr>
      <w:r w:rsidRPr="00FD5893">
        <w:t>relevant job specifications</w:t>
      </w:r>
    </w:p>
    <w:p w:rsidR="00000000" w:rsidRPr="00FD5893" w:rsidP="00FD5893">
      <w:pPr>
        <w:pStyle w:val="ListBullet2"/>
      </w:pPr>
      <w:r w:rsidRPr="00FD5893">
        <w:t>hazard and risk management</w:t>
      </w:r>
    </w:p>
    <w:p w:rsidR="00000000" w:rsidRPr="00FD5893" w:rsidP="00FD5893">
      <w:pPr>
        <w:pStyle w:val="ListBullet2"/>
      </w:pPr>
      <w:r w:rsidRPr="00FD5893">
        <w:t>environmental protection</w:t>
      </w:r>
    </w:p>
    <w:p w:rsidR="00000000" w:rsidRPr="00FD5893" w:rsidP="00FD5893">
      <w:pPr>
        <w:pStyle w:val="ListBullet2"/>
      </w:pPr>
      <w:r w:rsidRPr="00FD5893">
        <w:t xml:space="preserve">work </w:t>
      </w:r>
      <w:r w:rsidRPr="00FD5893">
        <w:t>activity set up procedures</w:t>
      </w:r>
    </w:p>
    <w:p w:rsidR="00000000" w:rsidRPr="00FD5893" w:rsidP="00FD5893">
      <w:pPr>
        <w:pStyle w:val="ListBullet2"/>
      </w:pPr>
      <w:r w:rsidRPr="00FD5893">
        <w:t>communication techniques and aids</w:t>
      </w:r>
    </w:p>
    <w:p w:rsidR="00000000" w:rsidRPr="00FD5893" w:rsidP="00FD5893">
      <w:pPr>
        <w:pStyle w:val="ListBullet2"/>
      </w:pPr>
      <w:r w:rsidRPr="00FD5893">
        <w:t>site isolation, signage, erecting barriers and traffic control</w:t>
      </w:r>
    </w:p>
    <w:p w:rsidR="00000000" w:rsidRPr="00FD5893" w:rsidP="00FD5893">
      <w:pPr>
        <w:pStyle w:val="ListBullet2"/>
      </w:pPr>
      <w:r w:rsidRPr="00FD5893">
        <w:t>work health and safety</w:t>
      </w:r>
    </w:p>
    <w:p w:rsidR="00000000" w:rsidRPr="00FD5893" w:rsidP="00FD5893">
      <w:pPr>
        <w:pStyle w:val="ListBullet2"/>
      </w:pPr>
      <w:r w:rsidRPr="00FD5893">
        <w:t>waste management</w:t>
      </w:r>
    </w:p>
    <w:p w:rsidR="00000000" w:rsidRPr="00FD5893" w:rsidP="00FD5893">
      <w:pPr>
        <w:pStyle w:val="ListBullet2"/>
      </w:pPr>
      <w:r w:rsidRPr="00FD5893">
        <w:t>workplace recording and reporting</w:t>
      </w:r>
    </w:p>
    <w:p w:rsidR="00000000" w:rsidRPr="00FD5893" w:rsidP="00FD5893">
      <w:pPr>
        <w:pStyle w:val="ListBullet"/>
      </w:pPr>
      <w:r w:rsidRPr="00FD5893">
        <w:t>types, characteristics, technical capabilities and limitations of stabilisers and plant and equipment required to conduct stabiliser operations</w:t>
      </w:r>
    </w:p>
    <w:p w:rsidR="00000000" w:rsidRPr="00FD5893" w:rsidP="00FD5893">
      <w:pPr>
        <w:pStyle w:val="ListBullet"/>
      </w:pPr>
      <w:r w:rsidRPr="00FD5893">
        <w:t>principles and techniques for effective stabiliser operations, including:</w:t>
      </w:r>
    </w:p>
    <w:p w:rsidR="00000000" w:rsidRPr="00FD5893" w:rsidP="00FD5893">
      <w:pPr>
        <w:pStyle w:val="ListBullet2"/>
      </w:pPr>
      <w:r w:rsidRPr="00FD5893">
        <w:t>pre</w:t>
      </w:r>
      <w:r w:rsidRPr="00FD5893">
        <w:noBreakHyphen/>
        <w:t>start, start</w:t>
      </w:r>
      <w:r w:rsidRPr="00FD5893">
        <w:noBreakHyphen/>
        <w:t>up, park and shutdow</w:t>
      </w:r>
      <w:r w:rsidRPr="00FD5893">
        <w:t>n techniques, including serviceability checks</w:t>
      </w:r>
    </w:p>
    <w:p w:rsidR="00000000" w:rsidRPr="00FD5893" w:rsidP="00FD5893">
      <w:pPr>
        <w:pStyle w:val="ListBullet2"/>
      </w:pPr>
      <w:r w:rsidRPr="00FD5893">
        <w:t>techniques for checking and confirming relevant variables, including:</w:t>
      </w:r>
    </w:p>
    <w:p w:rsidR="00000000" w:rsidRPr="00FD5893" w:rsidP="00FD5893">
      <w:pPr>
        <w:pStyle w:val="ListBullet3"/>
      </w:pPr>
      <w:r w:rsidRPr="00FD5893">
        <w:t>moisture content</w:t>
      </w:r>
    </w:p>
    <w:p w:rsidR="00000000" w:rsidRPr="00FD5893" w:rsidP="00FD5893">
      <w:pPr>
        <w:pStyle w:val="ListBullet3"/>
      </w:pPr>
      <w:r w:rsidRPr="00FD5893">
        <w:t>additive application rate</w:t>
      </w:r>
    </w:p>
    <w:p w:rsidR="00000000" w:rsidRPr="00FD5893" w:rsidP="00FD5893">
      <w:pPr>
        <w:pStyle w:val="ListBullet3"/>
      </w:pPr>
      <w:r w:rsidRPr="00FD5893">
        <w:t>pulverising</w:t>
      </w:r>
    </w:p>
    <w:p w:rsidR="00000000" w:rsidRPr="00FD5893" w:rsidP="00FD5893">
      <w:pPr>
        <w:pStyle w:val="ListBullet3"/>
      </w:pPr>
      <w:r w:rsidRPr="00FD5893">
        <w:t>mixing</w:t>
      </w:r>
    </w:p>
    <w:p w:rsidR="00000000" w:rsidRPr="00FD5893" w:rsidP="00FD5893">
      <w:pPr>
        <w:pStyle w:val="ListBullet3"/>
      </w:pPr>
      <w:r w:rsidRPr="00FD5893">
        <w:t>line and length</w:t>
      </w:r>
    </w:p>
    <w:p w:rsidR="00000000" w:rsidRPr="00FD5893" w:rsidP="00FD5893">
      <w:pPr>
        <w:pStyle w:val="ListBullet2"/>
      </w:pPr>
      <w:r w:rsidRPr="00FD5893">
        <w:t>techniques for excavating and mixing materials, including remixing existing fill</w:t>
      </w:r>
    </w:p>
    <w:p w:rsidR="00000000" w:rsidRPr="00FD5893" w:rsidP="00FD5893">
      <w:pPr>
        <w:pStyle w:val="ListBullet2"/>
      </w:pPr>
      <w:r w:rsidRPr="00FD5893">
        <w:t>techniques for applying additives, including:</w:t>
      </w:r>
    </w:p>
    <w:p w:rsidR="00000000" w:rsidRPr="00FD5893" w:rsidP="00FD5893">
      <w:pPr>
        <w:pStyle w:val="ListBullet3"/>
      </w:pPr>
      <w:r w:rsidRPr="00FD5893">
        <w:t>cement</w:t>
      </w:r>
    </w:p>
    <w:p w:rsidR="00000000" w:rsidRPr="00FD5893" w:rsidP="00FD5893">
      <w:pPr>
        <w:pStyle w:val="ListBullet3"/>
      </w:pPr>
      <w:r w:rsidRPr="00FD5893">
        <w:t>lime</w:t>
      </w:r>
    </w:p>
    <w:p w:rsidR="00000000" w:rsidRPr="00FD5893" w:rsidP="00FD5893">
      <w:pPr>
        <w:pStyle w:val="ListBullet3"/>
      </w:pPr>
      <w:r w:rsidRPr="00FD5893">
        <w:t>bitumen</w:t>
      </w:r>
    </w:p>
    <w:p w:rsidR="00000000" w:rsidRPr="00FD5893" w:rsidP="00FD5893">
      <w:pPr>
        <w:pStyle w:val="ListBullet2"/>
      </w:pPr>
      <w:r w:rsidRPr="00FD5893">
        <w:t>stabiliser relocation techniques</w:t>
      </w:r>
    </w:p>
    <w:p w:rsidR="00000000" w:rsidRPr="00FD5893" w:rsidP="00FD5893">
      <w:pPr>
        <w:pStyle w:val="ListBullet2"/>
      </w:pPr>
      <w:r w:rsidRPr="00FD5893">
        <w:t>stabiliser operator maintenance techniques.</w:t>
      </w:r>
    </w:p>
    <w:p w:rsidR="00000000" w:rsidRPr="00FD5893" w:rsidP="00FD5893">
      <w:pPr>
        <w:pStyle w:val="AllowPageBreak"/>
      </w:pPr>
    </w:p>
    <w:p w:rsidR="00000000" w:rsidRPr="00FD5893" w:rsidP="00FD5893">
      <w:pPr>
        <w:pStyle w:val="Heading1"/>
      </w:pPr>
      <w:bookmarkStart w:id="11" w:name="O_1138459"/>
      <w:bookmarkEnd w:id="11"/>
      <w:r w:rsidRPr="00FD5893">
        <w:t xml:space="preserve">Assessment </w:t>
      </w:r>
      <w:r w:rsidRPr="00FD5893">
        <w:t>Conditions</w:t>
      </w:r>
    </w:p>
    <w:p w:rsidR="00000000" w:rsidRPr="00FD5893" w:rsidP="00F62D05">
      <w:pPr>
        <w:pStyle w:val="BodyText"/>
      </w:pPr>
      <w:r w:rsidRPr="00FD5893">
        <w:t>Mandatory conditions for assessment of this unit are stipulated below. The assessment must:</w:t>
      </w:r>
    </w:p>
    <w:p w:rsidR="00000000" w:rsidRPr="00FD5893" w:rsidP="00FD5893">
      <w:pPr>
        <w:pStyle w:val="ListBullet"/>
      </w:pPr>
      <w:r w:rsidRPr="00FD5893">
        <w:t>include access to:</w:t>
      </w:r>
    </w:p>
    <w:p w:rsidR="00000000" w:rsidRPr="00FD5893" w:rsidP="00FD5893">
      <w:pPr>
        <w:pStyle w:val="ListBullet2"/>
      </w:pPr>
      <w:r w:rsidRPr="00FD5893">
        <w:t>stabiliser</w:t>
      </w:r>
    </w:p>
    <w:p w:rsidR="00000000" w:rsidRPr="00FD5893" w:rsidP="00FD5893">
      <w:pPr>
        <w:pStyle w:val="ListBullet2"/>
      </w:pPr>
      <w:r w:rsidRPr="00FD5893">
        <w:t>personal protective equipment</w:t>
      </w:r>
    </w:p>
    <w:p w:rsidR="00000000" w:rsidRPr="00FD5893" w:rsidP="00FD5893">
      <w:pPr>
        <w:pStyle w:val="ListBullet2"/>
      </w:pPr>
      <w:r w:rsidRPr="00FD5893">
        <w:t>equipment required to conduct stabiliser operations</w:t>
      </w:r>
    </w:p>
    <w:p w:rsidR="00000000" w:rsidRPr="00FD5893" w:rsidP="00FD5893">
      <w:pPr>
        <w:pStyle w:val="ListBullet"/>
      </w:pPr>
      <w:r w:rsidRPr="00FD5893">
        <w:t xml:space="preserve">be conducted in a safe environment; and, </w:t>
      </w:r>
    </w:p>
    <w:p w:rsidR="00000000" w:rsidRPr="00FD5893" w:rsidP="00FD5893">
      <w:pPr>
        <w:pStyle w:val="ListBullet"/>
      </w:pPr>
      <w:r w:rsidRPr="00FD5893">
        <w:t>be assessed in the context of this sector</w:t>
      </w:r>
      <w:r>
        <w:t>’</w:t>
      </w:r>
      <w:r w:rsidRPr="00FD5893">
        <w:t xml:space="preserve">s work environment; and, </w:t>
      </w:r>
    </w:p>
    <w:p w:rsidR="00000000" w:rsidRPr="00FD5893" w:rsidP="00FD5893">
      <w:pPr>
        <w:pStyle w:val="ListBullet"/>
      </w:pPr>
      <w:r w:rsidRPr="00FD5893">
        <w:t>be assessed in compliance with relevant legislation/regulation and using policies, procedures and processes directly related to the industry secto</w:t>
      </w:r>
      <w:r w:rsidRPr="00FD5893">
        <w:t>r for which it is being assessed; and,</w:t>
      </w:r>
    </w:p>
    <w:p w:rsidR="00000000" w:rsidRPr="00FD5893" w:rsidP="00FD5893">
      <w:pPr>
        <w:pStyle w:val="ListBullet"/>
      </w:pPr>
      <w:r w:rsidRPr="00FD5893">
        <w:t>confirm consistent performance can be applied in a range of relevant workplace circumstances.</w:t>
      </w:r>
    </w:p>
    <w:p w:rsidR="00000000" w:rsidRPr="00FD5893" w:rsidP="00F62D05">
      <w:pPr>
        <w:pStyle w:val="BodyText"/>
      </w:pPr>
      <w:r w:rsidRPr="00FD5893">
        <w:t xml:space="preserve">Where personal safety or environmental damage are limiting factors, assessment may occur in a simulated </w:t>
      </w:r>
      <w:r w:rsidRPr="00FD5893">
        <w:t>work environment* p</w:t>
      </w:r>
      <w:r w:rsidRPr="00FD5893">
        <w:t>rovided it is realistic and sufficiently rigorous to cover all aspects of this sector’s workplace performance, including environment, task skills, task management skills, contingency management skills and job role environment skills.</w:t>
      </w:r>
    </w:p>
    <w:p w:rsidR="00000000" w:rsidRPr="00FD5893" w:rsidP="00F62D05">
      <w:pPr>
        <w:pStyle w:val="Heading4"/>
      </w:pPr>
      <w:r w:rsidRPr="00FD5893">
        <w:rPr>
          <w:rStyle w:val="SpecialBold"/>
        </w:rPr>
        <w:t>Assessor requirements</w:t>
      </w:r>
    </w:p>
    <w:p w:rsidR="00000000" w:rsidRPr="00FD5893" w:rsidP="00F62D05">
      <w:pPr>
        <w:pStyle w:val="BodyText"/>
      </w:pPr>
      <w:r w:rsidRPr="00FD5893">
        <w:t>Assessors must be able to clearly demonstrate current and relevant industry knowledge and experience to satisfy the mandatory regulatory standards as set out in the Standards for Registered Training Organisations (RTOs) 2015/Australian Quality Training Fra</w:t>
      </w:r>
      <w:r w:rsidRPr="00FD5893">
        <w:t>mework mandatory requirements for assessors current at the time of assessment and any relevant licensing and certification requirements. This includes:</w:t>
      </w:r>
    </w:p>
    <w:p w:rsidR="00000000" w:rsidRPr="00FD5893" w:rsidP="00FD5893">
      <w:pPr>
        <w:pStyle w:val="ListBullet"/>
      </w:pPr>
      <w:r w:rsidRPr="00FD5893">
        <w:t>vocational competencies at least to the level being delivered and assessed</w:t>
      </w:r>
    </w:p>
    <w:p w:rsidR="00000000" w:rsidRPr="00FD5893" w:rsidP="00FD5893">
      <w:pPr>
        <w:pStyle w:val="ListBullet"/>
      </w:pPr>
      <w:r w:rsidRPr="00FD5893">
        <w:t>current industry skills directly relevant to the training and assessment being provided</w:t>
      </w:r>
    </w:p>
    <w:p w:rsidR="00000000" w:rsidRPr="00FD5893" w:rsidP="00FD5893">
      <w:pPr>
        <w:pStyle w:val="ListBullet"/>
      </w:pPr>
      <w:r w:rsidRPr="00FD5893">
        <w:t>current knowledge and skills in vocational training and learning that informs their training and assessment</w:t>
      </w:r>
    </w:p>
    <w:p w:rsidR="00000000" w:rsidRPr="00FD5893" w:rsidP="00FD5893">
      <w:pPr>
        <w:pStyle w:val="ListBullet"/>
      </w:pPr>
      <w:r w:rsidRPr="00FD5893">
        <w:t>formal relevant qualifications in training and assessment</w:t>
      </w:r>
    </w:p>
    <w:p w:rsidR="00000000" w:rsidRPr="00FD5893" w:rsidP="00FD5893">
      <w:pPr>
        <w:pStyle w:val="ListBullet"/>
      </w:pPr>
      <w:r w:rsidRPr="00FD5893">
        <w:t>ha</w:t>
      </w:r>
      <w:r w:rsidRPr="00FD5893">
        <w:t xml:space="preserve">ving knowledge of and/or experience using the latest techniques and processes </w:t>
      </w:r>
    </w:p>
    <w:p w:rsidR="00000000" w:rsidRPr="00FD5893" w:rsidP="00FD5893">
      <w:pPr>
        <w:pStyle w:val="ListBullet"/>
      </w:pPr>
      <w:r w:rsidRPr="00FD5893">
        <w:t>possessing the required level of RII training product knowledge</w:t>
      </w:r>
    </w:p>
    <w:p w:rsidR="00000000" w:rsidRPr="00FD5893" w:rsidP="00FD5893">
      <w:pPr>
        <w:pStyle w:val="ListBullet"/>
      </w:pPr>
      <w:r w:rsidRPr="00FD5893">
        <w:t>having an understanding and knowledge of legislation and regulations relevant to the industry and to employment a</w:t>
      </w:r>
      <w:r w:rsidRPr="00FD5893">
        <w:t>nd workplaces</w:t>
      </w:r>
    </w:p>
    <w:p w:rsidR="00000000" w:rsidRPr="00FD5893" w:rsidP="00FD5893">
      <w:pPr>
        <w:pStyle w:val="ListBullet"/>
      </w:pPr>
      <w:r w:rsidRPr="00FD5893">
        <w:t>demonstrating the performance evidence, and knowledge evidence outlined in this unit of competency, and</w:t>
      </w:r>
    </w:p>
    <w:p w:rsidR="00000000" w:rsidRPr="00FD5893" w:rsidP="00FD5893">
      <w:pPr>
        <w:pStyle w:val="ListBullet"/>
      </w:pPr>
      <w:r w:rsidRPr="00FD5893">
        <w:t>the minimum years of current** work experience after competency has been obtained as specified below in an industry sector relevant to the</w:t>
      </w:r>
      <w:r w:rsidRPr="00FD5893">
        <w:t xml:space="preserve"> outcomes of the unit.</w:t>
      </w:r>
    </w:p>
    <w:p w:rsidR="00000000" w:rsidRPr="00FD5893" w:rsidP="00F62D05">
      <w:pPr>
        <w:pStyle w:val="BodyText"/>
      </w:pPr>
      <w:r w:rsidRPr="00FD5893">
        <w:t>It is also acceptable for the appropriately qualified assessor to work with an industry expert to conduct assessment together and for the industry expert to be involved in the assessment judgement. The industry expert must have curre</w:t>
      </w:r>
      <w:r w:rsidRPr="00FD5893">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FD5893">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F62D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Heading4"/>
              <w:rPr>
                <w:lang w:val="en-NZ"/>
              </w:rPr>
            </w:pPr>
            <w:r w:rsidRPr="00FD5893">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Heading4"/>
              <w:rPr>
                <w:lang w:val="en-NZ"/>
              </w:rPr>
            </w:pPr>
            <w:r w:rsidRPr="00FD5893">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Heading4"/>
              <w:rPr>
                <w:lang w:val="en-NZ"/>
              </w:rPr>
            </w:pPr>
            <w:r w:rsidRPr="00FD5893">
              <w:t>Required assessor or industry subject matter expert experience</w:t>
            </w:r>
          </w:p>
        </w:tc>
      </w:tr>
      <w:tr w:rsidTr="00F62D0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BodyText"/>
              <w:rPr>
                <w:lang w:val="en-NZ"/>
              </w:rPr>
            </w:pPr>
            <w:r w:rsidRPr="00FD5893">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BodyText"/>
              <w:rPr>
                <w:lang w:val="en-NZ"/>
              </w:rPr>
            </w:pPr>
            <w:r w:rsidRPr="00FD5893">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BodyText"/>
              <w:rPr>
                <w:lang w:val="en-NZ"/>
              </w:rPr>
            </w:pPr>
            <w:r w:rsidRPr="00FD5893">
              <w:t>1 year</w:t>
            </w:r>
          </w:p>
        </w:tc>
      </w:tr>
      <w:tr w:rsidTr="00F62D0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BodyText"/>
              <w:rPr>
                <w:lang w:val="en-NZ"/>
              </w:rPr>
            </w:pPr>
            <w:r w:rsidRPr="00FD589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BodyText"/>
              <w:rPr>
                <w:lang w:val="en-NZ"/>
              </w:rPr>
            </w:pPr>
            <w:r w:rsidRPr="00FD5893">
              <w:t>2 years</w:t>
            </w:r>
          </w:p>
        </w:tc>
      </w:tr>
      <w:tr w:rsidTr="00F62D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BodyText"/>
              <w:rPr>
                <w:lang w:val="en-NZ"/>
              </w:rPr>
            </w:pPr>
            <w:r w:rsidRPr="00FD5893">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BodyText"/>
              <w:rPr>
                <w:lang w:val="en-NZ"/>
              </w:rPr>
            </w:pPr>
            <w:r w:rsidRPr="00FD5893">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BodyText"/>
              <w:rPr>
                <w:lang w:val="en-NZ"/>
              </w:rPr>
            </w:pPr>
            <w:r w:rsidRPr="00FD5893">
              <w:t>3 years</w:t>
            </w:r>
          </w:p>
        </w:tc>
      </w:tr>
      <w:tr w:rsidTr="00F62D0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5893">
            <w:pPr>
              <w:pStyle w:val="BodyText"/>
              <w:rPr>
                <w:lang w:val="en-NZ"/>
              </w:rPr>
            </w:pPr>
            <w:r w:rsidRPr="00FD5893">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5893" w:rsidP="00FD5893">
            <w:pPr>
              <w:pStyle w:val="BodyText"/>
            </w:pPr>
            <w:r w:rsidRPr="00FD5893">
              <w:t>Where this unit is being assessed outside of the resources and infrastructure sectors assessor and/or industry subject matter expert experience should be in-line with industry standards for the sector in which it is being assessed and where no industry sta</w:t>
            </w:r>
            <w:r w:rsidRPr="00FD5893">
              <w:t>ndard is specified should comply with any relevant regulation.</w:t>
            </w:r>
          </w:p>
        </w:tc>
      </w:tr>
    </w:tbl>
    <w:p w:rsidR="00000000" w:rsidRPr="00FD5893" w:rsidP="00F62D05">
      <w:pPr>
        <w:pStyle w:val="BodyText"/>
      </w:pPr>
      <w:r w:rsidRPr="00FD5893">
        <w:t>*Guidance on simulated environments has been stipulated in the Companion Volume Implementation Guide located on VETNet.</w:t>
      </w:r>
    </w:p>
    <w:p w:rsidR="00000000" w:rsidRPr="00FD5893" w:rsidP="00F62D05">
      <w:pPr>
        <w:pStyle w:val="BodyText"/>
      </w:pPr>
      <w:r w:rsidRPr="00FD5893">
        <w:t xml:space="preserve">**Assessors can demonstrate current work experience through employment </w:t>
      </w:r>
      <w:r w:rsidRPr="00FD5893">
        <w:t>within industry in a role relevant to the outcomes of the unit; or, for external assessors this can be demonstrated through exposure to industry by conducting a minimum number of site assessments as determined by the relevant industry sector, across variou</w:t>
      </w:r>
      <w:r w:rsidRPr="00FD5893">
        <w:t>s locations.</w:t>
      </w:r>
    </w:p>
    <w:p w:rsidR="00000000" w:rsidRPr="00FD5893" w:rsidP="00F62D05">
      <w:pPr>
        <w:pStyle w:val="BodyText"/>
      </w:pPr>
      <w:r w:rsidRPr="00FD5893">
        <w:t>*** While a unit of competency does not have an AQF level, where a unit is being delivered outside of a qualification the first numeric character in the unit code should be considered as the AQF indicator level for assessment purposes.</w:t>
      </w:r>
    </w:p>
    <w:p w:rsidR="00000000" w:rsidRPr="00FD5893" w:rsidP="00FD5893">
      <w:pPr>
        <w:pStyle w:val="Heading1"/>
      </w:pPr>
      <w:bookmarkStart w:id="12" w:name="O_1138457"/>
      <w:bookmarkEnd w:id="12"/>
      <w:r w:rsidRPr="00FD5893">
        <w:t>Links</w:t>
      </w:r>
    </w:p>
    <w:p w:rsidR="00000000" w:rsidRPr="00FD5893" w:rsidP="00F62D05">
      <w:pPr>
        <w:pStyle w:val="BodyText"/>
      </w:pPr>
      <w:r w:rsidRPr="00FD5893">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115613">
        <w:rPr>
          <w:rStyle w:val="Hyperlink"/>
        </w:rPr>
        <w:t>https://vetnet.gov.au/Pages/TrainingDocs.aspx?q=88a61002-9a21-4386-aaf8-69c76e675272</w:t>
      </w:r>
      <w:r>
        <w:fldChar w:fldCharType="end"/>
      </w:r>
    </w:p>
    <w:p w:rsidR="00000000" w:rsidRPr="00FD5893" w:rsidP="00FD5893"/>
    <w:sectPr w:rsidSect="00FD58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93" w:rsidRPr="00F62D05" w:rsidP="00F62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D05" w:rsidP="00FD5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F62D05" w:rsidP="00FD58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62D05" w:rsidP="00FD58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93" w:rsidP="00FD5893">
    <w:pPr>
      <w:pStyle w:val="Footer"/>
      <w:framePr w:wrap="around"/>
    </w:pPr>
    <w:r>
      <w:fldChar w:fldCharType="begin"/>
    </w:r>
    <w:r>
      <w:instrText xml:space="preserve"> DOCPROPERTY  Subject  \* MERGEFORMAT </w:instrText>
    </w:r>
    <w:r>
      <w:fldChar w:fldCharType="separate"/>
    </w:r>
    <w:r w:rsidR="00F62D05">
      <w:t>Approved</w:t>
    </w:r>
    <w:r w:rsidR="00F62D05">
      <w:fldChar w:fldCharType="end"/>
    </w:r>
    <w:r>
      <w:tab/>
      <w:t xml:space="preserve">Page </w:t>
    </w:r>
    <w:r>
      <w:fldChar w:fldCharType="begin"/>
    </w:r>
    <w:r>
      <w:instrText xml:space="preserve"> PAGE  \* Arabic  \* MERGEFORMAT </w:instrText>
    </w:r>
    <w:r>
      <w:fldChar w:fldCharType="separate"/>
    </w:r>
    <w:r w:rsidR="00F62D0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62D05">
      <w:rPr>
        <w:noProof/>
      </w:rPr>
      <w:t>6</w:t>
    </w:r>
    <w:r>
      <w:rPr>
        <w:noProof/>
      </w:rPr>
      <w:fldChar w:fldCharType="end"/>
    </w:r>
  </w:p>
  <w:p w:rsidR="00FD5893" w:rsidP="00FD5893">
    <w:pPr>
      <w:pStyle w:val="Footer"/>
      <w:framePr w:wrap="around"/>
    </w:pPr>
    <w:r>
      <w:t xml:space="preserve">© Commonwealth of Australia, </w:t>
    </w:r>
    <w:r>
      <w:fldChar w:fldCharType="begin"/>
    </w:r>
    <w:r>
      <w:instrText xml:space="preserve"> DATE  \@ "yyyy"  \* MERGEFORMAT </w:instrText>
    </w:r>
    <w:r>
      <w:fldChar w:fldCharType="separate"/>
    </w:r>
    <w:r w:rsidR="00F62D05">
      <w:rPr>
        <w:noProof/>
      </w:rPr>
      <w:t>2025</w:t>
    </w:r>
    <w:r>
      <w:fldChar w:fldCharType="end"/>
    </w:r>
    <w:r>
      <w:tab/>
    </w:r>
    <w:r>
      <w:fldChar w:fldCharType="begin"/>
    </w:r>
    <w:r>
      <w:instrText xml:space="preserve"> DOCPROPERTY  Author  \* MERGEFORMAT </w:instrText>
    </w:r>
    <w:r>
      <w:fldChar w:fldCharType="separate"/>
    </w:r>
    <w:r w:rsidR="00F62D05">
      <w:t>Mining and Automotive Skills Alliance</w:t>
    </w:r>
    <w:r w:rsidR="00F62D05">
      <w:fldChar w:fldCharType="end"/>
    </w:r>
  </w:p>
  <w:p w:rsidR="00FD5893" w:rsidP="00FD5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5893" w:rsidRPr="00F62D05" w:rsidP="00F62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D05" w:rsidRPr="002D2AF8" w:rsidP="00FD5893">
    <w:pPr>
      <w:pStyle w:val="Header"/>
      <w:framePr w:wrap="around"/>
    </w:pPr>
    <w:r>
      <w:fldChar w:fldCharType="begin"/>
    </w:r>
    <w:r>
      <w:instrText xml:space="preserve"> TITLE   \* MERGEFORMAT </w:instrText>
    </w:r>
    <w:r>
      <w:fldChar w:fldCharType="separate"/>
    </w:r>
    <w:r>
      <w:t>RIICRC309E Conduct stabiliser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62D05" w:rsidP="00FD58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893" w:rsidRPr="002D2AF8" w:rsidP="00FD5893">
    <w:pPr>
      <w:pStyle w:val="Header"/>
      <w:framePr w:wrap="around"/>
    </w:pPr>
    <w:r>
      <w:fldChar w:fldCharType="begin"/>
    </w:r>
    <w:r>
      <w:instrText xml:space="preserve"> TITLE   \* MERGEFORMAT </w:instrText>
    </w:r>
    <w:r>
      <w:fldChar w:fldCharType="separate"/>
    </w:r>
    <w:r w:rsidR="00F62D05">
      <w:t>RIICRC309E Conduct stabiliser operations</w:t>
    </w:r>
    <w:r w:rsidR="00F62D05">
      <w:fldChar w:fldCharType="end"/>
    </w:r>
    <w:r>
      <w:tab/>
      <w:t xml:space="preserve">Date this document was generated: </w:t>
    </w:r>
    <w:r>
      <w:fldChar w:fldCharType="begin"/>
    </w:r>
    <w:r>
      <w:instrText xml:space="preserve"> CREATEDATE  \@ "d MMMM yyyy"  \* MERGEFORMAT </w:instrText>
    </w:r>
    <w:r>
      <w:fldChar w:fldCharType="separate"/>
    </w:r>
    <w:r w:rsidR="00F62D05">
      <w:rPr>
        <w:noProof/>
      </w:rPr>
      <w:t>2 March 2025</w:t>
    </w:r>
    <w:r>
      <w:fldChar w:fldCharType="end"/>
    </w:r>
  </w:p>
  <w:p w:rsidR="00FD5893" w:rsidP="00FD5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7A2B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7D486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C2A0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5893"/>
    <w:pPr>
      <w:spacing w:before="360" w:after="60"/>
      <w:outlineLvl w:val="0"/>
    </w:pPr>
    <w:rPr>
      <w:sz w:val="32"/>
    </w:rPr>
  </w:style>
  <w:style w:type="paragraph" w:styleId="Heading2">
    <w:name w:val="heading 2"/>
    <w:basedOn w:val="HeadingBase"/>
    <w:next w:val="BodyText"/>
    <w:link w:val="Heading2Char"/>
    <w:qFormat/>
    <w:rsid w:val="00FD5893"/>
    <w:pPr>
      <w:keepLines/>
      <w:spacing w:before="240" w:after="120"/>
      <w:outlineLvl w:val="1"/>
    </w:pPr>
    <w:rPr>
      <w:sz w:val="28"/>
      <w:szCs w:val="40"/>
    </w:rPr>
  </w:style>
  <w:style w:type="paragraph" w:styleId="Heading3">
    <w:name w:val="heading 3"/>
    <w:basedOn w:val="HeadingBase"/>
    <w:next w:val="BodyText"/>
    <w:link w:val="Heading3Char"/>
    <w:qFormat/>
    <w:rsid w:val="00FD5893"/>
    <w:pPr>
      <w:spacing w:before="180" w:after="120"/>
      <w:outlineLvl w:val="2"/>
    </w:pPr>
    <w:rPr>
      <w:spacing w:val="-10"/>
      <w:kern w:val="32"/>
    </w:rPr>
  </w:style>
  <w:style w:type="paragraph" w:styleId="Heading4">
    <w:name w:val="heading 4"/>
    <w:basedOn w:val="HeadingBase"/>
    <w:next w:val="BodyText"/>
    <w:link w:val="Heading4Char"/>
    <w:qFormat/>
    <w:rsid w:val="00FD5893"/>
    <w:pPr>
      <w:spacing w:before="160" w:after="120"/>
      <w:outlineLvl w:val="3"/>
    </w:pPr>
    <w:rPr>
      <w:sz w:val="22"/>
    </w:rPr>
  </w:style>
  <w:style w:type="paragraph" w:styleId="Heading5">
    <w:name w:val="heading 5"/>
    <w:basedOn w:val="HeadingBase"/>
    <w:next w:val="Normal"/>
    <w:link w:val="Heading5Char"/>
    <w:qFormat/>
    <w:rsid w:val="00FD5893"/>
    <w:pPr>
      <w:spacing w:before="80"/>
      <w:outlineLvl w:val="4"/>
    </w:pPr>
    <w:rPr>
      <w:color w:val="918585"/>
      <w:sz w:val="20"/>
    </w:rPr>
  </w:style>
  <w:style w:type="paragraph" w:styleId="Heading6">
    <w:name w:val="heading 6"/>
    <w:basedOn w:val="HeadingBase"/>
    <w:next w:val="Normal"/>
    <w:link w:val="Heading6Char"/>
    <w:qFormat/>
    <w:rsid w:val="00FD5893"/>
    <w:pPr>
      <w:spacing w:before="60"/>
      <w:outlineLvl w:val="5"/>
    </w:pPr>
    <w:rPr>
      <w:color w:val="918585"/>
      <w:sz w:val="20"/>
    </w:rPr>
  </w:style>
  <w:style w:type="paragraph" w:styleId="Heading7">
    <w:name w:val="heading 7"/>
    <w:basedOn w:val="Normal"/>
    <w:next w:val="Normal"/>
    <w:link w:val="Heading7Char"/>
    <w:qFormat/>
    <w:rsid w:val="00FD5893"/>
    <w:pPr>
      <w:ind w:left="720"/>
      <w:outlineLvl w:val="6"/>
    </w:pPr>
    <w:rPr>
      <w:i/>
    </w:rPr>
  </w:style>
  <w:style w:type="paragraph" w:styleId="Heading8">
    <w:name w:val="heading 8"/>
    <w:basedOn w:val="Normal"/>
    <w:next w:val="Normal"/>
    <w:link w:val="Heading8Char"/>
    <w:qFormat/>
    <w:rsid w:val="00FD5893"/>
    <w:pPr>
      <w:ind w:left="720"/>
      <w:outlineLvl w:val="7"/>
    </w:pPr>
    <w:rPr>
      <w:i/>
    </w:rPr>
  </w:style>
  <w:style w:type="paragraph" w:styleId="Heading9">
    <w:name w:val="heading 9"/>
    <w:basedOn w:val="Normal"/>
    <w:next w:val="Normal"/>
    <w:link w:val="Heading9Char"/>
    <w:qFormat/>
    <w:rsid w:val="00FD5893"/>
    <w:pPr>
      <w:ind w:left="720"/>
      <w:outlineLvl w:val="8"/>
    </w:pPr>
    <w:rPr>
      <w:i/>
    </w:rPr>
  </w:style>
  <w:style w:type="character" w:default="1" w:styleId="DefaultParagraphFont">
    <w:name w:val="Default Paragraph Font"/>
    <w:uiPriority w:val="1"/>
    <w:unhideWhenUsed/>
    <w:rsid w:val="00FD5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893"/>
  </w:style>
  <w:style w:type="character" w:customStyle="1" w:styleId="Heading1Char">
    <w:name w:val="Heading 1 Char"/>
    <w:basedOn w:val="DefaultParagraphFont"/>
    <w:link w:val="Heading1"/>
    <w:rsid w:val="00FD58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D5893"/>
    <w:rPr>
      <w:rFonts w:ascii="Times New Roman" w:eastAsia="Times New Roman" w:hAnsi="Times New Roman" w:cs="Times New Roman"/>
      <w:b/>
      <w:szCs w:val="20"/>
      <w:lang w:eastAsia="en-US"/>
    </w:rPr>
  </w:style>
  <w:style w:type="paragraph" w:styleId="BodyText">
    <w:name w:val="Body Text"/>
    <w:basedOn w:val="Normal"/>
    <w:link w:val="BodyTextChar"/>
    <w:rsid w:val="00FD58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5893"/>
    <w:rPr>
      <w:rFonts w:ascii="Times New Roman" w:eastAsia="Times New Roman" w:hAnsi="Times New Roman" w:cs="Times New Roman"/>
      <w:sz w:val="24"/>
      <w:lang w:eastAsia="en-US"/>
    </w:rPr>
  </w:style>
  <w:style w:type="paragraph" w:styleId="List">
    <w:name w:val="List"/>
    <w:basedOn w:val="BodyText"/>
    <w:next w:val="BodyText"/>
    <w:rsid w:val="00FD5893"/>
    <w:pPr>
      <w:tabs>
        <w:tab w:val="left" w:pos="340"/>
      </w:tabs>
      <w:spacing w:before="60" w:after="60"/>
      <w:ind w:left="340" w:hanging="340"/>
    </w:pPr>
  </w:style>
  <w:style w:type="paragraph" w:styleId="ListBullet">
    <w:name w:val="List Bullet"/>
    <w:basedOn w:val="List"/>
    <w:rsid w:val="00FD5893"/>
    <w:pPr>
      <w:numPr>
        <w:numId w:val="13"/>
      </w:numPr>
      <w:tabs>
        <w:tab w:val="clear" w:pos="340"/>
      </w:tabs>
      <w:spacing w:before="40" w:after="40"/>
    </w:pPr>
  </w:style>
  <w:style w:type="character" w:customStyle="1" w:styleId="SpecialBold">
    <w:name w:val="Special Bold"/>
    <w:basedOn w:val="DefaultParagraphFont"/>
    <w:rsid w:val="00FD5893"/>
    <w:rPr>
      <w:b/>
      <w:spacing w:val="0"/>
    </w:rPr>
  </w:style>
  <w:style w:type="paragraph" w:styleId="ListBullet2">
    <w:name w:val="List Bullet 2"/>
    <w:basedOn w:val="List2"/>
    <w:rsid w:val="00FD5893"/>
    <w:pPr>
      <w:numPr>
        <w:numId w:val="14"/>
      </w:numPr>
      <w:tabs>
        <w:tab w:val="clear" w:pos="680"/>
      </w:tabs>
    </w:pPr>
  </w:style>
  <w:style w:type="character" w:styleId="Emphasis">
    <w:name w:val="Emphasis"/>
    <w:basedOn w:val="DefaultParagraphFont"/>
    <w:qFormat/>
    <w:rsid w:val="00FD5893"/>
    <w:rPr>
      <w:i/>
    </w:rPr>
  </w:style>
  <w:style w:type="paragraph" w:customStyle="1" w:styleId="SuperHeading">
    <w:name w:val="SuperHeading"/>
    <w:basedOn w:val="Normal"/>
    <w:rsid w:val="00FD5893"/>
    <w:pPr>
      <w:spacing w:before="240" w:after="120"/>
      <w:outlineLvl w:val="0"/>
    </w:pPr>
    <w:rPr>
      <w:rFonts w:ascii="Times New Roman" w:hAnsi="Times New Roman"/>
      <w:b/>
      <w:sz w:val="32"/>
    </w:rPr>
  </w:style>
  <w:style w:type="paragraph" w:customStyle="1" w:styleId="AllowPageBreak">
    <w:name w:val="AllowPageBreak"/>
    <w:rsid w:val="00FD58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5893"/>
    <w:pPr>
      <w:numPr>
        <w:numId w:val="3"/>
      </w:numPr>
      <w:tabs>
        <w:tab w:val="clear" w:pos="1021"/>
      </w:tabs>
      <w:ind w:left="1037" w:hanging="357"/>
    </w:pPr>
  </w:style>
  <w:style w:type="paragraph" w:customStyle="1" w:styleId="BodyTextBold">
    <w:name w:val="Body Text Bold"/>
    <w:basedOn w:val="BodyText"/>
    <w:qFormat/>
    <w:rsid w:val="00FD5893"/>
    <w:rPr>
      <w:b/>
    </w:rPr>
  </w:style>
  <w:style w:type="character" w:customStyle="1" w:styleId="Heading2Char">
    <w:name w:val="Heading 2 Char"/>
    <w:basedOn w:val="DefaultParagraphFont"/>
    <w:link w:val="Heading2"/>
    <w:rsid w:val="00FD5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8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D5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5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5893"/>
    <w:rPr>
      <w:rFonts w:ascii="Courier New" w:eastAsia="Times New Roman" w:hAnsi="Courier New" w:cs="Times New Roman"/>
      <w:i/>
      <w:szCs w:val="20"/>
      <w:lang w:eastAsia="en-US"/>
    </w:rPr>
  </w:style>
  <w:style w:type="paragraph" w:customStyle="1" w:styleId="HeadingBase">
    <w:name w:val="Heading Base"/>
    <w:rsid w:val="00FD5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893"/>
    <w:pPr>
      <w:tabs>
        <w:tab w:val="right" w:leader="dot" w:pos="9072"/>
      </w:tabs>
      <w:ind w:left="567"/>
    </w:pPr>
    <w:rPr>
      <w:szCs w:val="22"/>
    </w:rPr>
  </w:style>
  <w:style w:type="paragraph" w:customStyle="1" w:styleId="TOCBase">
    <w:name w:val="TOC Base"/>
    <w:rsid w:val="00FD5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893"/>
    <w:pPr>
      <w:tabs>
        <w:tab w:val="right" w:leader="dot" w:pos="9072"/>
      </w:tabs>
      <w:spacing w:before="40" w:after="40"/>
      <w:ind w:left="284"/>
    </w:pPr>
    <w:rPr>
      <w:rFonts w:ascii="Times New Roman" w:hAnsi="Times New Roman"/>
    </w:rPr>
  </w:style>
  <w:style w:type="paragraph" w:styleId="TOC1">
    <w:name w:val="toc 1"/>
    <w:basedOn w:val="TOCBase"/>
    <w:next w:val="Normal"/>
    <w:rsid w:val="00FD5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5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893"/>
    <w:rPr>
      <w:rFonts w:ascii="Times New Roman" w:eastAsia="Times New Roman" w:hAnsi="Times New Roman" w:cs="Times New Roman"/>
      <w:sz w:val="16"/>
      <w:lang w:eastAsia="en-US"/>
    </w:rPr>
  </w:style>
  <w:style w:type="paragraph" w:styleId="Title">
    <w:name w:val="Title"/>
    <w:basedOn w:val="HeadingBase"/>
    <w:link w:val="TitleChar"/>
    <w:qFormat/>
    <w:rsid w:val="00FD5893"/>
    <w:pPr>
      <w:spacing w:before="5040"/>
      <w:jc w:val="center"/>
    </w:pPr>
    <w:rPr>
      <w:sz w:val="48"/>
      <w:szCs w:val="72"/>
      <w:lang w:val="en-US"/>
    </w:rPr>
  </w:style>
  <w:style w:type="character" w:customStyle="1" w:styleId="TitleChar">
    <w:name w:val="Title Char"/>
    <w:basedOn w:val="DefaultParagraphFont"/>
    <w:link w:val="Title"/>
    <w:rsid w:val="00FD5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893"/>
    <w:pPr>
      <w:tabs>
        <w:tab w:val="left" w:pos="3600"/>
        <w:tab w:val="left" w:pos="3958"/>
      </w:tabs>
    </w:pPr>
  </w:style>
  <w:style w:type="paragraph" w:customStyle="1" w:styleId="Note">
    <w:name w:val="Note"/>
    <w:basedOn w:val="BodyText"/>
    <w:rsid w:val="00FD5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893"/>
    <w:pPr>
      <w:framePr w:wrap="auto" w:hAnchor="text" w:y="6049"/>
    </w:pPr>
    <w:rPr>
      <w:color w:val="000000"/>
      <w:sz w:val="40"/>
    </w:rPr>
  </w:style>
  <w:style w:type="paragraph" w:customStyle="1" w:styleId="TOCTitle">
    <w:name w:val="TOCTitle"/>
    <w:basedOn w:val="Heading1"/>
    <w:rsid w:val="00FD5893"/>
    <w:pPr>
      <w:spacing w:after="240"/>
      <w:jc w:val="center"/>
      <w:outlineLvl w:val="9"/>
    </w:pPr>
    <w:rPr>
      <w:caps/>
    </w:rPr>
  </w:style>
  <w:style w:type="paragraph" w:customStyle="1" w:styleId="Version">
    <w:name w:val="Version"/>
    <w:rsid w:val="00FD5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893"/>
    <w:pPr>
      <w:keepNext w:val="0"/>
      <w:tabs>
        <w:tab w:val="right" w:pos="4176"/>
      </w:tabs>
      <w:ind w:left="198" w:hanging="198"/>
    </w:pPr>
    <w:rPr>
      <w:rFonts w:ascii="Garamond" w:hAnsi="Garamond"/>
    </w:rPr>
  </w:style>
  <w:style w:type="paragraph" w:styleId="IndexHeading">
    <w:name w:val="index heading"/>
    <w:basedOn w:val="Normal"/>
    <w:next w:val="Index1"/>
    <w:semiHidden/>
    <w:rsid w:val="00FD5893"/>
    <w:pPr>
      <w:spacing w:before="120" w:after="120"/>
    </w:pPr>
    <w:rPr>
      <w:rFonts w:ascii="Arial" w:hAnsi="Arial"/>
      <w:b/>
      <w:color w:val="918585"/>
      <w:sz w:val="24"/>
    </w:rPr>
  </w:style>
  <w:style w:type="paragraph" w:styleId="Header">
    <w:name w:val="header"/>
    <w:basedOn w:val="Normal"/>
    <w:link w:val="HeaderChar"/>
    <w:rsid w:val="00FD5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893"/>
    <w:rPr>
      <w:rFonts w:ascii="Times New Roman" w:eastAsia="Times New Roman" w:hAnsi="Times New Roman" w:cs="Times New Roman"/>
      <w:sz w:val="16"/>
      <w:szCs w:val="20"/>
      <w:lang w:val="en-GB" w:eastAsia="en-US"/>
    </w:rPr>
  </w:style>
  <w:style w:type="paragraph" w:customStyle="1" w:styleId="Chapter">
    <w:name w:val="Chapter"/>
    <w:basedOn w:val="Normal"/>
    <w:rsid w:val="00FD5893"/>
    <w:pPr>
      <w:spacing w:before="240"/>
    </w:pPr>
    <w:rPr>
      <w:rFonts w:ascii="Times New Roman" w:hAnsi="Times New Roman"/>
      <w:smallCaps/>
      <w:spacing w:val="80"/>
      <w:sz w:val="28"/>
    </w:rPr>
  </w:style>
  <w:style w:type="paragraph" w:customStyle="1" w:styleId="InChapter">
    <w:name w:val="InChapter"/>
    <w:basedOn w:val="Heading3"/>
    <w:rsid w:val="00FD5893"/>
    <w:pPr>
      <w:spacing w:after="240"/>
      <w:outlineLvl w:val="9"/>
    </w:pPr>
    <w:rPr>
      <w:noProof/>
    </w:rPr>
  </w:style>
  <w:style w:type="paragraph" w:styleId="Index2">
    <w:name w:val="index 2"/>
    <w:basedOn w:val="Normal"/>
    <w:next w:val="Normal"/>
    <w:semiHidden/>
    <w:rsid w:val="00FD5893"/>
    <w:pPr>
      <w:tabs>
        <w:tab w:val="right" w:pos="4176"/>
      </w:tabs>
      <w:ind w:left="568" w:hanging="284"/>
    </w:pPr>
    <w:rPr>
      <w:rFonts w:ascii="Garamond" w:hAnsi="Garamond"/>
    </w:rPr>
  </w:style>
  <w:style w:type="paragraph" w:customStyle="1" w:styleId="Byline">
    <w:name w:val="Byline"/>
    <w:rsid w:val="00FD5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893"/>
    <w:pPr>
      <w:tabs>
        <w:tab w:val="clear" w:pos="3600"/>
        <w:tab w:val="clear" w:pos="3958"/>
      </w:tabs>
      <w:jc w:val="right"/>
    </w:pPr>
  </w:style>
  <w:style w:type="paragraph" w:styleId="Caption">
    <w:name w:val="caption"/>
    <w:basedOn w:val="BodyText"/>
    <w:next w:val="Normal"/>
    <w:qFormat/>
    <w:rsid w:val="00FD5893"/>
    <w:pPr>
      <w:framePr w:w="2268" w:hSpace="181" w:vSpace="181" w:wrap="around" w:vAnchor="text" w:hAnchor="page" w:x="1135" w:y="285" w:anchorLock="1"/>
    </w:pPr>
    <w:rPr>
      <w:i/>
    </w:rPr>
  </w:style>
  <w:style w:type="paragraph" w:customStyle="1" w:styleId="MiniTOCTitle">
    <w:name w:val="MiniTOCTitle"/>
    <w:basedOn w:val="Heading4"/>
    <w:rsid w:val="00FD5893"/>
    <w:pPr>
      <w:spacing w:before="240"/>
      <w:outlineLvl w:val="9"/>
    </w:pPr>
    <w:rPr>
      <w:noProof/>
      <w:sz w:val="24"/>
    </w:rPr>
  </w:style>
  <w:style w:type="paragraph" w:customStyle="1" w:styleId="MiniTOCItem">
    <w:name w:val="MiniTOCItem"/>
    <w:basedOn w:val="ListBullet"/>
    <w:rsid w:val="00FD5893"/>
    <w:pPr>
      <w:numPr>
        <w:numId w:val="0"/>
      </w:numPr>
      <w:tabs>
        <w:tab w:val="right" w:leader="dot" w:pos="6521"/>
      </w:tabs>
      <w:spacing w:before="0" w:after="0"/>
    </w:pPr>
  </w:style>
  <w:style w:type="paragraph" w:customStyle="1" w:styleId="TOFTitle">
    <w:name w:val="TOFTitle"/>
    <w:basedOn w:val="TOCTitle"/>
    <w:rsid w:val="00FD5893"/>
  </w:style>
  <w:style w:type="paragraph" w:styleId="TableofFigures">
    <w:name w:val="table of figures"/>
    <w:basedOn w:val="Normal"/>
    <w:next w:val="Normal"/>
    <w:semiHidden/>
    <w:rsid w:val="00FD5893"/>
    <w:pPr>
      <w:tabs>
        <w:tab w:val="right" w:leader="dot" w:pos="9072"/>
      </w:tabs>
      <w:ind w:left="970" w:hanging="403"/>
    </w:pPr>
    <w:rPr>
      <w:rFonts w:ascii="Times New Roman" w:hAnsi="Times New Roman"/>
      <w:b/>
    </w:rPr>
  </w:style>
  <w:style w:type="paragraph" w:styleId="ListNumber">
    <w:name w:val="List Number"/>
    <w:basedOn w:val="List"/>
    <w:rsid w:val="00FD5893"/>
    <w:pPr>
      <w:numPr>
        <w:numId w:val="16"/>
      </w:numPr>
      <w:tabs>
        <w:tab w:val="clear" w:pos="340"/>
      </w:tabs>
    </w:pPr>
  </w:style>
  <w:style w:type="character" w:customStyle="1" w:styleId="WingdingSymbols">
    <w:name w:val="Wingding Symbols"/>
    <w:rsid w:val="00FD5893"/>
    <w:rPr>
      <w:rFonts w:ascii="Wingdings" w:hAnsi="Wingdings"/>
    </w:rPr>
  </w:style>
  <w:style w:type="paragraph" w:customStyle="1" w:styleId="TableHeading">
    <w:name w:val="Table Heading"/>
    <w:basedOn w:val="HeadingBase"/>
    <w:rsid w:val="00FD5893"/>
    <w:pPr>
      <w:keepLines/>
      <w:pBdr>
        <w:bottom w:val="single" w:sz="6" w:space="1" w:color="918585"/>
      </w:pBdr>
      <w:spacing w:before="240"/>
    </w:pPr>
  </w:style>
  <w:style w:type="character" w:customStyle="1" w:styleId="HotSpot">
    <w:name w:val="HotSpot"/>
    <w:rsid w:val="00FD5893"/>
    <w:rPr>
      <w:color w:val="0033CC"/>
      <w:u w:val="none"/>
    </w:rPr>
  </w:style>
  <w:style w:type="paragraph" w:customStyle="1" w:styleId="BodyTextRight">
    <w:name w:val="Body Text Right"/>
    <w:basedOn w:val="BodyText"/>
    <w:rsid w:val="00FD5893"/>
    <w:pPr>
      <w:spacing w:before="0" w:after="0"/>
      <w:jc w:val="right"/>
    </w:pPr>
  </w:style>
  <w:style w:type="paragraph" w:styleId="Index3">
    <w:name w:val="index 3"/>
    <w:basedOn w:val="ListNumber2"/>
    <w:next w:val="Normal"/>
    <w:semiHidden/>
    <w:rsid w:val="00FD5893"/>
    <w:pPr>
      <w:numPr>
        <w:numId w:val="0"/>
      </w:numPr>
      <w:tabs>
        <w:tab w:val="right" w:leader="dot" w:pos="4176"/>
      </w:tabs>
    </w:pPr>
  </w:style>
  <w:style w:type="paragraph" w:styleId="ListNumber2">
    <w:name w:val="List Number 2"/>
    <w:basedOn w:val="List2"/>
    <w:rsid w:val="00FD5893"/>
    <w:pPr>
      <w:numPr>
        <w:numId w:val="11"/>
      </w:numPr>
      <w:tabs>
        <w:tab w:val="clear" w:pos="1060"/>
      </w:tabs>
    </w:pPr>
  </w:style>
  <w:style w:type="paragraph" w:customStyle="1" w:styleId="MarginNote">
    <w:name w:val="Margin Note"/>
    <w:basedOn w:val="BodyText"/>
    <w:rsid w:val="00FD5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5893"/>
    <w:rPr>
      <w:sz w:val="32"/>
    </w:rPr>
  </w:style>
  <w:style w:type="paragraph" w:customStyle="1" w:styleId="HeadingProcedure">
    <w:name w:val="Heading Procedure"/>
    <w:basedOn w:val="HeadingBase"/>
    <w:next w:val="Normal"/>
    <w:rsid w:val="00FD5893"/>
    <w:pPr>
      <w:tabs>
        <w:tab w:val="left" w:pos="0"/>
      </w:tabs>
      <w:spacing w:before="120" w:after="60"/>
    </w:pPr>
    <w:rPr>
      <w:i/>
      <w:color w:val="918585"/>
      <w:sz w:val="22"/>
    </w:rPr>
  </w:style>
  <w:style w:type="paragraph" w:customStyle="1" w:styleId="TableBodyText">
    <w:name w:val="Table Body Text"/>
    <w:basedOn w:val="BodyText"/>
    <w:rsid w:val="00FD5893"/>
    <w:pPr>
      <w:spacing w:before="60" w:after="60"/>
    </w:pPr>
  </w:style>
  <w:style w:type="paragraph" w:styleId="ListContinue">
    <w:name w:val="List Continue"/>
    <w:basedOn w:val="List"/>
    <w:rsid w:val="00FD5893"/>
    <w:pPr>
      <w:ind w:firstLine="0"/>
    </w:pPr>
  </w:style>
  <w:style w:type="paragraph" w:customStyle="1" w:styleId="ListNote">
    <w:name w:val="List Note"/>
    <w:basedOn w:val="List"/>
    <w:rsid w:val="00FD5893"/>
    <w:pPr>
      <w:pBdr>
        <w:top w:val="single" w:sz="6" w:space="2" w:color="918585"/>
        <w:bottom w:val="single" w:sz="6" w:space="2" w:color="918585"/>
      </w:pBdr>
      <w:tabs>
        <w:tab w:val="left" w:pos="1021"/>
      </w:tabs>
      <w:ind w:firstLine="0"/>
    </w:pPr>
  </w:style>
  <w:style w:type="paragraph" w:customStyle="1" w:styleId="Warning">
    <w:name w:val="Warning"/>
    <w:basedOn w:val="BodyText"/>
    <w:rsid w:val="00FD5893"/>
    <w:pPr>
      <w:shd w:val="clear" w:color="auto" w:fill="D9D9D9"/>
      <w:tabs>
        <w:tab w:val="left" w:pos="992"/>
      </w:tabs>
      <w:ind w:left="119" w:right="119"/>
    </w:pPr>
    <w:rPr>
      <w:sz w:val="20"/>
    </w:rPr>
  </w:style>
  <w:style w:type="paragraph" w:customStyle="1" w:styleId="MarginIcons">
    <w:name w:val="Margin Icons"/>
    <w:basedOn w:val="BodyText"/>
    <w:rsid w:val="00FD5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893"/>
    <w:rPr>
      <w:rFonts w:ascii="Courier New" w:hAnsi="Courier New"/>
    </w:rPr>
  </w:style>
  <w:style w:type="paragraph" w:customStyle="1" w:styleId="NoteBullet">
    <w:name w:val="Note Bullet"/>
    <w:basedOn w:val="Note"/>
    <w:rsid w:val="00FD5893"/>
    <w:pPr>
      <w:tabs>
        <w:tab w:val="clear" w:pos="680"/>
      </w:tabs>
      <w:spacing w:before="60" w:after="60"/>
    </w:pPr>
  </w:style>
  <w:style w:type="paragraph" w:customStyle="1" w:styleId="SubHeading2">
    <w:name w:val="SubHeading2"/>
    <w:basedOn w:val="HeadingBase"/>
    <w:rsid w:val="00FD5893"/>
    <w:pPr>
      <w:spacing w:before="240" w:after="60"/>
    </w:pPr>
    <w:rPr>
      <w:sz w:val="20"/>
    </w:rPr>
  </w:style>
  <w:style w:type="paragraph" w:customStyle="1" w:styleId="SubHeading1">
    <w:name w:val="SubHeading1"/>
    <w:basedOn w:val="HeadingBase"/>
    <w:rsid w:val="00FD5893"/>
    <w:pPr>
      <w:spacing w:before="240" w:after="60"/>
    </w:pPr>
    <w:rPr>
      <w:color w:val="918585"/>
      <w:sz w:val="22"/>
    </w:rPr>
  </w:style>
  <w:style w:type="paragraph" w:customStyle="1" w:styleId="SideHeading">
    <w:name w:val="Side Heading"/>
    <w:basedOn w:val="HeadingBase"/>
    <w:rsid w:val="00FD5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893"/>
    <w:pPr>
      <w:numPr>
        <w:numId w:val="12"/>
      </w:numPr>
    </w:pPr>
  </w:style>
  <w:style w:type="paragraph" w:styleId="PlainText">
    <w:name w:val="Plain Text"/>
    <w:basedOn w:val="Normal"/>
    <w:link w:val="PlainTextChar"/>
    <w:rsid w:val="00FD5893"/>
    <w:rPr>
      <w:sz w:val="20"/>
    </w:rPr>
  </w:style>
  <w:style w:type="character" w:customStyle="1" w:styleId="PlainTextChar">
    <w:name w:val="Plain Text Char"/>
    <w:basedOn w:val="DefaultParagraphFont"/>
    <w:link w:val="PlainText"/>
    <w:rsid w:val="00FD5893"/>
    <w:rPr>
      <w:rFonts w:ascii="Courier New" w:eastAsia="Times New Roman" w:hAnsi="Courier New" w:cs="Times New Roman"/>
      <w:sz w:val="20"/>
      <w:szCs w:val="20"/>
      <w:lang w:eastAsia="en-US"/>
    </w:rPr>
  </w:style>
  <w:style w:type="character" w:customStyle="1" w:styleId="MenuOption">
    <w:name w:val="Menu Option"/>
    <w:basedOn w:val="DefaultParagraphFont"/>
    <w:rsid w:val="00FD5893"/>
    <w:rPr>
      <w:b/>
      <w:smallCaps/>
    </w:rPr>
  </w:style>
  <w:style w:type="paragraph" w:customStyle="1" w:styleId="TableListNumber">
    <w:name w:val="Table List Number"/>
    <w:basedOn w:val="ListNumber"/>
    <w:rsid w:val="00FD5893"/>
    <w:pPr>
      <w:numPr>
        <w:numId w:val="0"/>
      </w:numPr>
    </w:pPr>
  </w:style>
  <w:style w:type="paragraph" w:styleId="TOC4">
    <w:name w:val="toc 4"/>
    <w:basedOn w:val="TOCBase"/>
    <w:next w:val="Normal"/>
    <w:semiHidden/>
    <w:rsid w:val="00FD5893"/>
    <w:pPr>
      <w:tabs>
        <w:tab w:val="right" w:leader="dot" w:pos="9071"/>
      </w:tabs>
      <w:ind w:left="1701"/>
    </w:pPr>
  </w:style>
  <w:style w:type="paragraph" w:customStyle="1" w:styleId="ListAlpha">
    <w:name w:val="List Alpha"/>
    <w:basedOn w:val="List"/>
    <w:rsid w:val="00FD5893"/>
    <w:pPr>
      <w:numPr>
        <w:numId w:val="10"/>
      </w:numPr>
    </w:pPr>
  </w:style>
  <w:style w:type="paragraph" w:customStyle="1" w:styleId="ListAlpha2">
    <w:name w:val="List Alpha 2"/>
    <w:basedOn w:val="List2"/>
    <w:rsid w:val="00FD5893"/>
    <w:pPr>
      <w:numPr>
        <w:numId w:val="9"/>
      </w:numPr>
    </w:pPr>
  </w:style>
  <w:style w:type="paragraph" w:styleId="List2">
    <w:name w:val="List 2"/>
    <w:basedOn w:val="BodyText"/>
    <w:rsid w:val="00FD5893"/>
    <w:pPr>
      <w:tabs>
        <w:tab w:val="left" w:pos="680"/>
      </w:tabs>
      <w:spacing w:before="60" w:after="60"/>
      <w:ind w:left="680" w:hanging="340"/>
    </w:pPr>
  </w:style>
  <w:style w:type="paragraph" w:styleId="List3">
    <w:name w:val="List 3"/>
    <w:basedOn w:val="BodyText"/>
    <w:rsid w:val="00FD5893"/>
    <w:pPr>
      <w:tabs>
        <w:tab w:val="left" w:pos="1021"/>
      </w:tabs>
      <w:spacing w:before="60" w:after="60"/>
      <w:ind w:left="1020" w:hanging="340"/>
    </w:pPr>
  </w:style>
  <w:style w:type="paragraph" w:styleId="List4">
    <w:name w:val="List 4"/>
    <w:basedOn w:val="BodyText"/>
    <w:rsid w:val="00FD5893"/>
    <w:pPr>
      <w:tabs>
        <w:tab w:val="left" w:pos="1361"/>
      </w:tabs>
      <w:spacing w:before="60" w:after="60"/>
      <w:ind w:left="1361" w:hanging="340"/>
    </w:pPr>
  </w:style>
  <w:style w:type="paragraph" w:styleId="List5">
    <w:name w:val="List 5"/>
    <w:basedOn w:val="BodyText"/>
    <w:rsid w:val="00FD5893"/>
    <w:pPr>
      <w:tabs>
        <w:tab w:val="left" w:pos="1701"/>
      </w:tabs>
      <w:spacing w:before="60" w:after="60"/>
      <w:ind w:left="1701" w:hanging="340"/>
    </w:pPr>
  </w:style>
  <w:style w:type="paragraph" w:styleId="ListBullet4">
    <w:name w:val="List Bullet 4"/>
    <w:basedOn w:val="List4"/>
    <w:rsid w:val="00FD5893"/>
    <w:pPr>
      <w:numPr>
        <w:numId w:val="4"/>
      </w:numPr>
      <w:tabs>
        <w:tab w:val="clear" w:pos="1361"/>
      </w:tabs>
    </w:pPr>
  </w:style>
  <w:style w:type="paragraph" w:styleId="ListBullet5">
    <w:name w:val="List Bullet 5"/>
    <w:basedOn w:val="List5"/>
    <w:rsid w:val="00FD5893"/>
    <w:pPr>
      <w:numPr>
        <w:numId w:val="5"/>
      </w:numPr>
    </w:pPr>
  </w:style>
  <w:style w:type="paragraph" w:styleId="ListContinue2">
    <w:name w:val="List Continue 2"/>
    <w:basedOn w:val="List2"/>
    <w:rsid w:val="00FD5893"/>
    <w:pPr>
      <w:ind w:firstLine="0"/>
    </w:pPr>
  </w:style>
  <w:style w:type="paragraph" w:styleId="ListContinue3">
    <w:name w:val="List Continue 3"/>
    <w:basedOn w:val="List3"/>
    <w:rsid w:val="00FD5893"/>
    <w:pPr>
      <w:ind w:left="1021" w:firstLine="0"/>
    </w:pPr>
  </w:style>
  <w:style w:type="paragraph" w:styleId="ListContinue4">
    <w:name w:val="List Continue 4"/>
    <w:basedOn w:val="List4"/>
    <w:rsid w:val="00FD5893"/>
    <w:pPr>
      <w:ind w:firstLine="0"/>
    </w:pPr>
  </w:style>
  <w:style w:type="paragraph" w:styleId="ListContinue5">
    <w:name w:val="List Continue 5"/>
    <w:basedOn w:val="List5"/>
    <w:rsid w:val="00FD5893"/>
    <w:pPr>
      <w:ind w:firstLine="0"/>
    </w:pPr>
  </w:style>
  <w:style w:type="paragraph" w:styleId="ListNumber3">
    <w:name w:val="List Number 3"/>
    <w:basedOn w:val="List3"/>
    <w:rsid w:val="00FD5893"/>
    <w:pPr>
      <w:numPr>
        <w:numId w:val="6"/>
      </w:numPr>
    </w:pPr>
  </w:style>
  <w:style w:type="paragraph" w:styleId="ListNumber4">
    <w:name w:val="List Number 4"/>
    <w:basedOn w:val="List4"/>
    <w:rsid w:val="00FD5893"/>
    <w:pPr>
      <w:numPr>
        <w:numId w:val="7"/>
      </w:numPr>
    </w:pPr>
  </w:style>
  <w:style w:type="paragraph" w:styleId="ListNumber5">
    <w:name w:val="List Number 5"/>
    <w:basedOn w:val="List5"/>
    <w:rsid w:val="00FD5893"/>
    <w:pPr>
      <w:numPr>
        <w:numId w:val="8"/>
      </w:numPr>
    </w:pPr>
  </w:style>
  <w:style w:type="paragraph" w:styleId="BlockText">
    <w:name w:val="Block Text"/>
    <w:basedOn w:val="Normal"/>
    <w:rsid w:val="00FD5893"/>
    <w:pPr>
      <w:spacing w:after="120"/>
      <w:ind w:left="1440" w:right="1440"/>
    </w:pPr>
  </w:style>
  <w:style w:type="character" w:customStyle="1" w:styleId="Subscript">
    <w:name w:val="Subscript"/>
    <w:basedOn w:val="DefaultParagraphFont"/>
    <w:rsid w:val="00FD5893"/>
    <w:rPr>
      <w:sz w:val="16"/>
      <w:vertAlign w:val="subscript"/>
    </w:rPr>
  </w:style>
  <w:style w:type="character" w:customStyle="1" w:styleId="Superscript">
    <w:name w:val="Superscript"/>
    <w:basedOn w:val="DefaultParagraphFont"/>
    <w:rsid w:val="00FD5893"/>
    <w:rPr>
      <w:sz w:val="16"/>
      <w:vertAlign w:val="superscript"/>
    </w:rPr>
  </w:style>
  <w:style w:type="character" w:customStyle="1" w:styleId="Symbols">
    <w:name w:val="Symbols"/>
    <w:basedOn w:val="DefaultParagraphFont"/>
    <w:rsid w:val="00FD5893"/>
    <w:rPr>
      <w:rFonts w:ascii="Symbol" w:hAnsi="Symbol"/>
    </w:rPr>
  </w:style>
  <w:style w:type="character" w:customStyle="1" w:styleId="MenuOptions">
    <w:name w:val="Menu Options"/>
    <w:basedOn w:val="DefaultParagraphFont"/>
    <w:rsid w:val="00FD5893"/>
    <w:rPr>
      <w:rFonts w:ascii="Arial Narrow" w:hAnsi="Arial Narrow"/>
      <w:smallCaps/>
    </w:rPr>
  </w:style>
  <w:style w:type="character" w:customStyle="1" w:styleId="Buttons">
    <w:name w:val="Buttons"/>
    <w:basedOn w:val="DefaultParagraphFont"/>
    <w:rsid w:val="00FD5893"/>
    <w:rPr>
      <w:b/>
    </w:rPr>
  </w:style>
  <w:style w:type="character" w:customStyle="1" w:styleId="Underlined">
    <w:name w:val="Underlined"/>
    <w:basedOn w:val="DefaultParagraphFont"/>
    <w:rsid w:val="00FD5893"/>
    <w:rPr>
      <w:u w:val="single"/>
    </w:rPr>
  </w:style>
  <w:style w:type="paragraph" w:customStyle="1" w:styleId="TableBodyTextRight">
    <w:name w:val="Table Body Text Right"/>
    <w:basedOn w:val="TableBodyText"/>
    <w:rsid w:val="00FD5893"/>
    <w:pPr>
      <w:widowControl w:val="0"/>
      <w:autoSpaceDE w:val="0"/>
      <w:autoSpaceDN w:val="0"/>
      <w:adjustRightInd w:val="0"/>
      <w:jc w:val="right"/>
    </w:pPr>
    <w:rPr>
      <w:rFonts w:cs="Arial"/>
      <w:szCs w:val="18"/>
    </w:rPr>
  </w:style>
  <w:style w:type="paragraph" w:customStyle="1" w:styleId="CopyrightText">
    <w:name w:val="Copyright Text"/>
    <w:basedOn w:val="BodyText"/>
    <w:rsid w:val="00FD5893"/>
    <w:rPr>
      <w:sz w:val="18"/>
    </w:rPr>
  </w:style>
  <w:style w:type="paragraph" w:customStyle="1" w:styleId="BodySmallRight">
    <w:name w:val="Body Small Right"/>
    <w:basedOn w:val="BodyTextRight"/>
    <w:rsid w:val="00FD5893"/>
    <w:rPr>
      <w:sz w:val="18"/>
      <w:szCs w:val="18"/>
    </w:rPr>
  </w:style>
  <w:style w:type="paragraph" w:customStyle="1" w:styleId="MarginEdition">
    <w:name w:val="Margin Edition"/>
    <w:basedOn w:val="MarginNote"/>
    <w:rsid w:val="00FD5893"/>
    <w:pPr>
      <w:spacing w:before="0" w:after="0"/>
    </w:pPr>
    <w:rPr>
      <w:rFonts w:ascii="Times New Roman" w:hAnsi="Times New Roman"/>
      <w:color w:val="999999"/>
    </w:rPr>
  </w:style>
  <w:style w:type="paragraph" w:customStyle="1" w:styleId="Spacer">
    <w:name w:val="Spacer"/>
    <w:basedOn w:val="Normal"/>
    <w:rsid w:val="00FD5893"/>
    <w:rPr>
      <w:sz w:val="2"/>
      <w:szCs w:val="2"/>
    </w:rPr>
  </w:style>
  <w:style w:type="character" w:customStyle="1" w:styleId="Small">
    <w:name w:val="Small"/>
    <w:basedOn w:val="DefaultParagraphFont"/>
    <w:rsid w:val="00FD5893"/>
    <w:rPr>
      <w:sz w:val="16"/>
    </w:rPr>
  </w:style>
  <w:style w:type="paragraph" w:customStyle="1" w:styleId="WideTable">
    <w:name w:val="Wide Table"/>
    <w:basedOn w:val="Normal"/>
    <w:rsid w:val="00FD5893"/>
    <w:pPr>
      <w:ind w:left="-1418"/>
    </w:pPr>
    <w:rPr>
      <w:sz w:val="2"/>
      <w:szCs w:val="2"/>
    </w:rPr>
  </w:style>
  <w:style w:type="character" w:styleId="PageNumber">
    <w:name w:val="page number"/>
    <w:basedOn w:val="DefaultParagraphFont"/>
    <w:rsid w:val="00FD5893"/>
  </w:style>
  <w:style w:type="paragraph" w:styleId="Quote">
    <w:name w:val="Quote"/>
    <w:basedOn w:val="Heading1"/>
    <w:link w:val="QuoteChar"/>
    <w:qFormat/>
    <w:rsid w:val="00FD5893"/>
    <w:rPr>
      <w:b w:val="0"/>
      <w:sz w:val="72"/>
      <w:szCs w:val="72"/>
      <w:lang w:val="en-NZ"/>
    </w:rPr>
  </w:style>
  <w:style w:type="character" w:customStyle="1" w:styleId="QuoteChar">
    <w:name w:val="Quote Char"/>
    <w:basedOn w:val="DefaultParagraphFont"/>
    <w:link w:val="Quote"/>
    <w:rsid w:val="00FD5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893"/>
    <w:pPr>
      <w:pageBreakBefore/>
    </w:pPr>
  </w:style>
  <w:style w:type="paragraph" w:customStyle="1" w:styleId="Border">
    <w:name w:val="Border"/>
    <w:basedOn w:val="Normal"/>
    <w:qFormat/>
    <w:rsid w:val="00FD5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893"/>
    <w:rPr>
      <w:b/>
      <w:bCs/>
      <w:i/>
      <w:iCs/>
      <w:color w:val="auto"/>
    </w:rPr>
  </w:style>
  <w:style w:type="paragraph" w:styleId="IntenseQuote">
    <w:name w:val="Intense Quote"/>
    <w:basedOn w:val="Normal"/>
    <w:next w:val="Normal"/>
    <w:link w:val="IntenseQuoteChar"/>
    <w:uiPriority w:val="30"/>
    <w:qFormat/>
    <w:rsid w:val="00FD5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5893"/>
    <w:rPr>
      <w:smallCaps/>
      <w:color w:val="auto"/>
      <w:u w:val="single"/>
    </w:rPr>
  </w:style>
  <w:style w:type="character" w:styleId="IntenseReference">
    <w:name w:val="Intense Reference"/>
    <w:basedOn w:val="DefaultParagraphFont"/>
    <w:uiPriority w:val="32"/>
    <w:qFormat/>
    <w:rsid w:val="00FD5893"/>
    <w:rPr>
      <w:b/>
      <w:bCs/>
      <w:smallCaps/>
      <w:color w:val="auto"/>
      <w:spacing w:val="5"/>
      <w:u w:val="single"/>
    </w:rPr>
  </w:style>
  <w:style w:type="paragraph" w:customStyle="1" w:styleId="2ColumnHeading">
    <w:name w:val="2Column Heading"/>
    <w:basedOn w:val="BodyText"/>
    <w:qFormat/>
    <w:rsid w:val="00FD5893"/>
    <w:pPr>
      <w:spacing w:after="60"/>
      <w:ind w:left="-2268"/>
    </w:pPr>
    <w:rPr>
      <w:b/>
    </w:rPr>
  </w:style>
  <w:style w:type="paragraph" w:customStyle="1" w:styleId="Heading1TOC">
    <w:name w:val="Heading1 TOC"/>
    <w:basedOn w:val="Normal"/>
    <w:qFormat/>
    <w:rsid w:val="00FD5893"/>
    <w:pPr>
      <w:spacing w:before="240" w:after="120"/>
    </w:pPr>
    <w:rPr>
      <w:rFonts w:ascii="Times New Roman" w:hAnsi="Times New Roman"/>
      <w:b/>
      <w:sz w:val="32"/>
    </w:rPr>
  </w:style>
  <w:style w:type="paragraph" w:customStyle="1" w:styleId="Heading2TOC">
    <w:name w:val="Heading2 TOC"/>
    <w:basedOn w:val="Normal"/>
    <w:qFormat/>
    <w:rsid w:val="00FD5893"/>
    <w:pPr>
      <w:spacing w:before="240" w:after="60"/>
    </w:pPr>
    <w:rPr>
      <w:rFonts w:ascii="Times New Roman" w:hAnsi="Times New Roman"/>
      <w:b/>
      <w:sz w:val="28"/>
    </w:rPr>
  </w:style>
  <w:style w:type="character" w:customStyle="1" w:styleId="Underline">
    <w:name w:val="Underline"/>
    <w:basedOn w:val="DefaultParagraphFont"/>
    <w:qFormat/>
    <w:rsid w:val="00FD5893"/>
    <w:rPr>
      <w:u w:val="single"/>
    </w:rPr>
  </w:style>
  <w:style w:type="character" w:customStyle="1" w:styleId="BoldandItalics">
    <w:name w:val="Bold and Italics"/>
    <w:qFormat/>
    <w:rsid w:val="00FD5893"/>
    <w:rPr>
      <w:b/>
      <w:i/>
      <w:u w:val="none"/>
    </w:rPr>
  </w:style>
  <w:style w:type="paragraph" w:styleId="BalloonText">
    <w:name w:val="Balloon Text"/>
    <w:basedOn w:val="Normal"/>
    <w:link w:val="BalloonTextChar"/>
    <w:rsid w:val="00FD5893"/>
    <w:rPr>
      <w:rFonts w:ascii="Tahoma" w:hAnsi="Tahoma" w:cs="Tahoma"/>
      <w:sz w:val="16"/>
      <w:szCs w:val="16"/>
    </w:rPr>
  </w:style>
  <w:style w:type="character" w:customStyle="1" w:styleId="BalloonTextChar">
    <w:name w:val="Balloon Text Char"/>
    <w:basedOn w:val="DefaultParagraphFont"/>
    <w:link w:val="BalloonText"/>
    <w:rsid w:val="00FD5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58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5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5893"/>
    <w:rPr>
      <w:b/>
      <w:color w:val="660033"/>
      <w:spacing w:val="0"/>
    </w:rPr>
  </w:style>
  <w:style w:type="paragraph" w:customStyle="1" w:styleId="Nameditemlist">
    <w:name w:val="Named item list"/>
    <w:basedOn w:val="BodyText"/>
    <w:qFormat/>
    <w:rsid w:val="00FD5893"/>
    <w:pPr>
      <w:tabs>
        <w:tab w:val="left" w:pos="2835"/>
      </w:tabs>
      <w:ind w:left="2835" w:hanging="2835"/>
    </w:pPr>
  </w:style>
  <w:style w:type="paragraph" w:customStyle="1" w:styleId="BodyTextnopadding">
    <w:name w:val="Body Text no padding"/>
    <w:basedOn w:val="BodyText"/>
    <w:qFormat/>
    <w:rsid w:val="00FD5893"/>
    <w:pPr>
      <w:spacing w:before="0" w:after="0"/>
    </w:pPr>
  </w:style>
  <w:style w:type="character" w:styleId="Hyperlink">
    <w:name w:val="Hyperlink"/>
    <w:basedOn w:val="DefaultParagraphFont"/>
    <w:uiPriority w:val="99"/>
    <w:unhideWhenUsed/>
    <w:rsid w:val="00F62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1713</Words>
  <Characters>11244</Characters>
  <Application>Microsoft Office Word</Application>
  <DocSecurity>0</DocSecurity>
  <Lines>295</Lines>
  <Paragraphs>199</Paragraphs>
  <ScaleCrop>false</ScaleCrop>
  <Company>Author-it Software Corporation Ltd.</Company>
  <LinksUpToDate>false</LinksUpToDate>
  <CharactersWithSpaces>12758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RIICRC309E Conduct stabiliser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2025-03-02T03:37:00Z</dcterms:created>
  <dcterms:modified xsi:type="dcterms:W3CDTF">2025-03-02T03:37:00Z</dcterms:modified>
</cp:coreProperties>
</file>