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1756" w:rsidP="004E17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RIICRC309D Conduct stabiliser operations</w:t>
      </w:r>
      <w:r>
        <w:fldChar w:fldCharType="end"/>
      </w:r>
    </w:p>
    <w:p w:rsidR="004E1756" w:rsidP="004E1756">
      <w:pPr>
        <w:pStyle w:val="Version"/>
        <w:sectPr w:rsidSect="00851E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51E2A" w:rsidP="00851E2A">
      <w:pPr>
        <w:pStyle w:val="SuperHeading"/>
      </w:pPr>
      <w:r w:rsidRPr="00851E2A">
        <w:t>RIICRC309D Conduct stabiliser operations</w:t>
      </w:r>
    </w:p>
    <w:p w:rsidR="00000000" w:rsidRPr="00851E2A" w:rsidP="00851E2A">
      <w:pPr>
        <w:pStyle w:val="Heading1"/>
      </w:pPr>
      <w:bookmarkStart w:id="1" w:name="O_682514"/>
      <w:bookmarkEnd w:id="1"/>
      <w:r w:rsidRPr="00851E2A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4E175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E2A">
            <w:pPr>
              <w:pStyle w:val="BodyText"/>
              <w:rPr>
                <w:lang w:val="en-NZ"/>
              </w:rPr>
            </w:pPr>
            <w:r w:rsidRPr="00851E2A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E2A">
            <w:pPr>
              <w:pStyle w:val="BodyText"/>
              <w:rPr>
                <w:lang w:val="en-NZ"/>
              </w:rPr>
            </w:pPr>
            <w:r w:rsidRPr="00851E2A">
              <w:t>Comment</w:t>
            </w:r>
          </w:p>
        </w:tc>
      </w:tr>
      <w:tr w:rsidTr="004E175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E2A">
            <w:pPr>
              <w:pStyle w:val="BodyText"/>
              <w:rPr>
                <w:lang w:val="en-NZ"/>
              </w:rPr>
            </w:pPr>
            <w:r w:rsidRPr="00851E2A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E2A">
            <w:pPr>
              <w:pStyle w:val="BodyText"/>
              <w:rPr>
                <w:lang w:val="en-NZ"/>
              </w:rPr>
            </w:pPr>
            <w:r w:rsidRPr="00851E2A">
              <w:t>This unit replaces RIICRC309A Conduct stabiliser operations</w:t>
            </w:r>
          </w:p>
        </w:tc>
      </w:tr>
      <w:tr w:rsidTr="004E175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E2A">
            <w:pPr>
              <w:pStyle w:val="BodyText"/>
              <w:rPr>
                <w:lang w:val="en-NZ"/>
              </w:rPr>
            </w:pPr>
            <w:r w:rsidRPr="00851E2A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E2A" w:rsidP="00851E2A">
            <w:pPr>
              <w:pStyle w:val="BodyText"/>
            </w:pPr>
            <w:r w:rsidRPr="00851E2A">
              <w:t>Required frequency and volume of evidence amended in Performance evidence.</w:t>
            </w:r>
          </w:p>
          <w:p w:rsidR="00000000" w:rsidRPr="00851E2A" w:rsidP="00851E2A">
            <w:pPr>
              <w:pStyle w:val="BodyText"/>
            </w:pPr>
            <w:r w:rsidRPr="00851E2A">
              <w:t>Substantial amendments made in Assessment Conditions field, including: referen</w:t>
            </w:r>
            <w:r w:rsidRPr="00851E2A">
              <w:t>ces to Industry Sectors, assessor and subject matter expert experience requirements, how assessment should be conducted and what it should confirm.</w:t>
            </w:r>
          </w:p>
        </w:tc>
      </w:tr>
    </w:tbl>
    <w:p w:rsidR="00000000" w:rsidRPr="00851E2A" w:rsidP="00851E2A">
      <w:pPr>
        <w:pStyle w:val="BodyText"/>
      </w:pPr>
    </w:p>
    <w:p w:rsidR="00000000" w:rsidRPr="00851E2A" w:rsidP="00851E2A">
      <w:pPr>
        <w:pStyle w:val="AllowPageBreak"/>
      </w:pPr>
    </w:p>
    <w:p w:rsidR="00000000" w:rsidRPr="00851E2A" w:rsidP="00851E2A">
      <w:pPr>
        <w:pStyle w:val="Heading1"/>
      </w:pPr>
      <w:bookmarkStart w:id="2" w:name="O_682513"/>
      <w:bookmarkEnd w:id="2"/>
      <w:r w:rsidRPr="00851E2A">
        <w:t>Application</w:t>
      </w:r>
    </w:p>
    <w:p w:rsidR="00000000" w:rsidRPr="00851E2A" w:rsidP="004E1756">
      <w:pPr>
        <w:pStyle w:val="BodyText"/>
      </w:pPr>
      <w:r w:rsidRPr="00851E2A">
        <w:t xml:space="preserve">This unit describes a participant’s skills and knowledge required to conduct </w:t>
      </w:r>
      <w:r w:rsidRPr="00851E2A">
        <w:t>stabiliser operations in Civil Construction.</w:t>
      </w:r>
    </w:p>
    <w:p w:rsidR="00000000" w:rsidRPr="00851E2A" w:rsidP="004E1756">
      <w:pPr>
        <w:pStyle w:val="BodyText"/>
      </w:pPr>
      <w:r w:rsidRPr="00851E2A">
        <w:t xml:space="preserve">This unit is appropriate for those working in operational roles. </w:t>
      </w:r>
    </w:p>
    <w:p w:rsidR="004E1756" w:rsidP="004E1756">
      <w:pPr>
        <w:pStyle w:val="BodyText"/>
      </w:pPr>
      <w:r w:rsidRPr="00851E2A">
        <w:t>Licensing, legislative, regulatory and certification requirements that apply to this unit can vary between states, territories, and Industry sect</w:t>
      </w:r>
      <w:r w:rsidRPr="00851E2A">
        <w:t>ors. Relevant information must be sourced prior to application of the unit.</w:t>
      </w:r>
    </w:p>
    <w:p w:rsidR="00000000" w:rsidRPr="00851E2A" w:rsidP="00851E2A">
      <w:pPr>
        <w:pStyle w:val="Heading1"/>
      </w:pPr>
      <w:bookmarkStart w:id="3" w:name="O_682512"/>
      <w:bookmarkEnd w:id="3"/>
      <w:r w:rsidRPr="00851E2A">
        <w:t>Unit Sector</w:t>
      </w:r>
    </w:p>
    <w:p w:rsidR="00000000" w:rsidRPr="00851E2A" w:rsidP="004E1756">
      <w:pPr>
        <w:pStyle w:val="BodyText"/>
      </w:pPr>
      <w:r w:rsidRPr="00851E2A">
        <w:t>Civil construction</w:t>
      </w:r>
    </w:p>
    <w:p w:rsidR="00000000" w:rsidRPr="00851E2A" w:rsidP="00851E2A">
      <w:pPr>
        <w:pStyle w:val="Heading1"/>
      </w:pPr>
      <w:bookmarkStart w:id="4" w:name="O_682511"/>
      <w:bookmarkEnd w:id="4"/>
      <w:r w:rsidRPr="00851E2A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851E2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67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E2A">
            <w:pPr>
              <w:pStyle w:val="BodyText"/>
              <w:rPr>
                <w:lang w:val="en-NZ"/>
              </w:rPr>
            </w:pPr>
            <w:r w:rsidRPr="00851E2A">
              <w:t>1.</w:t>
            </w:r>
            <w:r w:rsidRPr="00851E2A">
              <w:tab/>
              <w:t>Plan and prepare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E2A" w:rsidP="00851E2A">
            <w:pPr>
              <w:pStyle w:val="BodyText"/>
            </w:pPr>
            <w:r w:rsidRPr="00851E2A">
              <w:t>1.1</w:t>
            </w:r>
            <w:r w:rsidRPr="00851E2A">
              <w:tab/>
            </w:r>
            <w:r w:rsidRPr="00851E2A">
              <w:t xml:space="preserve">Access, interpret and apply stabiliser operations documentation and ensure the work activity is compliant </w:t>
            </w:r>
          </w:p>
          <w:p w:rsidR="00000000" w:rsidRPr="00851E2A" w:rsidP="00851E2A">
            <w:pPr>
              <w:pStyle w:val="BodyText"/>
            </w:pPr>
            <w:r w:rsidRPr="00851E2A">
              <w:t>1.2</w:t>
            </w:r>
            <w:r w:rsidRPr="00851E2A">
              <w:tab/>
              <w:t xml:space="preserve">Obtain, read, interpret, clarify and confirm work requirements </w:t>
            </w:r>
          </w:p>
          <w:p w:rsidR="00000000" w:rsidRPr="00851E2A" w:rsidP="00851E2A">
            <w:pPr>
              <w:pStyle w:val="BodyText"/>
            </w:pPr>
            <w:r w:rsidRPr="00851E2A">
              <w:t>1.3</w:t>
            </w:r>
            <w:r w:rsidRPr="00851E2A">
              <w:tab/>
              <w:t>Identify and address potential risks, hazards and environmental issues, and i</w:t>
            </w:r>
            <w:r w:rsidRPr="00851E2A">
              <w:t xml:space="preserve">mplement control measures </w:t>
            </w:r>
          </w:p>
          <w:p w:rsidR="00000000" w:rsidRPr="00851E2A" w:rsidP="00851E2A">
            <w:pPr>
              <w:pStyle w:val="BodyText"/>
            </w:pPr>
            <w:r w:rsidRPr="00851E2A">
              <w:t>1.4</w:t>
            </w:r>
            <w:r w:rsidRPr="00851E2A">
              <w:tab/>
              <w:t xml:space="preserve">Select and wear correct personal protective equipment appropriate for work activities </w:t>
            </w:r>
          </w:p>
          <w:p w:rsidR="00000000" w:rsidRPr="00851E2A" w:rsidP="00851E2A">
            <w:pPr>
              <w:pStyle w:val="BodyText"/>
            </w:pPr>
            <w:r w:rsidRPr="00851E2A">
              <w:t>1.5</w:t>
            </w:r>
            <w:r w:rsidRPr="00851E2A">
              <w:tab/>
              <w:t xml:space="preserve">Identify, obtain, confirm and implement signage requirements </w:t>
            </w:r>
          </w:p>
          <w:p w:rsidR="00000000" w:rsidRPr="00851E2A" w:rsidP="00851E2A">
            <w:pPr>
              <w:pStyle w:val="BodyText"/>
            </w:pPr>
            <w:r w:rsidRPr="00851E2A">
              <w:t>1.6</w:t>
            </w:r>
            <w:r w:rsidRPr="00851E2A">
              <w:tab/>
              <w:t>Determine material to be laid and handling procedures to be employed</w:t>
            </w:r>
            <w:r w:rsidRPr="00851E2A">
              <w:t xml:space="preserve"> </w:t>
            </w:r>
          </w:p>
          <w:p w:rsidR="00000000" w:rsidP="00851E2A">
            <w:pPr>
              <w:pStyle w:val="BodyText"/>
              <w:rPr>
                <w:lang w:val="en-NZ"/>
              </w:rPr>
            </w:pPr>
            <w:r w:rsidRPr="00851E2A">
              <w:t>1.7</w:t>
            </w:r>
            <w:r w:rsidRPr="00851E2A">
              <w:tab/>
              <w:t xml:space="preserve">Select and check for faults all plant, tools and equipment to carry out tasks </w:t>
            </w:r>
          </w:p>
        </w:tc>
      </w:tr>
      <w:tr w:rsidTr="00851E2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E2A">
            <w:pPr>
              <w:pStyle w:val="BodyText"/>
              <w:rPr>
                <w:lang w:val="en-NZ"/>
              </w:rPr>
            </w:pPr>
            <w:r w:rsidRPr="00851E2A">
              <w:t>2.</w:t>
            </w:r>
            <w:r w:rsidRPr="00851E2A">
              <w:tab/>
              <w:t>Conduct stabiliser pre-operational checks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E2A" w:rsidP="00851E2A">
            <w:pPr>
              <w:pStyle w:val="BodyText"/>
            </w:pPr>
            <w:r w:rsidRPr="00851E2A">
              <w:t>2.1</w:t>
            </w:r>
            <w:r w:rsidRPr="00851E2A">
              <w:tab/>
              <w:t>Carry out pre-start, start-up, park and shutdown procedures</w:t>
            </w:r>
          </w:p>
          <w:p w:rsidR="00000000" w:rsidRPr="00851E2A" w:rsidP="00851E2A">
            <w:pPr>
              <w:pStyle w:val="BodyText"/>
            </w:pPr>
            <w:r w:rsidRPr="00851E2A">
              <w:t>2.2</w:t>
            </w:r>
            <w:r w:rsidRPr="00851E2A">
              <w:tab/>
              <w:t>Check stabiliser controls and functions for serviceabilit</w:t>
            </w:r>
            <w:r w:rsidRPr="00851E2A">
              <w:t>y, focusing on brakes, implements or other attachments and manoeuvrability</w:t>
            </w:r>
          </w:p>
          <w:p w:rsidR="00000000" w:rsidP="00851E2A">
            <w:pPr>
              <w:pStyle w:val="BodyText"/>
              <w:rPr>
                <w:lang w:val="en-NZ"/>
              </w:rPr>
            </w:pPr>
            <w:r w:rsidRPr="00851E2A">
              <w:t>2.3</w:t>
            </w:r>
            <w:r w:rsidRPr="00851E2A">
              <w:tab/>
              <w:t>Rectify or report any faults identified</w:t>
            </w:r>
          </w:p>
        </w:tc>
      </w:tr>
      <w:tr w:rsidTr="00851E2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E2A">
            <w:pPr>
              <w:pStyle w:val="BodyText"/>
              <w:rPr>
                <w:lang w:val="en-NZ"/>
              </w:rPr>
            </w:pPr>
            <w:r w:rsidRPr="00851E2A">
              <w:t>3.</w:t>
            </w:r>
            <w:r w:rsidRPr="00851E2A">
              <w:tab/>
              <w:t>Operate stabiliser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E2A" w:rsidP="00851E2A">
            <w:pPr>
              <w:pStyle w:val="BodyText"/>
            </w:pPr>
            <w:r w:rsidRPr="00851E2A">
              <w:t>3.1</w:t>
            </w:r>
            <w:r w:rsidRPr="00851E2A">
              <w:tab/>
              <w:t>Identify site hazards associated with stabiliser operations and use safe operating techniques to minimise risk</w:t>
            </w:r>
          </w:p>
          <w:p w:rsidR="00000000" w:rsidRPr="00851E2A" w:rsidP="00851E2A">
            <w:pPr>
              <w:pStyle w:val="BodyText"/>
            </w:pPr>
            <w:r w:rsidRPr="00851E2A">
              <w:t>3.2</w:t>
            </w:r>
            <w:r w:rsidRPr="00851E2A">
              <w:tab/>
              <w:t>Identify and apply operating techniques for stabiliser to achieve optimum output in accordance with manufacturers’ design specifications while achieving specified tolerances</w:t>
            </w:r>
          </w:p>
          <w:p w:rsidR="00000000" w:rsidRPr="00851E2A" w:rsidP="00851E2A">
            <w:pPr>
              <w:pStyle w:val="BodyText"/>
            </w:pPr>
            <w:r w:rsidRPr="00851E2A">
              <w:t>3.3</w:t>
            </w:r>
            <w:r w:rsidRPr="00851E2A">
              <w:tab/>
              <w:t xml:space="preserve">Ensure correct operation of stabiliser </w:t>
            </w:r>
          </w:p>
          <w:p w:rsidR="00000000" w:rsidRPr="00851E2A" w:rsidP="00851E2A">
            <w:pPr>
              <w:pStyle w:val="BodyText"/>
            </w:pPr>
            <w:r w:rsidRPr="00851E2A">
              <w:t>3.4</w:t>
            </w:r>
            <w:r w:rsidRPr="00851E2A">
              <w:tab/>
              <w:t>Operate stabiliser to produce</w:t>
            </w:r>
            <w:r w:rsidRPr="00851E2A">
              <w:t xml:space="preserve"> results, including mixing materials, using additives and line and length</w:t>
            </w:r>
          </w:p>
          <w:p w:rsidR="00000000" w:rsidP="00851E2A">
            <w:pPr>
              <w:pStyle w:val="BodyText"/>
              <w:rPr>
                <w:lang w:val="en-NZ"/>
              </w:rPr>
            </w:pPr>
            <w:r w:rsidRPr="00851E2A">
              <w:t>3.5</w:t>
            </w:r>
            <w:r w:rsidRPr="00851E2A">
              <w:tab/>
              <w:t>Monitor movements and hazards and identify and communicate changes to the work environment during the work process</w:t>
            </w:r>
          </w:p>
        </w:tc>
      </w:tr>
      <w:tr w:rsidTr="00851E2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E2A">
            <w:pPr>
              <w:pStyle w:val="BodyText"/>
              <w:rPr>
                <w:lang w:val="en-NZ"/>
              </w:rPr>
            </w:pPr>
            <w:r w:rsidRPr="00851E2A">
              <w:t>4.</w:t>
            </w:r>
            <w:r w:rsidRPr="00851E2A">
              <w:tab/>
              <w:t>Relocate stabiliser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E2A" w:rsidP="00851E2A">
            <w:pPr>
              <w:pStyle w:val="BodyText"/>
            </w:pPr>
            <w:r w:rsidRPr="00851E2A">
              <w:t>4.1</w:t>
            </w:r>
            <w:r w:rsidRPr="00851E2A">
              <w:tab/>
              <w:t>Move stabiliser safely between work</w:t>
            </w:r>
            <w:r w:rsidRPr="00851E2A">
              <w:t>sites in accordance with relevant codes and traffic management requirements</w:t>
            </w:r>
          </w:p>
          <w:p w:rsidR="00000000" w:rsidP="00851E2A">
            <w:pPr>
              <w:pStyle w:val="BodyText"/>
              <w:rPr>
                <w:lang w:val="en-NZ"/>
              </w:rPr>
            </w:pPr>
            <w:r w:rsidRPr="00851E2A">
              <w:t>4.2</w:t>
            </w:r>
            <w:r w:rsidRPr="00851E2A">
              <w:tab/>
              <w:t>Prepare stabiliser for relocation</w:t>
            </w:r>
          </w:p>
        </w:tc>
      </w:tr>
      <w:tr w:rsidTr="00851E2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E2A">
            <w:pPr>
              <w:pStyle w:val="BodyText"/>
              <w:rPr>
                <w:lang w:val="en-NZ"/>
              </w:rPr>
            </w:pPr>
            <w:r w:rsidRPr="00851E2A">
              <w:t>5.</w:t>
            </w:r>
            <w:r w:rsidRPr="00851E2A">
              <w:tab/>
              <w:t>Carry out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E2A" w:rsidP="00851E2A">
            <w:pPr>
              <w:pStyle w:val="BodyText"/>
            </w:pPr>
            <w:r w:rsidRPr="00851E2A">
              <w:t>5.1</w:t>
            </w:r>
            <w:r w:rsidRPr="00851E2A">
              <w:tab/>
              <w:t>Conduct inspection and fault finding in accordance with manufacturers’ specifications and/or organisati</w:t>
            </w:r>
            <w:r w:rsidRPr="00851E2A">
              <w:t>onal requirements</w:t>
            </w:r>
          </w:p>
          <w:p w:rsidR="00000000" w:rsidRPr="00851E2A" w:rsidP="00851E2A">
            <w:pPr>
              <w:pStyle w:val="BodyText"/>
            </w:pPr>
            <w:r w:rsidRPr="00851E2A">
              <w:t>5.2</w:t>
            </w:r>
            <w:r w:rsidRPr="00851E2A">
              <w:tab/>
              <w:t xml:space="preserve">Carry out routine operational servicing and lubrication tasks </w:t>
            </w:r>
          </w:p>
          <w:p w:rsidR="00000000" w:rsidRPr="00851E2A" w:rsidP="00851E2A">
            <w:pPr>
              <w:pStyle w:val="BodyText"/>
            </w:pPr>
            <w:r w:rsidRPr="00851E2A">
              <w:t>5.3</w:t>
            </w:r>
            <w:r w:rsidRPr="00851E2A">
              <w:tab/>
              <w:t xml:space="preserve">Carry out minor maintenance </w:t>
            </w:r>
          </w:p>
          <w:p w:rsidR="00000000" w:rsidP="00851E2A">
            <w:pPr>
              <w:pStyle w:val="BodyText"/>
              <w:rPr>
                <w:lang w:val="en-NZ"/>
              </w:rPr>
            </w:pPr>
            <w:r w:rsidRPr="00851E2A">
              <w:t>5.4</w:t>
            </w:r>
            <w:r w:rsidRPr="00851E2A">
              <w:tab/>
              <w:t>Record in writing performance of machine constantly to enable timely repair of equipment</w:t>
            </w:r>
          </w:p>
        </w:tc>
      </w:tr>
      <w:tr w:rsidTr="00851E2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E2A">
            <w:pPr>
              <w:pStyle w:val="BodyText"/>
              <w:rPr>
                <w:lang w:val="en-NZ"/>
              </w:rPr>
            </w:pPr>
            <w:r w:rsidRPr="00851E2A">
              <w:t>6.</w:t>
            </w:r>
            <w:r w:rsidRPr="00851E2A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E2A" w:rsidP="00851E2A">
            <w:pPr>
              <w:pStyle w:val="BodyText"/>
            </w:pPr>
            <w:r w:rsidRPr="00851E2A">
              <w:t>6.1</w:t>
            </w:r>
            <w:r w:rsidRPr="00851E2A">
              <w:tab/>
              <w:t xml:space="preserve">Clear work area and recycle </w:t>
            </w:r>
            <w:r w:rsidRPr="00851E2A">
              <w:t xml:space="preserve">or dispose of materials </w:t>
            </w:r>
          </w:p>
          <w:p w:rsidR="00000000" w:rsidRPr="00851E2A" w:rsidP="00851E2A">
            <w:pPr>
              <w:pStyle w:val="BodyText"/>
            </w:pPr>
            <w:r w:rsidRPr="00851E2A">
              <w:t>6.2</w:t>
            </w:r>
            <w:r w:rsidRPr="00851E2A">
              <w:tab/>
              <w:t>Clean, check, maintain and store plant, tools and equipment</w:t>
            </w:r>
          </w:p>
        </w:tc>
      </w:tr>
    </w:tbl>
    <w:p w:rsidR="004E1756" w:rsidP="00851E2A">
      <w:pPr>
        <w:pStyle w:val="BodyText"/>
      </w:pPr>
    </w:p>
    <w:p w:rsidR="004E1756" w:rsidP="00851E2A">
      <w:pPr>
        <w:pStyle w:val="BodyText"/>
      </w:pPr>
    </w:p>
    <w:p w:rsidR="00000000" w:rsidRPr="00851E2A" w:rsidP="00851E2A">
      <w:pPr>
        <w:pStyle w:val="Heading1"/>
      </w:pPr>
      <w:bookmarkStart w:id="5" w:name="O_682510"/>
      <w:bookmarkEnd w:id="5"/>
      <w:r w:rsidRPr="00851E2A">
        <w:t>Foundation Skills</w:t>
      </w:r>
    </w:p>
    <w:p w:rsidR="004E1756" w:rsidP="004E1756">
      <w:pPr>
        <w:pStyle w:val="BodyText"/>
      </w:pPr>
      <w:r w:rsidRPr="00851E2A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851E2A" w:rsidP="00851E2A">
      <w:pPr>
        <w:pStyle w:val="Heading1"/>
      </w:pPr>
      <w:bookmarkStart w:id="6" w:name="O_682509"/>
      <w:bookmarkEnd w:id="6"/>
      <w:r w:rsidRPr="00851E2A">
        <w:t>Unit Mapping Information</w:t>
      </w:r>
    </w:p>
    <w:p w:rsidR="00000000" w:rsidRPr="00851E2A" w:rsidP="004E1756">
      <w:pPr>
        <w:pStyle w:val="BodyText"/>
      </w:pPr>
      <w:r w:rsidRPr="00851E2A">
        <w:t>RI</w:t>
      </w:r>
      <w:r w:rsidRPr="00851E2A">
        <w:t xml:space="preserve">ICRC309A Conduct stabiliser operations </w:t>
      </w:r>
    </w:p>
    <w:p w:rsidR="00000000" w:rsidRPr="00851E2A" w:rsidP="00851E2A">
      <w:pPr>
        <w:pStyle w:val="Heading1"/>
      </w:pPr>
      <w:bookmarkStart w:id="7" w:name="O_682515"/>
      <w:bookmarkEnd w:id="7"/>
      <w:r w:rsidRPr="00851E2A">
        <w:t>Links</w:t>
      </w:r>
    </w:p>
    <w:p w:rsidR="00000000" w:rsidRPr="00851E2A" w:rsidP="004E1756">
      <w:pPr>
        <w:pStyle w:val="BodyText"/>
      </w:pPr>
      <w:r w:rsidRPr="00851E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B26E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51E2A" w:rsidP="00851E2A"/>
    <w:sectPr w:rsidSect="00851E2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E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E2A" w:rsidRPr="004E1756" w:rsidP="004E17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E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756" w:rsidP="00851E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1756" w:rsidP="00851E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E1756" w:rsidP="00851E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E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7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1E2A" w:rsidRPr="004E1756" w:rsidP="004E17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E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756" w:rsidRPr="002D2AF8" w:rsidP="00851E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RIICRC309D Conduct stabiliser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2021</w:t>
    </w:r>
    <w:r>
      <w:fldChar w:fldCharType="end"/>
    </w:r>
  </w:p>
  <w:p w:rsidR="004E1756" w:rsidP="00851E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1E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1E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1E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1E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1E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1E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1E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1E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1E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1E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1E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1E2A"/>
  </w:style>
  <w:style w:type="character" w:customStyle="1" w:styleId="Heading1Char">
    <w:name w:val="Heading 1 Char"/>
    <w:basedOn w:val="DefaultParagraphFont"/>
    <w:link w:val="Heading1"/>
    <w:rsid w:val="00851E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1E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1E2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51E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1E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1E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1E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1E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1E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1E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1E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1E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1E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1E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1E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1E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1E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1E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1E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1E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1E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1E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1E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1E2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51E2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51E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51E2A"/>
    <w:rPr>
      <w:b/>
      <w:spacing w:val="0"/>
    </w:rPr>
  </w:style>
  <w:style w:type="paragraph" w:customStyle="1" w:styleId="SuperTitle">
    <w:name w:val="SuperTitle"/>
    <w:basedOn w:val="Title"/>
    <w:rsid w:val="00851E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1E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1E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1E2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1E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1E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1E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1E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1E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1E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1E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1E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1E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1E2A"/>
    <w:rPr>
      <w:i/>
    </w:rPr>
  </w:style>
  <w:style w:type="paragraph" w:styleId="Caption">
    <w:name w:val="caption"/>
    <w:basedOn w:val="BodyText"/>
    <w:next w:val="Normal"/>
    <w:qFormat/>
    <w:rsid w:val="00851E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1E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1E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1E2A"/>
  </w:style>
  <w:style w:type="paragraph" w:styleId="TableofFigures">
    <w:name w:val="table of figures"/>
    <w:basedOn w:val="Normal"/>
    <w:next w:val="Normal"/>
    <w:semiHidden/>
    <w:rsid w:val="00851E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1E2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51E2A"/>
    <w:rPr>
      <w:rFonts w:ascii="Wingdings" w:hAnsi="Wingdings"/>
    </w:rPr>
  </w:style>
  <w:style w:type="paragraph" w:customStyle="1" w:styleId="TableHeading">
    <w:name w:val="Table Heading"/>
    <w:basedOn w:val="HeadingBase"/>
    <w:rsid w:val="00851E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1E2A"/>
    <w:rPr>
      <w:color w:val="0033CC"/>
      <w:u w:val="none"/>
    </w:rPr>
  </w:style>
  <w:style w:type="paragraph" w:customStyle="1" w:styleId="BodyTextRight">
    <w:name w:val="Body Text Right"/>
    <w:basedOn w:val="BodyText"/>
    <w:rsid w:val="00851E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1E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1E2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1E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1E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1E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1E2A"/>
    <w:rPr>
      <w:sz w:val="32"/>
    </w:rPr>
  </w:style>
  <w:style w:type="paragraph" w:customStyle="1" w:styleId="HeadingProcedure">
    <w:name w:val="Heading Procedure"/>
    <w:basedOn w:val="HeadingBase"/>
    <w:next w:val="Normal"/>
    <w:rsid w:val="00851E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1E2A"/>
    <w:pPr>
      <w:spacing w:before="60" w:after="60"/>
    </w:pPr>
  </w:style>
  <w:style w:type="paragraph" w:styleId="ListContinue">
    <w:name w:val="List Continue"/>
    <w:basedOn w:val="List"/>
    <w:rsid w:val="00851E2A"/>
    <w:pPr>
      <w:ind w:firstLine="0"/>
    </w:pPr>
  </w:style>
  <w:style w:type="paragraph" w:customStyle="1" w:styleId="ListNote">
    <w:name w:val="List Note"/>
    <w:basedOn w:val="List"/>
    <w:rsid w:val="00851E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1E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1E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1E2A"/>
    <w:rPr>
      <w:rFonts w:ascii="Courier New" w:hAnsi="Courier New"/>
    </w:rPr>
  </w:style>
  <w:style w:type="paragraph" w:customStyle="1" w:styleId="NoteBullet">
    <w:name w:val="Note Bullet"/>
    <w:basedOn w:val="Note"/>
    <w:rsid w:val="00851E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1E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1E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1E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1E2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51E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1E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1E2A"/>
    <w:rPr>
      <w:b/>
      <w:smallCaps/>
    </w:rPr>
  </w:style>
  <w:style w:type="paragraph" w:customStyle="1" w:styleId="TableListNumber">
    <w:name w:val="Table List Number"/>
    <w:basedOn w:val="ListNumber"/>
    <w:rsid w:val="00851E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1E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1E2A"/>
    <w:pPr>
      <w:numPr>
        <w:numId w:val="7"/>
      </w:numPr>
    </w:pPr>
  </w:style>
  <w:style w:type="paragraph" w:customStyle="1" w:styleId="ListAlpha2">
    <w:name w:val="List Alpha 2"/>
    <w:basedOn w:val="List2"/>
    <w:rsid w:val="00851E2A"/>
    <w:pPr>
      <w:numPr>
        <w:numId w:val="6"/>
      </w:numPr>
    </w:pPr>
  </w:style>
  <w:style w:type="paragraph" w:styleId="List2">
    <w:name w:val="List 2"/>
    <w:basedOn w:val="BodyText"/>
    <w:rsid w:val="00851E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1E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1E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1E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1E2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1E2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51E2A"/>
    <w:pPr>
      <w:numPr>
        <w:numId w:val="2"/>
      </w:numPr>
    </w:pPr>
  </w:style>
  <w:style w:type="paragraph" w:styleId="ListContinue2">
    <w:name w:val="List Continue 2"/>
    <w:basedOn w:val="List2"/>
    <w:rsid w:val="00851E2A"/>
    <w:pPr>
      <w:ind w:firstLine="0"/>
    </w:pPr>
  </w:style>
  <w:style w:type="paragraph" w:styleId="ListContinue3">
    <w:name w:val="List Continue 3"/>
    <w:basedOn w:val="List3"/>
    <w:rsid w:val="00851E2A"/>
    <w:pPr>
      <w:ind w:left="1021" w:firstLine="0"/>
    </w:pPr>
  </w:style>
  <w:style w:type="paragraph" w:styleId="ListContinue4">
    <w:name w:val="List Continue 4"/>
    <w:basedOn w:val="List4"/>
    <w:rsid w:val="00851E2A"/>
    <w:pPr>
      <w:ind w:firstLine="0"/>
    </w:pPr>
  </w:style>
  <w:style w:type="paragraph" w:styleId="ListContinue5">
    <w:name w:val="List Continue 5"/>
    <w:basedOn w:val="List5"/>
    <w:rsid w:val="00851E2A"/>
    <w:pPr>
      <w:ind w:firstLine="0"/>
    </w:pPr>
  </w:style>
  <w:style w:type="paragraph" w:styleId="ListNumber3">
    <w:name w:val="List Number 3"/>
    <w:basedOn w:val="List3"/>
    <w:rsid w:val="00851E2A"/>
    <w:pPr>
      <w:numPr>
        <w:numId w:val="3"/>
      </w:numPr>
    </w:pPr>
  </w:style>
  <w:style w:type="paragraph" w:styleId="ListNumber4">
    <w:name w:val="List Number 4"/>
    <w:basedOn w:val="List4"/>
    <w:rsid w:val="00851E2A"/>
    <w:pPr>
      <w:numPr>
        <w:numId w:val="4"/>
      </w:numPr>
    </w:pPr>
  </w:style>
  <w:style w:type="paragraph" w:styleId="ListNumber5">
    <w:name w:val="List Number 5"/>
    <w:basedOn w:val="List5"/>
    <w:rsid w:val="00851E2A"/>
    <w:pPr>
      <w:numPr>
        <w:numId w:val="5"/>
      </w:numPr>
    </w:pPr>
  </w:style>
  <w:style w:type="paragraph" w:styleId="BlockText">
    <w:name w:val="Block Text"/>
    <w:basedOn w:val="Normal"/>
    <w:rsid w:val="00851E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1E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1E2A"/>
    <w:rPr>
      <w:sz w:val="16"/>
      <w:vertAlign w:val="superscript"/>
    </w:rPr>
  </w:style>
  <w:style w:type="character" w:customStyle="1" w:styleId="Symbols">
    <w:name w:val="Symbols"/>
    <w:basedOn w:val="DefaultParagraphFont"/>
    <w:rsid w:val="00851E2A"/>
    <w:rPr>
      <w:rFonts w:ascii="Symbol" w:hAnsi="Symbol"/>
    </w:rPr>
  </w:style>
  <w:style w:type="character" w:customStyle="1" w:styleId="MenuOptions">
    <w:name w:val="Menu Options"/>
    <w:basedOn w:val="DefaultParagraphFont"/>
    <w:rsid w:val="00851E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1E2A"/>
    <w:rPr>
      <w:b/>
    </w:rPr>
  </w:style>
  <w:style w:type="character" w:customStyle="1" w:styleId="Underlined">
    <w:name w:val="Underlined"/>
    <w:basedOn w:val="DefaultParagraphFont"/>
    <w:rsid w:val="00851E2A"/>
    <w:rPr>
      <w:u w:val="single"/>
    </w:rPr>
  </w:style>
  <w:style w:type="paragraph" w:customStyle="1" w:styleId="TableBodyTextRight">
    <w:name w:val="Table Body Text Right"/>
    <w:basedOn w:val="TableBodyText"/>
    <w:rsid w:val="00851E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1E2A"/>
    <w:rPr>
      <w:sz w:val="18"/>
    </w:rPr>
  </w:style>
  <w:style w:type="paragraph" w:customStyle="1" w:styleId="BodySmallRight">
    <w:name w:val="Body Small Right"/>
    <w:basedOn w:val="BodyTextRight"/>
    <w:rsid w:val="00851E2A"/>
    <w:rPr>
      <w:sz w:val="18"/>
      <w:szCs w:val="18"/>
    </w:rPr>
  </w:style>
  <w:style w:type="paragraph" w:customStyle="1" w:styleId="MarginEdition">
    <w:name w:val="Margin Edition"/>
    <w:basedOn w:val="MarginNote"/>
    <w:rsid w:val="00851E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1E2A"/>
    <w:rPr>
      <w:sz w:val="2"/>
      <w:szCs w:val="2"/>
    </w:rPr>
  </w:style>
  <w:style w:type="character" w:customStyle="1" w:styleId="Small">
    <w:name w:val="Small"/>
    <w:basedOn w:val="DefaultParagraphFont"/>
    <w:rsid w:val="00851E2A"/>
    <w:rPr>
      <w:sz w:val="16"/>
    </w:rPr>
  </w:style>
  <w:style w:type="paragraph" w:customStyle="1" w:styleId="WideTable">
    <w:name w:val="Wide Table"/>
    <w:basedOn w:val="Normal"/>
    <w:rsid w:val="00851E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1E2A"/>
  </w:style>
  <w:style w:type="paragraph" w:styleId="Quote">
    <w:name w:val="Quote"/>
    <w:basedOn w:val="Heading1"/>
    <w:link w:val="QuoteChar"/>
    <w:qFormat/>
    <w:rsid w:val="00851E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1E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1E2A"/>
    <w:pPr>
      <w:pageBreakBefore/>
    </w:pPr>
  </w:style>
  <w:style w:type="paragraph" w:customStyle="1" w:styleId="Border">
    <w:name w:val="Border"/>
    <w:basedOn w:val="Normal"/>
    <w:qFormat/>
    <w:rsid w:val="00851E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1E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1E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1E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1E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1E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1E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1E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1E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1E2A"/>
    <w:rPr>
      <w:u w:val="single"/>
    </w:rPr>
  </w:style>
  <w:style w:type="character" w:customStyle="1" w:styleId="BoldandItalics">
    <w:name w:val="Bold and Italics"/>
    <w:qFormat/>
    <w:rsid w:val="00851E2A"/>
    <w:rPr>
      <w:b/>
      <w:i/>
      <w:u w:val="none"/>
    </w:rPr>
  </w:style>
  <w:style w:type="paragraph" w:styleId="BalloonText">
    <w:name w:val="Balloon Text"/>
    <w:basedOn w:val="Normal"/>
    <w:link w:val="BalloonTextChar"/>
    <w:rsid w:val="00851E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1E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1E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1E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1E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1E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1E2A"/>
    <w:pPr>
      <w:spacing w:before="0" w:after="0"/>
    </w:pPr>
  </w:style>
  <w:style w:type="paragraph" w:customStyle="1" w:styleId="BodyTextBold">
    <w:name w:val="Body Text Bold"/>
    <w:basedOn w:val="BodyText"/>
    <w:qFormat/>
    <w:rsid w:val="00851E2A"/>
    <w:rPr>
      <w:b/>
    </w:rPr>
  </w:style>
  <w:style w:type="character" w:styleId="Hyperlink">
    <w:name w:val="Hyperlink"/>
    <w:basedOn w:val="DefaultParagraphFont"/>
    <w:uiPriority w:val="99"/>
    <w:unhideWhenUsed/>
    <w:rsid w:val="004E17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501</Words>
  <Characters>3268</Characters>
  <Application>Microsoft Office Word</Application>
  <DocSecurity>0</DocSecurity>
  <Lines>99</Lines>
  <Paragraphs>63</Paragraphs>
  <ScaleCrop>false</ScaleCrop>
  <Company>Author-it Software Corporation Ltd.</Company>
  <LinksUpToDate>false</LinksUpToDate>
  <CharactersWithSpaces>3706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RIICRC309D Conduct stabiliser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2021-09-21T07:53:00Z</dcterms:created>
  <dcterms:modified xsi:type="dcterms:W3CDTF">2021-09-21T07:53:00Z</dcterms:modified>
</cp:coreProperties>
</file>