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FC9" w:rsidP="00E15F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RIICRC206D Install pre-cast concrete crash barriers</w:t>
      </w:r>
      <w:r>
        <w:fldChar w:fldCharType="end"/>
      </w:r>
    </w:p>
    <w:p w:rsidR="00E15FC9" w:rsidP="00E15FC9">
      <w:pPr>
        <w:pStyle w:val="Version"/>
        <w:sectPr w:rsidSect="002A17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17E1" w:rsidP="002A17E1">
      <w:pPr>
        <w:pStyle w:val="SuperHeading"/>
      </w:pPr>
      <w:r w:rsidRPr="002A17E1">
        <w:t>RIICRC206D Install pre-cast concrete crash barriers</w:t>
      </w:r>
    </w:p>
    <w:p w:rsidR="00000000" w:rsidRPr="002A17E1" w:rsidP="002A17E1">
      <w:pPr>
        <w:pStyle w:val="Heading1"/>
      </w:pPr>
      <w:bookmarkStart w:id="1" w:name="O_682262"/>
      <w:bookmarkEnd w:id="1"/>
      <w:r w:rsidRPr="002A17E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15FC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Comment</w:t>
            </w:r>
          </w:p>
        </w:tc>
      </w:tr>
      <w:tr w:rsidTr="00E15FC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This unit replaces RIICRC206A Install pre-cast concrete crash barriers</w:t>
            </w:r>
          </w:p>
        </w:tc>
      </w:tr>
      <w:tr w:rsidTr="00E15FC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7E1" w:rsidP="002A17E1">
            <w:pPr>
              <w:pStyle w:val="BodyText"/>
            </w:pPr>
            <w:r w:rsidRPr="002A17E1">
              <w:t>Required frequency and volume of evidence amended in Performance evidence.</w:t>
            </w:r>
          </w:p>
          <w:p w:rsidR="00000000" w:rsidRPr="002A17E1" w:rsidP="002A17E1">
            <w:pPr>
              <w:pStyle w:val="BodyText"/>
            </w:pPr>
            <w:r w:rsidRPr="002A17E1">
              <w:t>Substantial amendments made in Assessment Conditions field,</w:t>
            </w:r>
            <w:r w:rsidRPr="002A17E1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A17E1" w:rsidP="002A17E1">
      <w:pPr>
        <w:pStyle w:val="BodyText"/>
      </w:pPr>
    </w:p>
    <w:p w:rsidR="00000000" w:rsidRPr="002A17E1" w:rsidP="002A17E1">
      <w:pPr>
        <w:pStyle w:val="AllowPageBreak"/>
      </w:pPr>
    </w:p>
    <w:p w:rsidR="00000000" w:rsidRPr="002A17E1" w:rsidP="002A17E1">
      <w:pPr>
        <w:pStyle w:val="Heading1"/>
      </w:pPr>
      <w:bookmarkStart w:id="2" w:name="O_682261"/>
      <w:bookmarkEnd w:id="2"/>
      <w:r w:rsidRPr="002A17E1">
        <w:t>Application</w:t>
      </w:r>
    </w:p>
    <w:p w:rsidR="00000000" w:rsidRPr="002A17E1" w:rsidP="00E15FC9">
      <w:pPr>
        <w:pStyle w:val="BodyText"/>
      </w:pPr>
      <w:r w:rsidRPr="002A17E1">
        <w:t>This unit describes a participant’s skills and knowledge r</w:t>
      </w:r>
      <w:r w:rsidRPr="002A17E1">
        <w:t>equired to install pre-cast concrete crash barriers in Civil Construction.</w:t>
      </w:r>
    </w:p>
    <w:p w:rsidR="00000000" w:rsidRPr="002A17E1" w:rsidP="00E15FC9">
      <w:pPr>
        <w:pStyle w:val="BodyText"/>
      </w:pPr>
      <w:r w:rsidRPr="002A17E1">
        <w:t>This unit is appropriate for those working in operational roles.</w:t>
      </w:r>
    </w:p>
    <w:p w:rsidR="00E15FC9" w:rsidP="00E15FC9">
      <w:pPr>
        <w:pStyle w:val="BodyText"/>
      </w:pPr>
      <w:r w:rsidRPr="002A17E1">
        <w:t>Licensing, legislative, regulatory and certification requirements that apply to this unit can vary between states, t</w:t>
      </w:r>
      <w:r w:rsidRPr="002A17E1">
        <w:t>erritories, and Industry sectors. Relevant information must be sourced prior to application of the unit.</w:t>
      </w:r>
    </w:p>
    <w:p w:rsidR="00000000" w:rsidRPr="002A17E1" w:rsidP="002A17E1">
      <w:pPr>
        <w:pStyle w:val="Heading1"/>
      </w:pPr>
      <w:bookmarkStart w:id="3" w:name="O_682260"/>
      <w:bookmarkEnd w:id="3"/>
      <w:r w:rsidRPr="002A17E1">
        <w:t>Unit Sector</w:t>
      </w:r>
    </w:p>
    <w:p w:rsidR="00000000" w:rsidRPr="002A17E1" w:rsidP="00E15FC9">
      <w:pPr>
        <w:pStyle w:val="BodyText"/>
      </w:pPr>
      <w:r w:rsidRPr="002A17E1">
        <w:t>Civil construction</w:t>
      </w:r>
    </w:p>
    <w:p w:rsidR="00000000" w:rsidRPr="002A17E1" w:rsidP="002A17E1">
      <w:pPr>
        <w:pStyle w:val="Heading1"/>
      </w:pPr>
      <w:bookmarkStart w:id="4" w:name="O_682259"/>
      <w:bookmarkEnd w:id="4"/>
      <w:r w:rsidRPr="002A17E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A17E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1.</w:t>
            </w:r>
            <w:r w:rsidRPr="002A17E1">
              <w:tab/>
              <w:t xml:space="preserve">Plan </w:t>
            </w:r>
            <w:r w:rsidRPr="002A17E1">
              <w:t>and prepare to install pre-cast concrete crash barriers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7E1" w:rsidP="002A17E1">
            <w:pPr>
              <w:pStyle w:val="BodyText"/>
            </w:pPr>
            <w:r w:rsidRPr="002A17E1">
              <w:t>1.1</w:t>
            </w:r>
            <w:r w:rsidRPr="002A17E1">
              <w:tab/>
              <w:t xml:space="preserve">Access, interpret and apply pre-cast concrete crash barriers installation documentation and ensure the work activity is compliant </w:t>
            </w:r>
          </w:p>
          <w:p w:rsidR="00000000" w:rsidRPr="002A17E1" w:rsidP="002A17E1">
            <w:pPr>
              <w:pStyle w:val="BodyText"/>
            </w:pPr>
            <w:r w:rsidRPr="002A17E1">
              <w:t>1.2</w:t>
            </w:r>
            <w:r w:rsidRPr="002A17E1">
              <w:tab/>
              <w:t>Obtain, read, interpret, clarify and confirm work requirement</w:t>
            </w:r>
            <w:r w:rsidRPr="002A17E1">
              <w:t xml:space="preserve">s </w:t>
            </w:r>
          </w:p>
          <w:p w:rsidR="00000000" w:rsidRPr="002A17E1" w:rsidP="002A17E1">
            <w:pPr>
              <w:pStyle w:val="BodyText"/>
            </w:pPr>
            <w:r w:rsidRPr="002A17E1">
              <w:t>1.3</w:t>
            </w:r>
            <w:r w:rsidRPr="002A17E1">
              <w:tab/>
              <w:t xml:space="preserve">Identify and address potential risks, hazards and environmental issues, and implement control measures </w:t>
            </w:r>
          </w:p>
          <w:p w:rsidR="00000000" w:rsidRPr="002A17E1" w:rsidP="002A17E1">
            <w:pPr>
              <w:pStyle w:val="BodyText"/>
            </w:pPr>
            <w:r w:rsidRPr="002A17E1">
              <w:t>1.4</w:t>
            </w:r>
            <w:r w:rsidRPr="002A17E1">
              <w:tab/>
              <w:t xml:space="preserve">Select and wear correct personal protective equipment appropriate for work activities </w:t>
            </w:r>
          </w:p>
          <w:p w:rsidR="00000000" w:rsidRPr="002A17E1" w:rsidP="002A17E1">
            <w:pPr>
              <w:pStyle w:val="BodyText"/>
            </w:pPr>
            <w:r w:rsidRPr="002A17E1">
              <w:t>1.5</w:t>
            </w:r>
            <w:r w:rsidRPr="002A17E1">
              <w:tab/>
              <w:t>Identify, obtain, confirm and implement signage re</w:t>
            </w:r>
            <w:r w:rsidRPr="002A17E1">
              <w:t xml:space="preserve">quirements </w:t>
            </w:r>
          </w:p>
          <w:p w:rsidR="00000000" w:rsidRPr="002A17E1" w:rsidP="002A17E1">
            <w:pPr>
              <w:pStyle w:val="BodyText"/>
            </w:pPr>
            <w:r w:rsidRPr="002A17E1">
              <w:t>1.6</w:t>
            </w:r>
            <w:r w:rsidRPr="002A17E1">
              <w:tab/>
              <w:t xml:space="preserve">Select and check for faults all plant, tools and equipment to carry out tasks </w:t>
            </w:r>
          </w:p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1.7</w:t>
            </w:r>
            <w:r w:rsidRPr="002A17E1">
              <w:tab/>
              <w:t>Obtain and interpret emergency procedures and be prepared for fire/accident/emergency</w:t>
            </w:r>
          </w:p>
        </w:tc>
      </w:tr>
      <w:tr w:rsidTr="002A17E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2.</w:t>
            </w:r>
            <w:r w:rsidRPr="002A17E1">
              <w:tab/>
              <w:t>Erect concrete crash barriers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7E1" w:rsidP="002A17E1">
            <w:pPr>
              <w:pStyle w:val="BodyText"/>
            </w:pPr>
            <w:r w:rsidRPr="002A17E1">
              <w:t>2.1</w:t>
            </w:r>
            <w:r w:rsidRPr="002A17E1">
              <w:tab/>
              <w:t>Set out position of concrete cras</w:t>
            </w:r>
            <w:r w:rsidRPr="002A17E1">
              <w:t>h barriers according to job drawings and specifications</w:t>
            </w:r>
          </w:p>
          <w:p w:rsidR="00000000" w:rsidRPr="002A17E1" w:rsidP="002A17E1">
            <w:pPr>
              <w:pStyle w:val="BodyText"/>
            </w:pPr>
            <w:r w:rsidRPr="002A17E1">
              <w:t>2.2</w:t>
            </w:r>
            <w:r w:rsidRPr="002A17E1">
              <w:tab/>
              <w:t>Erect and/or install barriers in the correct location</w:t>
            </w:r>
          </w:p>
          <w:p w:rsidR="00000000" w:rsidRPr="002A17E1" w:rsidP="002A17E1">
            <w:pPr>
              <w:pStyle w:val="BodyText"/>
            </w:pPr>
            <w:r w:rsidRPr="002A17E1">
              <w:t>2.3</w:t>
            </w:r>
            <w:r w:rsidRPr="002A17E1">
              <w:tab/>
              <w:t>Join barriers according to manufacturer’s specifications</w:t>
            </w:r>
          </w:p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2.4</w:t>
            </w:r>
            <w:r w:rsidRPr="002A17E1">
              <w:tab/>
              <w:t>Seal and finish barriers against weather</w:t>
            </w:r>
          </w:p>
        </w:tc>
      </w:tr>
      <w:tr w:rsidTr="002A17E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7E1">
            <w:pPr>
              <w:pStyle w:val="BodyText"/>
              <w:rPr>
                <w:lang w:val="en-NZ"/>
              </w:rPr>
            </w:pPr>
            <w:r w:rsidRPr="002A17E1">
              <w:t>3.</w:t>
            </w:r>
            <w:r w:rsidRPr="002A17E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7E1" w:rsidP="002A17E1">
            <w:pPr>
              <w:pStyle w:val="BodyText"/>
            </w:pPr>
            <w:r w:rsidRPr="002A17E1">
              <w:t>3.1</w:t>
            </w:r>
            <w:r w:rsidRPr="002A17E1">
              <w:tab/>
              <w:t>Clear work area and</w:t>
            </w:r>
            <w:r w:rsidRPr="002A17E1">
              <w:t xml:space="preserve"> dispose of or recycle materials </w:t>
            </w:r>
          </w:p>
          <w:p w:rsidR="00000000" w:rsidRPr="002A17E1" w:rsidP="002A17E1">
            <w:pPr>
              <w:pStyle w:val="BodyText"/>
            </w:pPr>
            <w:r w:rsidRPr="002A17E1">
              <w:t>3.2</w:t>
            </w:r>
            <w:r w:rsidRPr="002A17E1">
              <w:tab/>
              <w:t xml:space="preserve">Store or stack unused materials </w:t>
            </w:r>
          </w:p>
          <w:p w:rsidR="00000000" w:rsidRPr="002A17E1" w:rsidP="002A17E1">
            <w:pPr>
              <w:pStyle w:val="BodyText"/>
            </w:pPr>
            <w:r w:rsidRPr="002A17E1">
              <w:t>3.3</w:t>
            </w:r>
            <w:r w:rsidRPr="002A17E1">
              <w:tab/>
              <w:t>Clean, check, maintain and store plant, tools and equipment</w:t>
            </w:r>
          </w:p>
        </w:tc>
      </w:tr>
    </w:tbl>
    <w:p w:rsidR="00E15FC9" w:rsidP="002A17E1">
      <w:pPr>
        <w:pStyle w:val="BodyText"/>
      </w:pPr>
    </w:p>
    <w:p w:rsidR="00E15FC9" w:rsidP="002A17E1">
      <w:pPr>
        <w:pStyle w:val="BodyText"/>
      </w:pPr>
    </w:p>
    <w:p w:rsidR="00000000" w:rsidRPr="002A17E1" w:rsidP="002A17E1">
      <w:pPr>
        <w:pStyle w:val="Heading1"/>
      </w:pPr>
      <w:bookmarkStart w:id="5" w:name="O_682258"/>
      <w:bookmarkEnd w:id="5"/>
      <w:r w:rsidRPr="002A17E1">
        <w:t>Foundation Skills</w:t>
      </w:r>
    </w:p>
    <w:p w:rsidR="00E15FC9" w:rsidP="00E15FC9">
      <w:pPr>
        <w:pStyle w:val="BodyText"/>
      </w:pPr>
      <w:r w:rsidRPr="002A17E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A17E1" w:rsidP="002A17E1">
      <w:pPr>
        <w:pStyle w:val="Heading1"/>
      </w:pPr>
      <w:bookmarkStart w:id="6" w:name="O_682257"/>
      <w:bookmarkEnd w:id="6"/>
      <w:r w:rsidRPr="002A17E1">
        <w:t>Unit Mapping Information</w:t>
      </w:r>
    </w:p>
    <w:p w:rsidR="00000000" w:rsidRPr="002A17E1" w:rsidP="00E15FC9">
      <w:pPr>
        <w:pStyle w:val="BodyText"/>
      </w:pPr>
      <w:r w:rsidRPr="002A17E1">
        <w:t>RI</w:t>
      </w:r>
      <w:r w:rsidRPr="002A17E1">
        <w:t xml:space="preserve">ICRC206A Install pre-cast concrete crash barriers </w:t>
      </w:r>
    </w:p>
    <w:p w:rsidR="00000000" w:rsidRPr="002A17E1" w:rsidP="002A17E1">
      <w:pPr>
        <w:pStyle w:val="Heading1"/>
      </w:pPr>
      <w:bookmarkStart w:id="7" w:name="O_682263"/>
      <w:bookmarkEnd w:id="7"/>
      <w:r w:rsidRPr="002A17E1">
        <w:t>Links</w:t>
      </w:r>
    </w:p>
    <w:p w:rsidR="00000000" w:rsidRPr="002A17E1" w:rsidP="00E15FC9">
      <w:pPr>
        <w:pStyle w:val="BodyText"/>
      </w:pPr>
      <w:r w:rsidRPr="002A17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3785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A17E1" w:rsidP="002A17E1"/>
    <w:sectPr w:rsidSect="002A17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7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7E1" w:rsidRPr="00E15FC9" w:rsidP="00E15F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7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C9" w:rsidP="002A1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5FC9" w:rsidP="002A1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5FC9" w:rsidP="002A17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7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7E1" w:rsidRPr="00E15FC9" w:rsidP="00E15F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7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FC9" w:rsidRPr="002D2AF8" w:rsidP="002A1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RIICRC206D Install pre-cast concrete crash barriers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15FC9" w:rsidP="002A17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7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7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7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7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7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7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7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7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7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7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7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7E1"/>
  </w:style>
  <w:style w:type="character" w:customStyle="1" w:styleId="Heading1Char">
    <w:name w:val="Heading 1 Char"/>
    <w:basedOn w:val="DefaultParagraphFont"/>
    <w:link w:val="Heading1"/>
    <w:rsid w:val="002A17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7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7E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A17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7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7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7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7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7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7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7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7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7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7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7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7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7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7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7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7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17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17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7E1"/>
    <w:rPr>
      <w:b/>
      <w:spacing w:val="0"/>
    </w:rPr>
  </w:style>
  <w:style w:type="paragraph" w:customStyle="1" w:styleId="SuperTitle">
    <w:name w:val="SuperTitle"/>
    <w:basedOn w:val="Title"/>
    <w:rsid w:val="002A17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7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7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7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7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7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7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7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7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7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7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7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7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7E1"/>
    <w:rPr>
      <w:i/>
    </w:rPr>
  </w:style>
  <w:style w:type="paragraph" w:styleId="Caption">
    <w:name w:val="caption"/>
    <w:basedOn w:val="BodyText"/>
    <w:next w:val="Normal"/>
    <w:qFormat/>
    <w:rsid w:val="002A17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7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7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7E1"/>
  </w:style>
  <w:style w:type="paragraph" w:styleId="TableofFigures">
    <w:name w:val="table of figures"/>
    <w:basedOn w:val="Normal"/>
    <w:next w:val="Normal"/>
    <w:semiHidden/>
    <w:rsid w:val="002A17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7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17E1"/>
    <w:rPr>
      <w:rFonts w:ascii="Wingdings" w:hAnsi="Wingdings"/>
    </w:rPr>
  </w:style>
  <w:style w:type="paragraph" w:customStyle="1" w:styleId="TableHeading">
    <w:name w:val="Table Heading"/>
    <w:basedOn w:val="HeadingBase"/>
    <w:rsid w:val="002A17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7E1"/>
    <w:rPr>
      <w:color w:val="0033CC"/>
      <w:u w:val="none"/>
    </w:rPr>
  </w:style>
  <w:style w:type="paragraph" w:customStyle="1" w:styleId="BodyTextRight">
    <w:name w:val="Body Text Right"/>
    <w:basedOn w:val="BodyText"/>
    <w:rsid w:val="002A17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7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7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7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7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7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7E1"/>
    <w:rPr>
      <w:sz w:val="32"/>
    </w:rPr>
  </w:style>
  <w:style w:type="paragraph" w:customStyle="1" w:styleId="HeadingProcedure">
    <w:name w:val="Heading Procedure"/>
    <w:basedOn w:val="HeadingBase"/>
    <w:next w:val="Normal"/>
    <w:rsid w:val="002A17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7E1"/>
    <w:pPr>
      <w:spacing w:before="60" w:after="60"/>
    </w:pPr>
  </w:style>
  <w:style w:type="paragraph" w:styleId="ListContinue">
    <w:name w:val="List Continue"/>
    <w:basedOn w:val="List"/>
    <w:rsid w:val="002A17E1"/>
    <w:pPr>
      <w:ind w:firstLine="0"/>
    </w:pPr>
  </w:style>
  <w:style w:type="paragraph" w:customStyle="1" w:styleId="ListNote">
    <w:name w:val="List Note"/>
    <w:basedOn w:val="List"/>
    <w:rsid w:val="002A17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7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7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7E1"/>
    <w:rPr>
      <w:rFonts w:ascii="Courier New" w:hAnsi="Courier New"/>
    </w:rPr>
  </w:style>
  <w:style w:type="paragraph" w:customStyle="1" w:styleId="NoteBullet">
    <w:name w:val="Note Bullet"/>
    <w:basedOn w:val="Note"/>
    <w:rsid w:val="002A17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7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7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7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7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17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7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7E1"/>
    <w:rPr>
      <w:b/>
      <w:smallCaps/>
    </w:rPr>
  </w:style>
  <w:style w:type="paragraph" w:customStyle="1" w:styleId="TableListNumber">
    <w:name w:val="Table List Number"/>
    <w:basedOn w:val="ListNumber"/>
    <w:rsid w:val="002A17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7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7E1"/>
    <w:pPr>
      <w:numPr>
        <w:numId w:val="7"/>
      </w:numPr>
    </w:pPr>
  </w:style>
  <w:style w:type="paragraph" w:customStyle="1" w:styleId="ListAlpha2">
    <w:name w:val="List Alpha 2"/>
    <w:basedOn w:val="List2"/>
    <w:rsid w:val="002A17E1"/>
    <w:pPr>
      <w:numPr>
        <w:numId w:val="6"/>
      </w:numPr>
    </w:pPr>
  </w:style>
  <w:style w:type="paragraph" w:styleId="List2">
    <w:name w:val="List 2"/>
    <w:basedOn w:val="BodyText"/>
    <w:rsid w:val="002A17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7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7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7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7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7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17E1"/>
    <w:pPr>
      <w:numPr>
        <w:numId w:val="2"/>
      </w:numPr>
    </w:pPr>
  </w:style>
  <w:style w:type="paragraph" w:styleId="ListContinue2">
    <w:name w:val="List Continue 2"/>
    <w:basedOn w:val="List2"/>
    <w:rsid w:val="002A17E1"/>
    <w:pPr>
      <w:ind w:firstLine="0"/>
    </w:pPr>
  </w:style>
  <w:style w:type="paragraph" w:styleId="ListContinue3">
    <w:name w:val="List Continue 3"/>
    <w:basedOn w:val="List3"/>
    <w:rsid w:val="002A17E1"/>
    <w:pPr>
      <w:ind w:left="1021" w:firstLine="0"/>
    </w:pPr>
  </w:style>
  <w:style w:type="paragraph" w:styleId="ListContinue4">
    <w:name w:val="List Continue 4"/>
    <w:basedOn w:val="List4"/>
    <w:rsid w:val="002A17E1"/>
    <w:pPr>
      <w:ind w:firstLine="0"/>
    </w:pPr>
  </w:style>
  <w:style w:type="paragraph" w:styleId="ListContinue5">
    <w:name w:val="List Continue 5"/>
    <w:basedOn w:val="List5"/>
    <w:rsid w:val="002A17E1"/>
    <w:pPr>
      <w:ind w:firstLine="0"/>
    </w:pPr>
  </w:style>
  <w:style w:type="paragraph" w:styleId="ListNumber3">
    <w:name w:val="List Number 3"/>
    <w:basedOn w:val="List3"/>
    <w:rsid w:val="002A17E1"/>
    <w:pPr>
      <w:numPr>
        <w:numId w:val="3"/>
      </w:numPr>
    </w:pPr>
  </w:style>
  <w:style w:type="paragraph" w:styleId="ListNumber4">
    <w:name w:val="List Number 4"/>
    <w:basedOn w:val="List4"/>
    <w:rsid w:val="002A17E1"/>
    <w:pPr>
      <w:numPr>
        <w:numId w:val="4"/>
      </w:numPr>
    </w:pPr>
  </w:style>
  <w:style w:type="paragraph" w:styleId="ListNumber5">
    <w:name w:val="List Number 5"/>
    <w:basedOn w:val="List5"/>
    <w:rsid w:val="002A17E1"/>
    <w:pPr>
      <w:numPr>
        <w:numId w:val="5"/>
      </w:numPr>
    </w:pPr>
  </w:style>
  <w:style w:type="paragraph" w:styleId="BlockText">
    <w:name w:val="Block Text"/>
    <w:basedOn w:val="Normal"/>
    <w:rsid w:val="002A17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7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7E1"/>
    <w:rPr>
      <w:sz w:val="16"/>
      <w:vertAlign w:val="superscript"/>
    </w:rPr>
  </w:style>
  <w:style w:type="character" w:customStyle="1" w:styleId="Symbols">
    <w:name w:val="Symbols"/>
    <w:basedOn w:val="DefaultParagraphFont"/>
    <w:rsid w:val="002A17E1"/>
    <w:rPr>
      <w:rFonts w:ascii="Symbol" w:hAnsi="Symbol"/>
    </w:rPr>
  </w:style>
  <w:style w:type="character" w:customStyle="1" w:styleId="MenuOptions">
    <w:name w:val="Menu Options"/>
    <w:basedOn w:val="DefaultParagraphFont"/>
    <w:rsid w:val="002A17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7E1"/>
    <w:rPr>
      <w:b/>
    </w:rPr>
  </w:style>
  <w:style w:type="character" w:customStyle="1" w:styleId="Underlined">
    <w:name w:val="Underlined"/>
    <w:basedOn w:val="DefaultParagraphFont"/>
    <w:rsid w:val="002A17E1"/>
    <w:rPr>
      <w:u w:val="single"/>
    </w:rPr>
  </w:style>
  <w:style w:type="paragraph" w:customStyle="1" w:styleId="TableBodyTextRight">
    <w:name w:val="Table Body Text Right"/>
    <w:basedOn w:val="TableBodyText"/>
    <w:rsid w:val="002A17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7E1"/>
    <w:rPr>
      <w:sz w:val="18"/>
    </w:rPr>
  </w:style>
  <w:style w:type="paragraph" w:customStyle="1" w:styleId="BodySmallRight">
    <w:name w:val="Body Small Right"/>
    <w:basedOn w:val="BodyTextRight"/>
    <w:rsid w:val="002A17E1"/>
    <w:rPr>
      <w:sz w:val="18"/>
      <w:szCs w:val="18"/>
    </w:rPr>
  </w:style>
  <w:style w:type="paragraph" w:customStyle="1" w:styleId="MarginEdition">
    <w:name w:val="Margin Edition"/>
    <w:basedOn w:val="MarginNote"/>
    <w:rsid w:val="002A17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7E1"/>
    <w:rPr>
      <w:sz w:val="2"/>
      <w:szCs w:val="2"/>
    </w:rPr>
  </w:style>
  <w:style w:type="character" w:customStyle="1" w:styleId="Small">
    <w:name w:val="Small"/>
    <w:basedOn w:val="DefaultParagraphFont"/>
    <w:rsid w:val="002A17E1"/>
    <w:rPr>
      <w:sz w:val="16"/>
    </w:rPr>
  </w:style>
  <w:style w:type="paragraph" w:customStyle="1" w:styleId="WideTable">
    <w:name w:val="Wide Table"/>
    <w:basedOn w:val="Normal"/>
    <w:rsid w:val="002A17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7E1"/>
  </w:style>
  <w:style w:type="paragraph" w:styleId="Quote">
    <w:name w:val="Quote"/>
    <w:basedOn w:val="Heading1"/>
    <w:link w:val="QuoteChar"/>
    <w:qFormat/>
    <w:rsid w:val="002A17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7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7E1"/>
    <w:pPr>
      <w:pageBreakBefore/>
    </w:pPr>
  </w:style>
  <w:style w:type="paragraph" w:customStyle="1" w:styleId="Border">
    <w:name w:val="Border"/>
    <w:basedOn w:val="Normal"/>
    <w:qFormat/>
    <w:rsid w:val="002A17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7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7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7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7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7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7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7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7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7E1"/>
    <w:rPr>
      <w:u w:val="single"/>
    </w:rPr>
  </w:style>
  <w:style w:type="character" w:customStyle="1" w:styleId="BoldandItalics">
    <w:name w:val="Bold and Italics"/>
    <w:qFormat/>
    <w:rsid w:val="002A17E1"/>
    <w:rPr>
      <w:b/>
      <w:i/>
      <w:u w:val="none"/>
    </w:rPr>
  </w:style>
  <w:style w:type="paragraph" w:styleId="BalloonText">
    <w:name w:val="Balloon Text"/>
    <w:basedOn w:val="Normal"/>
    <w:link w:val="BalloonTextChar"/>
    <w:rsid w:val="002A1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7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7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7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7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7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7E1"/>
    <w:pPr>
      <w:spacing w:before="0" w:after="0"/>
    </w:pPr>
  </w:style>
  <w:style w:type="paragraph" w:customStyle="1" w:styleId="BodyTextBold">
    <w:name w:val="Body Text Bold"/>
    <w:basedOn w:val="BodyText"/>
    <w:qFormat/>
    <w:rsid w:val="002A17E1"/>
    <w:rPr>
      <w:b/>
    </w:rPr>
  </w:style>
  <w:style w:type="character" w:styleId="Hyperlink">
    <w:name w:val="Hyperlink"/>
    <w:basedOn w:val="DefaultParagraphFont"/>
    <w:uiPriority w:val="99"/>
    <w:unhideWhenUsed/>
    <w:rsid w:val="00E15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2451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RIICRC206D Install pre-cast concrete crash barriers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2020-09-23T09:27:00Z</dcterms:created>
  <dcterms:modified xsi:type="dcterms:W3CDTF">2020-09-23T09:27:00Z</dcterms:modified>
</cp:coreProperties>
</file>