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212" w:rsidP="00673212">
      <w:pPr>
        <w:pStyle w:val="Title"/>
      </w:pPr>
      <w:r>
        <w:fldChar w:fldCharType="begin"/>
      </w:r>
      <w:r>
        <w:instrText xml:space="preserve"> TITLE   \* MERGEFORMAT </w:instrText>
      </w:r>
      <w:r>
        <w:fldChar w:fldCharType="separate"/>
      </w:r>
      <w:r>
        <w:t>RIICRC204E Install and maintain roadside fixtures</w:t>
      </w:r>
      <w:r>
        <w:fldChar w:fldCharType="end"/>
      </w:r>
    </w:p>
    <w:p w:rsidR="00673212" w:rsidP="00673212">
      <w:pPr>
        <w:pStyle w:val="Version"/>
        <w:sectPr w:rsidSect="00301B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B6A" w:rsidP="00301B6A">
      <w:pPr>
        <w:pStyle w:val="SuperHeading"/>
      </w:pPr>
      <w:r w:rsidRPr="00301B6A">
        <w:t>RIICRC204E Install and maintain roadside fixtures</w:t>
      </w:r>
    </w:p>
    <w:p w:rsidR="00000000" w:rsidRPr="00301B6A" w:rsidP="00301B6A">
      <w:pPr>
        <w:pStyle w:val="Heading1"/>
      </w:pPr>
      <w:bookmarkStart w:id="1" w:name="O_1137274"/>
      <w:bookmarkEnd w:id="1"/>
      <w:r w:rsidRPr="00301B6A">
        <w:t>Modification History</w:t>
      </w:r>
    </w:p>
    <w:tbl>
      <w:tblPr>
        <w:tblW w:w="0" w:type="auto"/>
        <w:tblCellMar>
          <w:left w:w="62" w:type="dxa"/>
          <w:right w:w="62" w:type="dxa"/>
        </w:tblCellMar>
        <w:tblLook w:val="0000"/>
      </w:tblPr>
      <w:tblGrid>
        <w:gridCol w:w="2491"/>
        <w:gridCol w:w="6705"/>
      </w:tblGrid>
      <w:tr w:rsidTr="0067321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1B6A" w:rsidP="00301B6A">
            <w:pPr>
              <w:pStyle w:val="BodyText"/>
            </w:pPr>
            <w:r w:rsidRPr="00301B6A">
              <w:rPr>
                <w:rStyle w:val="SpecialBold"/>
              </w:rPr>
              <w:t>Release</w:t>
            </w:r>
            <w:r w:rsidRPr="00301B6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1B6A">
            <w:pPr>
              <w:pStyle w:val="BodyText"/>
              <w:rPr>
                <w:lang w:val="en-NZ"/>
              </w:rPr>
            </w:pPr>
            <w:r w:rsidRPr="00301B6A">
              <w:rPr>
                <w:rStyle w:val="SpecialBold"/>
              </w:rPr>
              <w:t>Comments</w:t>
            </w:r>
            <w:r w:rsidRPr="00301B6A">
              <w:t> </w:t>
            </w:r>
          </w:p>
        </w:tc>
      </w:tr>
      <w:tr w:rsidTr="0067321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1B6A">
            <w:pPr>
              <w:pStyle w:val="BodyText"/>
              <w:rPr>
                <w:lang w:val="en-NZ"/>
              </w:rPr>
            </w:pPr>
            <w:r w:rsidRPr="00301B6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1B6A" w:rsidP="00301B6A">
            <w:pPr>
              <w:pStyle w:val="BodyText"/>
            </w:pPr>
            <w:r w:rsidRPr="00301B6A">
              <w:t>This version first released with RII Resources and Infrastructure Industry Training Package Version 6.0.</w:t>
            </w:r>
          </w:p>
        </w:tc>
      </w:tr>
    </w:tbl>
    <w:p w:rsidR="00000000" w:rsidRPr="00301B6A" w:rsidP="00301B6A">
      <w:pPr>
        <w:pStyle w:val="BodyText"/>
      </w:pPr>
    </w:p>
    <w:p w:rsidR="00000000" w:rsidRPr="00301B6A" w:rsidP="00301B6A">
      <w:pPr>
        <w:pStyle w:val="AllowPageBreak"/>
      </w:pPr>
    </w:p>
    <w:p w:rsidR="00000000" w:rsidRPr="00301B6A" w:rsidP="00301B6A">
      <w:pPr>
        <w:pStyle w:val="Heading1"/>
      </w:pPr>
      <w:bookmarkStart w:id="2" w:name="O_1137279"/>
      <w:bookmarkEnd w:id="2"/>
      <w:r w:rsidRPr="00301B6A">
        <w:t>Application</w:t>
      </w:r>
    </w:p>
    <w:p w:rsidR="00000000" w:rsidRPr="00301B6A" w:rsidP="00673212">
      <w:pPr>
        <w:pStyle w:val="BodyText"/>
      </w:pPr>
      <w:r w:rsidRPr="00301B6A">
        <w:t>This unit describes the skills and knowledge required to i</w:t>
      </w:r>
      <w:r w:rsidRPr="00301B6A">
        <w:t>nstall and maintain roadside fixtures in civil construction, including erecting guardrails, finish ends and road fencing, and installing guide posts and delineators and maintaining signs.</w:t>
      </w:r>
    </w:p>
    <w:p w:rsidR="00000000" w:rsidRPr="00301B6A" w:rsidP="00673212">
      <w:pPr>
        <w:pStyle w:val="BodyText"/>
      </w:pPr>
      <w:r w:rsidRPr="00301B6A">
        <w:t>It applies to those working in operational roles. They generally wor</w:t>
      </w:r>
      <w:r w:rsidRPr="00301B6A">
        <w:t>k under supervision to undertake a prescribed range of functions involving known routines and procedures and take some responsibility for the quality of work outcomes.</w:t>
      </w:r>
    </w:p>
    <w:p w:rsidR="00000000" w:rsidRPr="00301B6A" w:rsidP="00673212">
      <w:pPr>
        <w:pStyle w:val="BodyText"/>
      </w:pPr>
      <w:r w:rsidRPr="00301B6A">
        <w:t>Licensing, legislative and certification requirements that apply to this unit can vary b</w:t>
      </w:r>
      <w:r w:rsidRPr="00301B6A">
        <w:t>etween states, territories and industry sectors. Users must check requirements with relevant body before applying the unit.</w:t>
      </w:r>
    </w:p>
    <w:p w:rsidR="00000000" w:rsidRPr="00301B6A" w:rsidP="00301B6A">
      <w:pPr>
        <w:pStyle w:val="Heading1"/>
      </w:pPr>
      <w:bookmarkStart w:id="3" w:name="O_1137278"/>
      <w:bookmarkEnd w:id="3"/>
      <w:r w:rsidRPr="00301B6A">
        <w:t>Unit Sector</w:t>
      </w:r>
    </w:p>
    <w:p w:rsidR="00000000" w:rsidRPr="00301B6A" w:rsidP="00673212">
      <w:pPr>
        <w:pStyle w:val="BodyText"/>
      </w:pPr>
      <w:r w:rsidRPr="00301B6A">
        <w:t>Civil construction</w:t>
      </w:r>
    </w:p>
    <w:p w:rsidR="00000000" w:rsidRPr="00301B6A" w:rsidP="00301B6A">
      <w:pPr>
        <w:pStyle w:val="Heading1"/>
      </w:pPr>
      <w:bookmarkStart w:id="4" w:name="O_1137277"/>
      <w:bookmarkEnd w:id="4"/>
      <w:r w:rsidRPr="00301B6A">
        <w:t>Elements and Performance Criteria</w:t>
      </w:r>
    </w:p>
    <w:tbl>
      <w:tblPr>
        <w:tblW w:w="9286" w:type="dxa"/>
        <w:tblLayout w:type="fixed"/>
        <w:tblCellMar>
          <w:left w:w="62" w:type="dxa"/>
          <w:right w:w="62" w:type="dxa"/>
        </w:tblCellMar>
        <w:tblLook w:val="0000"/>
      </w:tblPr>
      <w:tblGrid>
        <w:gridCol w:w="2305"/>
        <w:gridCol w:w="6981"/>
      </w:tblGrid>
      <w:tr w:rsidTr="00301B6A">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01B6A">
            <w:pPr>
              <w:pStyle w:val="BodyTextBold"/>
              <w:rPr>
                <w:lang w:val="en-NZ"/>
              </w:rPr>
            </w:pPr>
            <w:r w:rsidRPr="00301B6A">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01B6A">
            <w:pPr>
              <w:pStyle w:val="BodyTextBold"/>
              <w:rPr>
                <w:lang w:val="en-NZ"/>
              </w:rPr>
            </w:pPr>
            <w:r w:rsidRPr="00301B6A">
              <w:t>PERFORMANCE CRITERIA</w:t>
            </w:r>
          </w:p>
        </w:tc>
      </w:tr>
      <w:tr w:rsidTr="00301B6A">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01B6A" w:rsidP="00301B6A">
            <w:pPr>
              <w:pStyle w:val="BodyText"/>
            </w:pPr>
            <w:r w:rsidRPr="00301B6A">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BodyText"/>
              <w:rPr>
                <w:lang w:val="en-NZ"/>
              </w:rPr>
            </w:pPr>
            <w:r w:rsidRPr="00301B6A">
              <w:rPr>
                <w:rStyle w:val="Emphasis"/>
              </w:rPr>
              <w:t>Performance criteria describe the performance needed to demonstrate achievement of the element.</w:t>
            </w:r>
          </w:p>
        </w:tc>
      </w:tr>
      <w:tr w:rsidTr="00301B6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List"/>
              <w:rPr>
                <w:lang w:val="en-NZ"/>
              </w:rPr>
            </w:pPr>
            <w:r w:rsidRPr="00301B6A">
              <w:t>1. Plan and prepare to install and maintain roadside fixtures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B6A" w:rsidP="00301B6A">
            <w:pPr>
              <w:pStyle w:val="List"/>
            </w:pPr>
            <w:r w:rsidRPr="00301B6A">
              <w:t>1.1 Obtain, interpret, clarify and confirm work requir</w:t>
            </w:r>
            <w:r w:rsidRPr="00301B6A">
              <w:t xml:space="preserve">ements </w:t>
            </w:r>
          </w:p>
          <w:p w:rsidR="00000000" w:rsidRPr="00301B6A" w:rsidP="00301B6A">
            <w:pPr>
              <w:pStyle w:val="List"/>
            </w:pPr>
            <w:r w:rsidRPr="00301B6A">
              <w:t xml:space="preserve">1.2 Access, interpret and apply roadside fixtures installation and maintenance documentation and confirm work activity is compliant </w:t>
            </w:r>
          </w:p>
          <w:p w:rsidR="00000000" w:rsidRPr="00301B6A" w:rsidP="00301B6A">
            <w:pPr>
              <w:pStyle w:val="List"/>
            </w:pPr>
            <w:r w:rsidRPr="00301B6A">
              <w:t>1.3 Identify and address potential risks, hazards and environmental issues, and implement control measures within s</w:t>
            </w:r>
            <w:r w:rsidRPr="00301B6A">
              <w:t>cope of own role</w:t>
            </w:r>
          </w:p>
          <w:p w:rsidR="00000000" w:rsidRPr="00301B6A" w:rsidP="00301B6A">
            <w:pPr>
              <w:pStyle w:val="List"/>
            </w:pPr>
            <w:r w:rsidRPr="00301B6A">
              <w:t xml:space="preserve">1.4 Select and wear personal protective equipment according to site requirements </w:t>
            </w:r>
          </w:p>
          <w:p w:rsidR="00000000" w:rsidRPr="00301B6A" w:rsidP="00301B6A">
            <w:pPr>
              <w:pStyle w:val="List"/>
            </w:pPr>
            <w:r w:rsidRPr="00301B6A">
              <w:t xml:space="preserve">1.5 Identify, obtain, confirm and implement signage requirements </w:t>
            </w:r>
          </w:p>
          <w:p w:rsidR="00000000" w:rsidP="00301B6A">
            <w:pPr>
              <w:pStyle w:val="List"/>
              <w:rPr>
                <w:lang w:val="en-NZ"/>
              </w:rPr>
            </w:pPr>
            <w:r w:rsidRPr="00301B6A">
              <w:t xml:space="preserve">1.6 Select plant, tools and equipment required to carry out tasks and </w:t>
            </w:r>
            <w:r w:rsidRPr="00301B6A">
              <w:t xml:space="preserve">check for faults </w:t>
            </w:r>
          </w:p>
        </w:tc>
      </w:tr>
      <w:tr w:rsidTr="00301B6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List"/>
              <w:rPr>
                <w:lang w:val="en-NZ"/>
              </w:rPr>
            </w:pPr>
            <w:r w:rsidRPr="00301B6A">
              <w:t>2. Install guide posts and delineators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B6A" w:rsidP="00301B6A">
            <w:pPr>
              <w:pStyle w:val="List"/>
            </w:pPr>
            <w:r w:rsidRPr="00301B6A">
              <w:t>2.1 Set out job to alignment and locations according to job requirements</w:t>
            </w:r>
          </w:p>
          <w:p w:rsidR="00000000" w:rsidRPr="00301B6A" w:rsidP="00301B6A">
            <w:pPr>
              <w:pStyle w:val="List"/>
            </w:pPr>
            <w:r w:rsidRPr="00301B6A">
              <w:t>2.2 Excavate holes for poles according to job requirements</w:t>
            </w:r>
          </w:p>
          <w:p w:rsidR="00000000" w:rsidRPr="00301B6A" w:rsidP="00301B6A">
            <w:pPr>
              <w:pStyle w:val="List"/>
            </w:pPr>
            <w:r w:rsidRPr="00301B6A">
              <w:t>2.3 Install guideposts according to job requirements</w:t>
            </w:r>
          </w:p>
          <w:p w:rsidR="00000000" w:rsidP="00301B6A">
            <w:pPr>
              <w:pStyle w:val="List"/>
              <w:rPr>
                <w:lang w:val="en-NZ"/>
              </w:rPr>
            </w:pPr>
            <w:r w:rsidRPr="00301B6A">
              <w:t>2.4 Install delineators accordin</w:t>
            </w:r>
            <w:r w:rsidRPr="00301B6A">
              <w:t>g to job requirements</w:t>
            </w:r>
          </w:p>
        </w:tc>
      </w:tr>
      <w:tr w:rsidTr="00301B6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List"/>
              <w:rPr>
                <w:lang w:val="en-NZ"/>
              </w:rPr>
            </w:pPr>
            <w:r w:rsidRPr="00301B6A">
              <w:t>3. Erect guardrails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B6A" w:rsidP="00301B6A">
            <w:pPr>
              <w:pStyle w:val="List"/>
            </w:pPr>
            <w:r w:rsidRPr="00301B6A">
              <w:t>3.1 Set out position of guardrails according to job requirements</w:t>
            </w:r>
          </w:p>
          <w:p w:rsidR="00000000" w:rsidRPr="00301B6A" w:rsidP="00301B6A">
            <w:pPr>
              <w:pStyle w:val="List"/>
            </w:pPr>
            <w:r w:rsidRPr="00301B6A">
              <w:t>3.2 Finish guardrails according to job requirements</w:t>
            </w:r>
          </w:p>
          <w:p w:rsidR="00000000" w:rsidP="00301B6A">
            <w:pPr>
              <w:pStyle w:val="List"/>
              <w:rPr>
                <w:lang w:val="en-NZ"/>
              </w:rPr>
            </w:pPr>
            <w:r w:rsidRPr="00301B6A">
              <w:t>3.3 Erect and/or install guardrails in specified location according to job requirements</w:t>
            </w:r>
          </w:p>
        </w:tc>
      </w:tr>
      <w:tr w:rsidTr="00301B6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List"/>
              <w:rPr>
                <w:lang w:val="en-NZ"/>
              </w:rPr>
            </w:pPr>
            <w:r w:rsidRPr="00301B6A">
              <w:t>4. Erec</w:t>
            </w:r>
            <w:r w:rsidRPr="00301B6A">
              <w:t>t road fencing</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B6A" w:rsidP="00301B6A">
            <w:pPr>
              <w:pStyle w:val="List"/>
            </w:pPr>
            <w:r w:rsidRPr="00301B6A">
              <w:t>4.1 Set out fence line and excavate positions of fence line and post hole according to job requirements</w:t>
            </w:r>
          </w:p>
          <w:p w:rsidR="00000000" w:rsidRPr="00301B6A" w:rsidP="00301B6A">
            <w:pPr>
              <w:pStyle w:val="List"/>
            </w:pPr>
            <w:r w:rsidRPr="00301B6A">
              <w:t>4.2 Install fence posts plumb and to alignment according to job requirements</w:t>
            </w:r>
          </w:p>
          <w:p w:rsidR="00000000" w:rsidP="00301B6A">
            <w:pPr>
              <w:pStyle w:val="List"/>
              <w:rPr>
                <w:lang w:val="en-NZ"/>
              </w:rPr>
            </w:pPr>
            <w:r w:rsidRPr="00301B6A">
              <w:t xml:space="preserve">4.3 Fit and fix rails, cladding mesh or panels according to </w:t>
            </w:r>
            <w:r w:rsidRPr="00301B6A">
              <w:t>job requirements</w:t>
            </w:r>
          </w:p>
        </w:tc>
      </w:tr>
      <w:tr w:rsidTr="00301B6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List"/>
              <w:rPr>
                <w:lang w:val="en-NZ"/>
              </w:rPr>
            </w:pPr>
            <w:r w:rsidRPr="00301B6A">
              <w:t>5. Repair roadside fixtures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B6A" w:rsidP="00301B6A">
            <w:pPr>
              <w:pStyle w:val="List"/>
            </w:pPr>
            <w:r w:rsidRPr="00301B6A">
              <w:t xml:space="preserve">5.1 Identify roadside fixture faults and determine methods of repair </w:t>
            </w:r>
          </w:p>
          <w:p w:rsidR="00000000" w:rsidP="00301B6A">
            <w:pPr>
              <w:pStyle w:val="List"/>
              <w:rPr>
                <w:lang w:val="en-NZ"/>
              </w:rPr>
            </w:pPr>
            <w:r w:rsidRPr="00301B6A">
              <w:t>5.2 Carry out repairs and routine maintenance according to manufacturer specifications and site requirements</w:t>
            </w:r>
          </w:p>
        </w:tc>
      </w:tr>
      <w:tr w:rsidTr="00301B6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List"/>
              <w:rPr>
                <w:lang w:val="en-NZ"/>
              </w:rPr>
            </w:pPr>
            <w:r w:rsidRPr="00301B6A">
              <w:t>6. Maintain signs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B6A" w:rsidP="00301B6A">
            <w:pPr>
              <w:pStyle w:val="List"/>
            </w:pPr>
            <w:r w:rsidRPr="00301B6A">
              <w:t>6.1 Maintain</w:t>
            </w:r>
            <w:r w:rsidRPr="00301B6A">
              <w:t xml:space="preserve"> signs and support structures according to manufacturer specifications and site requirements</w:t>
            </w:r>
          </w:p>
          <w:p w:rsidR="00000000" w:rsidRPr="00301B6A" w:rsidP="00301B6A">
            <w:pPr>
              <w:pStyle w:val="List"/>
            </w:pPr>
            <w:r w:rsidRPr="00301B6A">
              <w:t>6.2 Carry out repairs according to manufacturer specifications and site requirements</w:t>
            </w:r>
          </w:p>
          <w:p w:rsidR="00000000" w:rsidP="00301B6A">
            <w:pPr>
              <w:pStyle w:val="List"/>
              <w:rPr>
                <w:lang w:val="en-NZ"/>
              </w:rPr>
            </w:pPr>
            <w:r w:rsidRPr="00301B6A">
              <w:t>6.3 Replace reflective patches according to cyclic maintenance program</w:t>
            </w:r>
          </w:p>
        </w:tc>
      </w:tr>
      <w:tr w:rsidTr="00301B6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List"/>
              <w:rPr>
                <w:lang w:val="en-NZ"/>
              </w:rPr>
            </w:pPr>
            <w:r w:rsidRPr="00301B6A">
              <w:t>7.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B6A" w:rsidP="00301B6A">
            <w:pPr>
              <w:pStyle w:val="List"/>
            </w:pPr>
            <w:r w:rsidRPr="00301B6A">
              <w:t>7.1 Clear work area and recycle or dispose of materials according to site requirements</w:t>
            </w:r>
          </w:p>
          <w:p w:rsidR="00000000" w:rsidRPr="00301B6A" w:rsidP="00301B6A">
            <w:pPr>
              <w:pStyle w:val="List"/>
            </w:pPr>
            <w:r w:rsidRPr="00301B6A">
              <w:t>7.2 Store or stack unused materials according to site requirements</w:t>
            </w:r>
          </w:p>
          <w:p w:rsidR="00000000" w:rsidRPr="00301B6A" w:rsidP="00301B6A">
            <w:pPr>
              <w:pStyle w:val="List"/>
            </w:pPr>
            <w:r w:rsidRPr="00301B6A">
              <w:t>7.3 Clean, check, maintain and store plant, tools and equipment accordi</w:t>
            </w:r>
            <w:r w:rsidRPr="00301B6A">
              <w:t>ng to manufacturer specifications and site requirements</w:t>
            </w:r>
          </w:p>
        </w:tc>
      </w:tr>
    </w:tbl>
    <w:p w:rsidR="00000000" w:rsidRPr="00301B6A" w:rsidP="00301B6A">
      <w:pPr>
        <w:pStyle w:val="BodyText"/>
      </w:pPr>
    </w:p>
    <w:p w:rsidR="00000000" w:rsidRPr="00301B6A" w:rsidP="00301B6A">
      <w:pPr>
        <w:pStyle w:val="AllowPageBreak"/>
      </w:pPr>
    </w:p>
    <w:p w:rsidR="00000000" w:rsidRPr="00301B6A" w:rsidP="00301B6A">
      <w:pPr>
        <w:pStyle w:val="Heading1"/>
      </w:pPr>
      <w:bookmarkStart w:id="5" w:name="O_1137276"/>
      <w:bookmarkEnd w:id="5"/>
      <w:r w:rsidRPr="00301B6A">
        <w:t>Foundation Skills</w:t>
      </w:r>
    </w:p>
    <w:p w:rsidR="00000000" w:rsidRPr="00673212" w:rsidP="00673212">
      <w:pPr>
        <w:pStyle w:val="BodyText"/>
        <w:rPr>
          <w:i/>
        </w:rPr>
      </w:pPr>
      <w:r w:rsidRPr="00673212">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301B6A">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BodyTextBold"/>
              <w:rPr>
                <w:lang w:val="en-NZ"/>
              </w:rPr>
            </w:pPr>
            <w:r w:rsidRPr="00301B6A">
              <w:t>S</w:t>
            </w:r>
            <w:r w:rsidRPr="00301B6A">
              <w:t>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BodyTextBold"/>
              <w:rPr>
                <w:lang w:val="en-NZ"/>
              </w:rPr>
            </w:pPr>
            <w:r w:rsidRPr="00301B6A">
              <w:t>DESCRIPTION</w:t>
            </w:r>
          </w:p>
        </w:tc>
      </w:tr>
      <w:tr w:rsidTr="00301B6A">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BodyText"/>
              <w:rPr>
                <w:lang w:val="en-NZ"/>
              </w:rPr>
            </w:pPr>
            <w:r w:rsidRPr="00301B6A">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ListBullet"/>
              <w:rPr>
                <w:lang w:val="en-NZ"/>
              </w:rPr>
            </w:pPr>
            <w:r w:rsidRPr="00301B6A">
              <w:t xml:space="preserve">Calculates basic measurements, including mass and dimensions </w:t>
            </w:r>
          </w:p>
        </w:tc>
      </w:tr>
      <w:tr w:rsidTr="00301B6A">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B6A">
            <w:pPr>
              <w:pStyle w:val="BodyText"/>
              <w:rPr>
                <w:lang w:val="en-NZ"/>
              </w:rPr>
            </w:pPr>
            <w:r w:rsidRPr="00301B6A">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B6A" w:rsidP="00301B6A">
            <w:pPr>
              <w:pStyle w:val="ListBullet"/>
            </w:pPr>
            <w:r w:rsidRPr="00301B6A">
              <w:t>Monitors and minimises own exposure to worksite risks and hazards during work activities</w:t>
            </w:r>
          </w:p>
        </w:tc>
      </w:tr>
    </w:tbl>
    <w:p w:rsidR="00000000" w:rsidRPr="00301B6A" w:rsidP="00301B6A">
      <w:pPr>
        <w:pStyle w:val="BodyText"/>
      </w:pPr>
    </w:p>
    <w:p w:rsidR="00000000" w:rsidRPr="00301B6A" w:rsidP="00301B6A">
      <w:pPr>
        <w:pStyle w:val="AllowPageBreak"/>
      </w:pPr>
    </w:p>
    <w:p w:rsidR="00000000" w:rsidRPr="00301B6A" w:rsidP="00301B6A">
      <w:pPr>
        <w:pStyle w:val="Heading1"/>
      </w:pPr>
      <w:bookmarkStart w:id="6" w:name="O_1137275"/>
      <w:bookmarkEnd w:id="6"/>
      <w:r w:rsidRPr="00301B6A">
        <w:t>Unit Mapping Information</w:t>
      </w:r>
    </w:p>
    <w:p w:rsidR="00000000" w:rsidRPr="00301B6A" w:rsidP="00673212">
      <w:pPr>
        <w:pStyle w:val="BodyText"/>
      </w:pPr>
      <w:r w:rsidRPr="00301B6A">
        <w:t>Supersedes and is equivalent to RIICRC204D Install and maintain roadside fixtures.</w:t>
      </w:r>
    </w:p>
    <w:p w:rsidR="00000000" w:rsidRPr="00301B6A" w:rsidP="00301B6A">
      <w:pPr>
        <w:pStyle w:val="Heading1"/>
      </w:pPr>
      <w:bookmarkStart w:id="7" w:name="O_1137268"/>
      <w:bookmarkEnd w:id="7"/>
      <w:r w:rsidRPr="00301B6A">
        <w:t>Links</w:t>
      </w:r>
    </w:p>
    <w:p w:rsidR="00000000" w:rsidRPr="00301B6A" w:rsidP="00673212">
      <w:pPr>
        <w:pStyle w:val="BodyText"/>
      </w:pPr>
      <w:r w:rsidRPr="00301B6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11DA3">
        <w:rPr>
          <w:rStyle w:val="Hyperlink"/>
        </w:rPr>
        <w:t>https://vetnet.gov.au/Pages/TrainingDocs.aspx?q=88a61002-9a21-4386-aaf8-69c76e675272</w:t>
      </w:r>
      <w:r>
        <w:fldChar w:fldCharType="end"/>
      </w:r>
    </w:p>
    <w:p w:rsidR="00000000" w:rsidRPr="00301B6A" w:rsidP="00673212">
      <w:pPr>
        <w:pStyle w:val="BodyText"/>
        <w:sectPr w:rsidSect="00301B6A">
          <w:headerReference w:type="default" r:id="rId10"/>
          <w:footerReference w:type="default" r:id="rId11"/>
          <w:pgSz w:w="11908" w:h="16833"/>
          <w:pgMar w:top="1702" w:right="1418" w:bottom="1702" w:left="1418" w:header="992" w:footer="992" w:gutter="0"/>
          <w:cols w:space="720"/>
          <w:noEndnote/>
          <w:docGrid w:linePitch="299"/>
        </w:sectPr>
      </w:pPr>
    </w:p>
    <w:p w:rsidR="00000000" w:rsidRPr="00301B6A" w:rsidP="00301B6A">
      <w:pPr>
        <w:pStyle w:val="SuperHeading"/>
      </w:pPr>
      <w:r w:rsidRPr="00301B6A">
        <w:t>Assessment Requirements for RIICRC204E Install and maintain roadside fixtures</w:t>
      </w:r>
    </w:p>
    <w:p w:rsidR="00000000" w:rsidRPr="00301B6A" w:rsidP="00301B6A">
      <w:pPr>
        <w:pStyle w:val="Heading1"/>
      </w:pPr>
      <w:bookmarkStart w:id="8" w:name="O_1137270"/>
      <w:bookmarkEnd w:id="8"/>
      <w:r w:rsidRPr="00301B6A">
        <w:t>Modification History</w:t>
      </w:r>
    </w:p>
    <w:tbl>
      <w:tblPr>
        <w:tblW w:w="0" w:type="auto"/>
        <w:tblCellMar>
          <w:left w:w="62" w:type="dxa"/>
          <w:right w:w="62" w:type="dxa"/>
        </w:tblCellMar>
        <w:tblLook w:val="0000"/>
      </w:tblPr>
      <w:tblGrid>
        <w:gridCol w:w="2491"/>
        <w:gridCol w:w="6705"/>
      </w:tblGrid>
      <w:tr w:rsidTr="0067321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1B6A" w:rsidP="00301B6A">
            <w:pPr>
              <w:pStyle w:val="BodyText"/>
            </w:pPr>
            <w:r w:rsidRPr="00301B6A">
              <w:rPr>
                <w:rStyle w:val="SpecialBold"/>
              </w:rPr>
              <w:t>Release</w:t>
            </w:r>
            <w:r w:rsidRPr="00301B6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1B6A">
            <w:pPr>
              <w:pStyle w:val="BodyText"/>
              <w:rPr>
                <w:lang w:val="en-NZ"/>
              </w:rPr>
            </w:pPr>
            <w:r w:rsidRPr="00301B6A">
              <w:rPr>
                <w:rStyle w:val="SpecialBold"/>
              </w:rPr>
              <w:t>Comments</w:t>
            </w:r>
            <w:r w:rsidRPr="00301B6A">
              <w:t> </w:t>
            </w:r>
          </w:p>
        </w:tc>
      </w:tr>
      <w:tr w:rsidTr="0067321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1B6A">
            <w:pPr>
              <w:pStyle w:val="BodyText"/>
              <w:rPr>
                <w:lang w:val="en-NZ"/>
              </w:rPr>
            </w:pPr>
            <w:r w:rsidRPr="00301B6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1B6A" w:rsidP="00301B6A">
            <w:pPr>
              <w:pStyle w:val="BodyText"/>
            </w:pPr>
            <w:r w:rsidRPr="00301B6A">
              <w:t>This version first released with RII Resources and Infrastructu</w:t>
            </w:r>
            <w:r w:rsidRPr="00301B6A">
              <w:t>re Industry Training Package Version 6.0.</w:t>
            </w:r>
          </w:p>
        </w:tc>
      </w:tr>
    </w:tbl>
    <w:p w:rsidR="00000000" w:rsidRPr="00301B6A" w:rsidP="00301B6A">
      <w:pPr>
        <w:pStyle w:val="BodyText"/>
      </w:pPr>
    </w:p>
    <w:p w:rsidR="00000000" w:rsidRPr="00301B6A" w:rsidP="00301B6A">
      <w:pPr>
        <w:pStyle w:val="AllowPageBreak"/>
      </w:pPr>
    </w:p>
    <w:p w:rsidR="00000000" w:rsidRPr="00301B6A" w:rsidP="00301B6A">
      <w:pPr>
        <w:pStyle w:val="Heading1"/>
      </w:pPr>
      <w:bookmarkStart w:id="9" w:name="O_1137273"/>
      <w:bookmarkEnd w:id="9"/>
      <w:r w:rsidRPr="00301B6A">
        <w:t>Performance Evidence</w:t>
      </w:r>
    </w:p>
    <w:p w:rsidR="00000000" w:rsidRPr="00301B6A" w:rsidP="00673212">
      <w:pPr>
        <w:pStyle w:val="BodyText"/>
      </w:pPr>
      <w:r w:rsidRPr="00301B6A">
        <w:t xml:space="preserve">The candidate must demonstrate the ability to complete the tasks outlined in the elements, performance criteria and foundation skills of this unit, including evidence </w:t>
      </w:r>
      <w:r w:rsidRPr="00301B6A">
        <w:t>of the ability to:</w:t>
      </w:r>
    </w:p>
    <w:p w:rsidR="00000000" w:rsidRPr="00301B6A" w:rsidP="00301B6A">
      <w:pPr>
        <w:pStyle w:val="ListBullet"/>
      </w:pPr>
      <w:r w:rsidRPr="00301B6A">
        <w:t xml:space="preserve">install and maintain roadside fixtures on at least two occasions, including: </w:t>
      </w:r>
    </w:p>
    <w:p w:rsidR="00000000" w:rsidRPr="00301B6A" w:rsidP="00301B6A">
      <w:pPr>
        <w:pStyle w:val="ListBullet2"/>
      </w:pPr>
      <w:r w:rsidRPr="00301B6A">
        <w:t>completing the following as an individual or as a member of a two to three person team:</w:t>
      </w:r>
    </w:p>
    <w:p w:rsidR="00000000" w:rsidRPr="00301B6A" w:rsidP="00301B6A">
      <w:pPr>
        <w:pStyle w:val="ListBullet3"/>
      </w:pPr>
      <w:r w:rsidRPr="00301B6A">
        <w:t>installing ten metres of guardrail and finish ends</w:t>
      </w:r>
    </w:p>
    <w:p w:rsidR="00000000" w:rsidRPr="00301B6A" w:rsidP="00301B6A">
      <w:pPr>
        <w:pStyle w:val="ListBullet3"/>
      </w:pPr>
      <w:r w:rsidRPr="00301B6A">
        <w:t>installing two guide posts and delineators</w:t>
      </w:r>
    </w:p>
    <w:p w:rsidR="00000000" w:rsidRPr="00301B6A" w:rsidP="00301B6A">
      <w:pPr>
        <w:pStyle w:val="ListBullet3"/>
      </w:pPr>
      <w:r w:rsidRPr="00301B6A">
        <w:t>replacing two signs</w:t>
      </w:r>
    </w:p>
    <w:p w:rsidR="00000000" w:rsidRPr="00301B6A" w:rsidP="00301B6A">
      <w:pPr>
        <w:pStyle w:val="ListBullet3"/>
      </w:pPr>
      <w:r w:rsidRPr="00301B6A">
        <w:t>erecting ten metres of roadside fencing to specification</w:t>
      </w:r>
    </w:p>
    <w:p w:rsidR="00000000" w:rsidRPr="00301B6A" w:rsidP="00301B6A">
      <w:pPr>
        <w:pStyle w:val="ListBullet2"/>
      </w:pPr>
      <w:r w:rsidRPr="00301B6A">
        <w:t>carrying out repair to roadside fixtures</w:t>
      </w:r>
    </w:p>
    <w:p w:rsidR="00000000" w:rsidRPr="00301B6A" w:rsidP="00301B6A">
      <w:pPr>
        <w:pStyle w:val="ListBullet2"/>
      </w:pPr>
      <w:r w:rsidRPr="00301B6A">
        <w:t>performing maintenance on signs</w:t>
      </w:r>
    </w:p>
    <w:p w:rsidR="00000000" w:rsidRPr="00301B6A" w:rsidP="00301B6A">
      <w:pPr>
        <w:pStyle w:val="ListBullet2"/>
      </w:pPr>
      <w:r w:rsidRPr="00301B6A">
        <w:t>conducting a clean-up on completion of work.</w:t>
      </w:r>
    </w:p>
    <w:p w:rsidR="00000000" w:rsidRPr="00301B6A" w:rsidP="00301B6A">
      <w:pPr>
        <w:pStyle w:val="BodyText"/>
      </w:pPr>
    </w:p>
    <w:p w:rsidR="00000000" w:rsidRPr="00301B6A" w:rsidP="00673212">
      <w:pPr>
        <w:pStyle w:val="BodyText"/>
      </w:pPr>
      <w:r w:rsidRPr="00301B6A">
        <w:t>During the above, the candidate must:</w:t>
      </w:r>
    </w:p>
    <w:p w:rsidR="00000000" w:rsidRPr="00301B6A" w:rsidP="00301B6A">
      <w:pPr>
        <w:pStyle w:val="ListBullet"/>
      </w:pPr>
      <w:r w:rsidRPr="00301B6A">
        <w:t>locate and apply required documentation, policies and procedures</w:t>
      </w:r>
    </w:p>
    <w:p w:rsidR="00000000" w:rsidRPr="00301B6A" w:rsidP="00301B6A">
      <w:pPr>
        <w:pStyle w:val="ListBullet"/>
      </w:pPr>
      <w:r w:rsidRPr="00301B6A">
        <w:t>implement the requirements, procedures and techniques for installing and maintaining roadside fixtures, including:</w:t>
      </w:r>
    </w:p>
    <w:p w:rsidR="00000000" w:rsidRPr="00301B6A" w:rsidP="00301B6A">
      <w:pPr>
        <w:pStyle w:val="ListBullet2"/>
      </w:pPr>
      <w:r w:rsidRPr="00301B6A">
        <w:t>identifying and applying relevant drawings and job specifications to all work activities</w:t>
      </w:r>
    </w:p>
    <w:p w:rsidR="00000000" w:rsidRPr="00301B6A" w:rsidP="00301B6A">
      <w:pPr>
        <w:pStyle w:val="ListBullet2"/>
      </w:pPr>
      <w:r w:rsidRPr="00301B6A">
        <w:t xml:space="preserve">confirming safety requirements </w:t>
      </w:r>
    </w:p>
    <w:p w:rsidR="00000000" w:rsidRPr="00301B6A" w:rsidP="00301B6A">
      <w:pPr>
        <w:pStyle w:val="ListBullet2"/>
      </w:pPr>
      <w:r w:rsidRPr="00301B6A">
        <w:t>identifying, addressing and reporting potential hazards and risks</w:t>
      </w:r>
    </w:p>
    <w:p w:rsidR="00000000" w:rsidRPr="00301B6A" w:rsidP="00301B6A">
      <w:pPr>
        <w:pStyle w:val="ListBullet2"/>
      </w:pPr>
      <w:r w:rsidRPr="00301B6A">
        <w:t xml:space="preserve">identifying, obtaining, confirming and implementing requirements for </w:t>
      </w:r>
      <w:r w:rsidRPr="00301B6A">
        <w:t xml:space="preserve">signage and barriers </w:t>
      </w:r>
    </w:p>
    <w:p w:rsidR="00000000" w:rsidRPr="00301B6A" w:rsidP="00301B6A">
      <w:pPr>
        <w:pStyle w:val="ListBullet2"/>
      </w:pPr>
      <w:r w:rsidRPr="00301B6A">
        <w:t xml:space="preserve">selecting and checking for faults tools and equipment required to carry out tasks </w:t>
      </w:r>
    </w:p>
    <w:p w:rsidR="00000000" w:rsidRPr="00301B6A" w:rsidP="00301B6A">
      <w:pPr>
        <w:pStyle w:val="ListBullet2"/>
      </w:pPr>
      <w:r w:rsidRPr="00301B6A">
        <w:t>identifying, addressing and reporting environmental issues and ground conditions</w:t>
      </w:r>
    </w:p>
    <w:p w:rsidR="00000000" w:rsidRPr="00301B6A" w:rsidP="00301B6A">
      <w:pPr>
        <w:pStyle w:val="ListBullet"/>
      </w:pPr>
      <w:r w:rsidRPr="00301B6A">
        <w:t>work with others to install and maintain roadside fixtures in a way t</w:t>
      </w:r>
      <w:r w:rsidRPr="00301B6A">
        <w:t>hat meets required outcomes, including:</w:t>
      </w:r>
    </w:p>
    <w:p w:rsidR="00000000" w:rsidRPr="00301B6A" w:rsidP="00301B6A">
      <w:pPr>
        <w:pStyle w:val="ListBullet2"/>
      </w:pPr>
      <w:r w:rsidRPr="00301B6A">
        <w:t>preparing for and organising work activities to meet task requirements</w:t>
      </w:r>
    </w:p>
    <w:p w:rsidR="00000000" w:rsidRPr="00301B6A" w:rsidP="00301B6A">
      <w:pPr>
        <w:pStyle w:val="ListBullet2"/>
      </w:pPr>
      <w:r w:rsidRPr="00301B6A">
        <w:t>communicating with others to receive and clarify work instructions</w:t>
      </w:r>
    </w:p>
    <w:p w:rsidR="00000000" w:rsidRPr="00301B6A" w:rsidP="00301B6A">
      <w:pPr>
        <w:pStyle w:val="ListBullet2"/>
      </w:pPr>
      <w:r w:rsidRPr="00301B6A">
        <w:t>using communication techniques and aids to advise others of work activity and</w:t>
      </w:r>
      <w:r w:rsidRPr="00301B6A">
        <w:t xml:space="preserve"> exclusion zones</w:t>
      </w:r>
    </w:p>
    <w:p w:rsidR="00000000" w:rsidRPr="00301B6A" w:rsidP="00301B6A">
      <w:pPr>
        <w:pStyle w:val="ListBullet2"/>
      </w:pPr>
      <w:r w:rsidRPr="00301B6A">
        <w:t>monitoring hazards and identifying changes to work environment.</w:t>
      </w:r>
    </w:p>
    <w:p w:rsidR="00000000" w:rsidRPr="00301B6A" w:rsidP="00301B6A">
      <w:pPr>
        <w:pStyle w:val="AllowPageBreak"/>
      </w:pPr>
    </w:p>
    <w:p w:rsidR="00000000" w:rsidRPr="00301B6A" w:rsidP="00301B6A">
      <w:pPr>
        <w:pStyle w:val="Heading1"/>
      </w:pPr>
      <w:bookmarkStart w:id="10" w:name="O_1137272"/>
      <w:bookmarkEnd w:id="10"/>
      <w:r w:rsidRPr="00301B6A">
        <w:t>Knowledge Evidence</w:t>
      </w:r>
    </w:p>
    <w:p w:rsidR="00000000" w:rsidRPr="00301B6A" w:rsidP="00673212">
      <w:pPr>
        <w:pStyle w:val="BodyText"/>
      </w:pPr>
      <w:r w:rsidRPr="00301B6A">
        <w:t>The candidate mu</w:t>
      </w:r>
      <w:r w:rsidRPr="00301B6A">
        <w:t>st be able to demonstrate knowledge to complete the tasks outlined in the elements, performance criteria and foundation skills of this unit, including knowledge of:</w:t>
      </w:r>
    </w:p>
    <w:p w:rsidR="00000000" w:rsidRPr="00301B6A" w:rsidP="00301B6A">
      <w:pPr>
        <w:pStyle w:val="ListBullet"/>
      </w:pPr>
      <w:r w:rsidRPr="00301B6A">
        <w:t>legislation required to install and maintain roadside fixtures</w:t>
      </w:r>
    </w:p>
    <w:p w:rsidR="00000000" w:rsidRPr="00301B6A" w:rsidP="00301B6A">
      <w:pPr>
        <w:pStyle w:val="ListBullet"/>
      </w:pPr>
      <w:r w:rsidRPr="00301B6A">
        <w:t>policies, procedures and do</w:t>
      </w:r>
      <w:r w:rsidRPr="00301B6A">
        <w:t>cumentation required to install and maintain roadside fixtures, including those relating to:</w:t>
      </w:r>
    </w:p>
    <w:p w:rsidR="00000000" w:rsidRPr="00301B6A" w:rsidP="00301B6A">
      <w:pPr>
        <w:pStyle w:val="ListBullet2"/>
      </w:pPr>
      <w:r w:rsidRPr="00301B6A">
        <w:t>site requirements</w:t>
      </w:r>
    </w:p>
    <w:p w:rsidR="00000000" w:rsidRPr="00301B6A" w:rsidP="00301B6A">
      <w:pPr>
        <w:pStyle w:val="ListBullet2"/>
      </w:pPr>
      <w:r w:rsidRPr="00301B6A">
        <w:t>manufacturer specifications for required plant and equipment</w:t>
      </w:r>
    </w:p>
    <w:p w:rsidR="00000000" w:rsidRPr="00301B6A" w:rsidP="00301B6A">
      <w:pPr>
        <w:pStyle w:val="ListBullet2"/>
      </w:pPr>
      <w:r w:rsidRPr="00301B6A">
        <w:t xml:space="preserve">relevant drawings and job specifications </w:t>
      </w:r>
    </w:p>
    <w:p w:rsidR="00000000" w:rsidRPr="00301B6A" w:rsidP="00301B6A">
      <w:pPr>
        <w:pStyle w:val="ListBullet2"/>
      </w:pPr>
      <w:r w:rsidRPr="00301B6A">
        <w:t>hazard and risk management</w:t>
      </w:r>
    </w:p>
    <w:p w:rsidR="00000000" w:rsidRPr="00301B6A" w:rsidP="00301B6A">
      <w:pPr>
        <w:pStyle w:val="ListBullet2"/>
      </w:pPr>
      <w:r w:rsidRPr="00301B6A">
        <w:t xml:space="preserve">environmental </w:t>
      </w:r>
      <w:r w:rsidRPr="00301B6A">
        <w:t>protection and ground conditions</w:t>
      </w:r>
    </w:p>
    <w:p w:rsidR="00000000" w:rsidRPr="00301B6A" w:rsidP="00301B6A">
      <w:pPr>
        <w:pStyle w:val="ListBullet2"/>
      </w:pPr>
      <w:r w:rsidRPr="00301B6A">
        <w:t>work activity set up procedures</w:t>
      </w:r>
    </w:p>
    <w:p w:rsidR="00000000" w:rsidRPr="00301B6A" w:rsidP="00301B6A">
      <w:pPr>
        <w:pStyle w:val="ListBullet2"/>
      </w:pPr>
      <w:r w:rsidRPr="00301B6A">
        <w:t>communication techniques and aids</w:t>
      </w:r>
    </w:p>
    <w:p w:rsidR="00000000" w:rsidRPr="00301B6A" w:rsidP="00301B6A">
      <w:pPr>
        <w:pStyle w:val="ListBullet2"/>
      </w:pPr>
      <w:r w:rsidRPr="00301B6A">
        <w:t>project quality requirements</w:t>
      </w:r>
    </w:p>
    <w:p w:rsidR="00000000" w:rsidRPr="00301B6A" w:rsidP="00301B6A">
      <w:pPr>
        <w:pStyle w:val="ListBullet2"/>
      </w:pPr>
      <w:r w:rsidRPr="00301B6A">
        <w:t>site isolation and traffic control responsibilities</w:t>
      </w:r>
    </w:p>
    <w:p w:rsidR="00000000" w:rsidRPr="00301B6A" w:rsidP="00301B6A">
      <w:pPr>
        <w:pStyle w:val="ListBullet2"/>
      </w:pPr>
      <w:r w:rsidRPr="00301B6A">
        <w:t>work health and safety</w:t>
      </w:r>
    </w:p>
    <w:p w:rsidR="00000000" w:rsidRPr="00301B6A" w:rsidP="00301B6A">
      <w:pPr>
        <w:pStyle w:val="ListBullet2"/>
      </w:pPr>
      <w:r w:rsidRPr="00301B6A">
        <w:t>waste management</w:t>
      </w:r>
    </w:p>
    <w:p w:rsidR="00000000" w:rsidRPr="00301B6A" w:rsidP="00301B6A">
      <w:pPr>
        <w:pStyle w:val="ListBullet"/>
      </w:pPr>
      <w:r w:rsidRPr="00301B6A">
        <w:t>types, characteristics, technical capabilities and limitations of equipment required to install and maintain roadside fixtures</w:t>
      </w:r>
    </w:p>
    <w:p w:rsidR="00000000" w:rsidRPr="00301B6A" w:rsidP="00301B6A">
      <w:pPr>
        <w:pStyle w:val="ListBullet"/>
      </w:pPr>
      <w:r w:rsidRPr="00301B6A">
        <w:t>principles and techniques for effective installation and maintenance of roadside fixtures, including:</w:t>
      </w:r>
    </w:p>
    <w:p w:rsidR="00000000" w:rsidRPr="00301B6A" w:rsidP="00301B6A">
      <w:pPr>
        <w:pStyle w:val="ListBullet2"/>
      </w:pPr>
      <w:r w:rsidRPr="00301B6A">
        <w:t>signage</w:t>
      </w:r>
    </w:p>
    <w:p w:rsidR="00000000" w:rsidRPr="00301B6A" w:rsidP="00301B6A">
      <w:pPr>
        <w:pStyle w:val="ListBullet2"/>
      </w:pPr>
      <w:r w:rsidRPr="00301B6A">
        <w:t>guardrails</w:t>
      </w:r>
    </w:p>
    <w:p w:rsidR="00000000" w:rsidRPr="00301B6A" w:rsidP="00301B6A">
      <w:pPr>
        <w:pStyle w:val="ListBullet2"/>
      </w:pPr>
      <w:r w:rsidRPr="00301B6A">
        <w:t xml:space="preserve">finish </w:t>
      </w:r>
      <w:r w:rsidRPr="00301B6A">
        <w:t>ends</w:t>
      </w:r>
    </w:p>
    <w:p w:rsidR="00000000" w:rsidRPr="00301B6A" w:rsidP="00301B6A">
      <w:pPr>
        <w:pStyle w:val="ListBullet2"/>
      </w:pPr>
      <w:r w:rsidRPr="00301B6A">
        <w:t>roadside fencing</w:t>
      </w:r>
    </w:p>
    <w:p w:rsidR="00000000" w:rsidRPr="00301B6A" w:rsidP="00301B6A">
      <w:pPr>
        <w:pStyle w:val="ListBullet2"/>
      </w:pPr>
      <w:r w:rsidRPr="00301B6A">
        <w:t>guide posts</w:t>
      </w:r>
    </w:p>
    <w:p w:rsidR="00000000" w:rsidRPr="00301B6A" w:rsidP="00301B6A">
      <w:pPr>
        <w:pStyle w:val="ListBullet2"/>
      </w:pPr>
      <w:r w:rsidRPr="00301B6A">
        <w:t>delineators.</w:t>
      </w:r>
    </w:p>
    <w:p w:rsidR="00000000" w:rsidRPr="00301B6A" w:rsidP="00301B6A">
      <w:pPr>
        <w:pStyle w:val="AllowPageBreak"/>
      </w:pPr>
    </w:p>
    <w:p w:rsidR="00000000" w:rsidRPr="00301B6A" w:rsidP="00301B6A">
      <w:pPr>
        <w:pStyle w:val="Heading1"/>
      </w:pPr>
      <w:bookmarkStart w:id="11" w:name="O_1137271"/>
      <w:bookmarkEnd w:id="11"/>
      <w:r w:rsidRPr="00301B6A">
        <w:t>Assessment Conditions</w:t>
      </w:r>
    </w:p>
    <w:p w:rsidR="00000000" w:rsidRPr="00301B6A" w:rsidP="00673212">
      <w:pPr>
        <w:pStyle w:val="BodyText"/>
      </w:pPr>
      <w:r w:rsidRPr="00301B6A">
        <w:t>Mandatory conditions for assessment of this unit are stipulated below. The assessment must:</w:t>
      </w:r>
    </w:p>
    <w:p w:rsidR="00000000" w:rsidRPr="00301B6A" w:rsidP="00301B6A">
      <w:pPr>
        <w:pStyle w:val="ListBullet"/>
      </w:pPr>
      <w:r w:rsidRPr="00301B6A">
        <w:t>include access to:</w:t>
      </w:r>
    </w:p>
    <w:p w:rsidR="00000000" w:rsidRPr="00301B6A" w:rsidP="00301B6A">
      <w:pPr>
        <w:pStyle w:val="ListBullet2"/>
      </w:pPr>
      <w:r w:rsidRPr="00301B6A">
        <w:t>personal protective equipment</w:t>
      </w:r>
    </w:p>
    <w:p w:rsidR="00000000" w:rsidRPr="00301B6A" w:rsidP="00301B6A">
      <w:pPr>
        <w:pStyle w:val="ListBullet2"/>
      </w:pPr>
      <w:r w:rsidRPr="00301B6A">
        <w:t>equipment required to install and maintain roadside fixtures</w:t>
      </w:r>
    </w:p>
    <w:p w:rsidR="00000000" w:rsidRPr="00301B6A" w:rsidP="00301B6A">
      <w:pPr>
        <w:pStyle w:val="ListBullet"/>
      </w:pPr>
      <w:r w:rsidRPr="00301B6A">
        <w:t xml:space="preserve">be conducted in a safe environment; and, </w:t>
      </w:r>
    </w:p>
    <w:p w:rsidR="00000000" w:rsidRPr="00301B6A" w:rsidP="00301B6A">
      <w:pPr>
        <w:pStyle w:val="ListBullet"/>
      </w:pPr>
      <w:r w:rsidRPr="00301B6A">
        <w:t>be assessed in the context of this sector</w:t>
      </w:r>
      <w:r>
        <w:t>’</w:t>
      </w:r>
      <w:r w:rsidRPr="00301B6A">
        <w:t xml:space="preserve">s work environment; and, </w:t>
      </w:r>
    </w:p>
    <w:p w:rsidR="00000000" w:rsidRPr="00301B6A" w:rsidP="00301B6A">
      <w:pPr>
        <w:pStyle w:val="ListBullet"/>
      </w:pPr>
      <w:r w:rsidRPr="00301B6A">
        <w:t>be assessed in compliance with relevant legislation/regulation and using policies, p</w:t>
      </w:r>
      <w:r w:rsidRPr="00301B6A">
        <w:t>rocedures and processes directly related to the industry sector for which it is being assessed; and,</w:t>
      </w:r>
    </w:p>
    <w:p w:rsidR="00000000" w:rsidRPr="00301B6A" w:rsidP="00301B6A">
      <w:pPr>
        <w:pStyle w:val="ListBullet"/>
      </w:pPr>
      <w:r w:rsidRPr="00301B6A">
        <w:t>confirm consistent performance can be applied in a range of relevant workplace circumstances.</w:t>
      </w:r>
    </w:p>
    <w:p w:rsidR="00000000" w:rsidRPr="00301B6A" w:rsidP="00673212">
      <w:pPr>
        <w:pStyle w:val="BodyText"/>
      </w:pPr>
      <w:r w:rsidRPr="00301B6A">
        <w:t>Where personal safety or environmental damage are limiting fa</w:t>
      </w:r>
      <w:r w:rsidRPr="00301B6A">
        <w:t xml:space="preserve">ctors, assessment may occur in a simulated work environment* provided it is realistic and sufficiently rigorous to cover all aspects of this sector’s workplace performance, including environment, task skills, task management skills, contingency management </w:t>
      </w:r>
      <w:r w:rsidRPr="00301B6A">
        <w:t>skills and job role environment skills.</w:t>
      </w:r>
    </w:p>
    <w:p w:rsidR="00000000" w:rsidRPr="00301B6A" w:rsidP="00301B6A">
      <w:pPr>
        <w:pStyle w:val="ListBullet"/>
      </w:pPr>
      <w:r w:rsidRPr="00301B6A">
        <w:rPr>
          <w:rStyle w:val="SpecialBold"/>
        </w:rPr>
        <w:t>Assessor requirements</w:t>
      </w:r>
    </w:p>
    <w:p w:rsidR="00000000" w:rsidRPr="00301B6A" w:rsidP="00673212">
      <w:pPr>
        <w:pStyle w:val="BodyText"/>
      </w:pPr>
      <w:r w:rsidRPr="00301B6A">
        <w:t>Assessors must be able to clearly demonstrate current and relevant industry knowledge and experience to satisfy the mandatory regulatory standards as set out in the Standards for Registered Tra</w:t>
      </w:r>
      <w:r w:rsidRPr="00301B6A">
        <w:t>ining Organisations (RTOs) 2015/Australian Quality Training Framework mandatory requirements for assessors current at the time of assessment and any relevant licensing and certification requirements. This includes:</w:t>
      </w:r>
    </w:p>
    <w:p w:rsidR="00000000" w:rsidRPr="00301B6A" w:rsidP="00301B6A">
      <w:pPr>
        <w:pStyle w:val="ListBullet"/>
      </w:pPr>
      <w:r w:rsidRPr="00301B6A">
        <w:t xml:space="preserve">vocational competencies at least to the </w:t>
      </w:r>
      <w:r w:rsidRPr="00301B6A">
        <w:t>level being delivered and assessed</w:t>
      </w:r>
    </w:p>
    <w:p w:rsidR="00000000" w:rsidRPr="00301B6A" w:rsidP="00301B6A">
      <w:pPr>
        <w:pStyle w:val="ListBullet"/>
      </w:pPr>
      <w:r w:rsidRPr="00301B6A">
        <w:t>current industry skills directly relevant to the training and assessment being provided</w:t>
      </w:r>
    </w:p>
    <w:p w:rsidR="00000000" w:rsidRPr="00301B6A" w:rsidP="00301B6A">
      <w:pPr>
        <w:pStyle w:val="ListBullet"/>
      </w:pPr>
      <w:r w:rsidRPr="00301B6A">
        <w:t>current knowledge and skills in vocational training and learning that informs their training and assessment</w:t>
      </w:r>
    </w:p>
    <w:p w:rsidR="00000000" w:rsidRPr="00301B6A" w:rsidP="00301B6A">
      <w:pPr>
        <w:pStyle w:val="ListBullet"/>
      </w:pPr>
      <w:r w:rsidRPr="00301B6A">
        <w:t>formal relevant qualifications in training and assessment</w:t>
      </w:r>
    </w:p>
    <w:p w:rsidR="00000000" w:rsidRPr="00301B6A" w:rsidP="00301B6A">
      <w:pPr>
        <w:pStyle w:val="ListBullet"/>
      </w:pPr>
      <w:r w:rsidRPr="00301B6A">
        <w:t xml:space="preserve">having knowledge of and/or experience using the latest techniques and processes </w:t>
      </w:r>
    </w:p>
    <w:p w:rsidR="00000000" w:rsidRPr="00301B6A" w:rsidP="00301B6A">
      <w:pPr>
        <w:pStyle w:val="ListBullet"/>
      </w:pPr>
      <w:r w:rsidRPr="00301B6A">
        <w:t>possessing the required level of RII training product knowledge</w:t>
      </w:r>
    </w:p>
    <w:p w:rsidR="00000000" w:rsidRPr="00301B6A" w:rsidP="00301B6A">
      <w:pPr>
        <w:pStyle w:val="ListBullet"/>
      </w:pPr>
      <w:r w:rsidRPr="00301B6A">
        <w:t xml:space="preserve">having an understanding and knowledge of legislation </w:t>
      </w:r>
      <w:r w:rsidRPr="00301B6A">
        <w:t>and regulations relevant to the industry and to employment and workplaces</w:t>
      </w:r>
    </w:p>
    <w:p w:rsidR="00000000" w:rsidRPr="00301B6A" w:rsidP="00301B6A">
      <w:pPr>
        <w:pStyle w:val="ListBullet"/>
      </w:pPr>
      <w:r w:rsidRPr="00301B6A">
        <w:t>demonstrating the performance evidence, and knowledge evidence outlined in this unit of competency, and</w:t>
      </w:r>
    </w:p>
    <w:p w:rsidR="00000000" w:rsidRPr="00301B6A" w:rsidP="00301B6A">
      <w:pPr>
        <w:pStyle w:val="ListBullet"/>
      </w:pPr>
      <w:r w:rsidRPr="00301B6A">
        <w:t>the minimum years of current** work experience after competency has been obtai</w:t>
      </w:r>
      <w:r w:rsidRPr="00301B6A">
        <w:t>ned as specified below in an industry sector relevant to the outcomes of the unit.</w:t>
      </w:r>
    </w:p>
    <w:p w:rsidR="00000000" w:rsidRPr="00301B6A" w:rsidP="00673212">
      <w:pPr>
        <w:pStyle w:val="BodyText"/>
      </w:pPr>
      <w:r w:rsidRPr="00301B6A">
        <w:t>It is also acceptable for the appropriately qualified assessor to work with an industry expert to conduct assessment together and for the industry expert to be involved in t</w:t>
      </w:r>
      <w:r w:rsidRPr="00301B6A">
        <w:t>he assessment judgement. The industry expert must have current industry skills directly relevant to the training and assessment being provided. This means the industry subject matter expert must demonstrate skills and knowledge from the minimum years of cu</w:t>
      </w:r>
      <w:r w:rsidRPr="00301B6A">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732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Heading4"/>
              <w:rPr>
                <w:lang w:val="en-NZ"/>
              </w:rPr>
            </w:pPr>
            <w:r w:rsidRPr="00301B6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Heading4"/>
              <w:rPr>
                <w:lang w:val="en-NZ"/>
              </w:rPr>
            </w:pPr>
            <w:r w:rsidRPr="00301B6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Heading4"/>
              <w:rPr>
                <w:lang w:val="en-NZ"/>
              </w:rPr>
            </w:pPr>
            <w:r w:rsidRPr="00301B6A">
              <w:t>Required assessor or industry subject matter expert experience</w:t>
            </w:r>
          </w:p>
        </w:tc>
      </w:tr>
      <w:tr w:rsidTr="0067321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BodyText"/>
              <w:rPr>
                <w:lang w:val="en-NZ"/>
              </w:rPr>
            </w:pPr>
            <w:r w:rsidRPr="00301B6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BodyText"/>
              <w:rPr>
                <w:lang w:val="en-NZ"/>
              </w:rPr>
            </w:pPr>
            <w:r w:rsidRPr="00301B6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BodyText"/>
              <w:rPr>
                <w:lang w:val="en-NZ"/>
              </w:rPr>
            </w:pPr>
            <w:r w:rsidRPr="00301B6A">
              <w:t>1 year</w:t>
            </w:r>
          </w:p>
        </w:tc>
      </w:tr>
      <w:tr w:rsidTr="0067321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BodyText"/>
              <w:rPr>
                <w:lang w:val="en-NZ"/>
              </w:rPr>
            </w:pPr>
            <w:r w:rsidRPr="00301B6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BodyText"/>
              <w:rPr>
                <w:lang w:val="en-NZ"/>
              </w:rPr>
            </w:pPr>
            <w:r w:rsidRPr="00301B6A">
              <w:t>2 years</w:t>
            </w:r>
          </w:p>
        </w:tc>
      </w:tr>
      <w:tr w:rsidTr="006732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BodyText"/>
              <w:rPr>
                <w:lang w:val="en-NZ"/>
              </w:rPr>
            </w:pPr>
            <w:r w:rsidRPr="00301B6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BodyText"/>
              <w:rPr>
                <w:lang w:val="en-NZ"/>
              </w:rPr>
            </w:pPr>
            <w:r w:rsidRPr="00301B6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BodyText"/>
              <w:rPr>
                <w:lang w:val="en-NZ"/>
              </w:rPr>
            </w:pPr>
            <w:r w:rsidRPr="00301B6A">
              <w:t>3 years</w:t>
            </w:r>
          </w:p>
        </w:tc>
      </w:tr>
      <w:tr w:rsidTr="006732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B6A">
            <w:pPr>
              <w:pStyle w:val="BodyText"/>
              <w:rPr>
                <w:lang w:val="en-NZ"/>
              </w:rPr>
            </w:pPr>
            <w:r w:rsidRPr="00301B6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1B6A" w:rsidP="00301B6A">
            <w:pPr>
              <w:pStyle w:val="BodyText"/>
            </w:pPr>
            <w:r w:rsidRPr="00301B6A">
              <w:t>Where this unit is being assessed outside of the resources and infrastructure sectors assessor and/or industry subject matter expert experience should be in-line with industry standards for the sector in which it is being assessed and where no industry sta</w:t>
            </w:r>
            <w:r w:rsidRPr="00301B6A">
              <w:t>ndard is specified should comply with any relevant regulation.</w:t>
            </w:r>
          </w:p>
        </w:tc>
      </w:tr>
    </w:tbl>
    <w:p w:rsidR="00000000" w:rsidRPr="00301B6A" w:rsidP="00673212">
      <w:pPr>
        <w:pStyle w:val="BodyText"/>
      </w:pPr>
      <w:r w:rsidRPr="00301B6A">
        <w:t>*Guidance on simulated environments has been stipulated in the Companion Volume Implementation Guide located on VETNet.</w:t>
      </w:r>
    </w:p>
    <w:p w:rsidR="00000000" w:rsidRPr="00301B6A" w:rsidP="00673212">
      <w:pPr>
        <w:pStyle w:val="BodyText"/>
      </w:pPr>
      <w:r w:rsidRPr="00301B6A">
        <w:t xml:space="preserve">**Assessors can demonstrate current work experience through employment </w:t>
      </w:r>
      <w:r w:rsidRPr="00301B6A">
        <w:t>within industry in a role relevant to the outcomes of the unit; or, for external assessors this can be demonstrated through exposure to industry by conducting a minimum number of site assessments as determined by the relevant industry sector, across variou</w:t>
      </w:r>
      <w:r w:rsidRPr="00301B6A">
        <w:t>s locations.</w:t>
      </w:r>
    </w:p>
    <w:p w:rsidR="00000000" w:rsidRPr="00301B6A" w:rsidP="00673212">
      <w:pPr>
        <w:pStyle w:val="BodyText"/>
      </w:pPr>
      <w:r w:rsidRPr="00301B6A">
        <w:t>*** While a unit of competency does not have an AQF level, where a unit is being delivered outside of a qualification the first numeric character in the unit code should be considered as the AQF indicator level for assessment purposes.</w:t>
      </w:r>
    </w:p>
    <w:p w:rsidR="00000000" w:rsidRPr="00301B6A" w:rsidP="00301B6A">
      <w:pPr>
        <w:pStyle w:val="Heading1"/>
      </w:pPr>
      <w:bookmarkStart w:id="12" w:name="O_1137269"/>
      <w:bookmarkEnd w:id="12"/>
      <w:r w:rsidRPr="00301B6A">
        <w:t>Links</w:t>
      </w:r>
    </w:p>
    <w:p w:rsidR="00000000" w:rsidRPr="00301B6A" w:rsidP="00673212">
      <w:pPr>
        <w:pStyle w:val="BodyText"/>
      </w:pPr>
      <w:r w:rsidRPr="00301B6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11DA3">
        <w:rPr>
          <w:rStyle w:val="Hyperlink"/>
        </w:rPr>
        <w:t>https://vetnet.gov.au/Pages/TrainingDocs.aspx?q=88a61002-9a21-4386-aaf8-69c76e675272</w:t>
      </w:r>
      <w:r>
        <w:fldChar w:fldCharType="end"/>
      </w:r>
    </w:p>
    <w:p w:rsidR="00000000" w:rsidRPr="00301B6A" w:rsidP="00301B6A"/>
    <w:sectPr w:rsidSect="00301B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6A" w:rsidRPr="00673212" w:rsidP="00673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212" w:rsidP="00301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3212" w:rsidP="00301B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73212" w:rsidP="00301B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6A" w:rsidP="00301B6A">
    <w:pPr>
      <w:pStyle w:val="Footer"/>
      <w:framePr w:wrap="around"/>
    </w:pPr>
    <w:r>
      <w:fldChar w:fldCharType="begin"/>
    </w:r>
    <w:r>
      <w:instrText xml:space="preserve"> DOCPROPERTY  Subject  \* MERGEFORMAT </w:instrText>
    </w:r>
    <w:r>
      <w:fldChar w:fldCharType="separate"/>
    </w:r>
    <w:r w:rsidR="00673212">
      <w:t>Approved</w:t>
    </w:r>
    <w:r w:rsidR="00673212">
      <w:fldChar w:fldCharType="end"/>
    </w:r>
    <w:r>
      <w:tab/>
      <w:t xml:space="preserve">Page </w:t>
    </w:r>
    <w:r>
      <w:fldChar w:fldCharType="begin"/>
    </w:r>
    <w:r>
      <w:instrText xml:space="preserve"> PAGE  \* Arabic  \* MERGEFORMAT </w:instrText>
    </w:r>
    <w:r>
      <w:fldChar w:fldCharType="separate"/>
    </w:r>
    <w:r w:rsidR="006732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212">
      <w:rPr>
        <w:noProof/>
      </w:rPr>
      <w:t>5</w:t>
    </w:r>
    <w:r>
      <w:rPr>
        <w:noProof/>
      </w:rPr>
      <w:fldChar w:fldCharType="end"/>
    </w:r>
  </w:p>
  <w:p w:rsidR="00301B6A" w:rsidP="00301B6A">
    <w:pPr>
      <w:pStyle w:val="Footer"/>
      <w:framePr w:wrap="around"/>
    </w:pPr>
    <w:r>
      <w:t xml:space="preserve">© Commonwealth of Australia, </w:t>
    </w:r>
    <w:r>
      <w:fldChar w:fldCharType="begin"/>
    </w:r>
    <w:r>
      <w:instrText xml:space="preserve"> DATE  \@ "yyyy"  \* MERGEFORMAT </w:instrText>
    </w:r>
    <w:r>
      <w:fldChar w:fldCharType="separate"/>
    </w:r>
    <w:r w:rsidR="00673212">
      <w:rPr>
        <w:noProof/>
      </w:rPr>
      <w:t>2025</w:t>
    </w:r>
    <w:r>
      <w:fldChar w:fldCharType="end"/>
    </w:r>
    <w:r>
      <w:tab/>
    </w:r>
    <w:r>
      <w:fldChar w:fldCharType="begin"/>
    </w:r>
    <w:r>
      <w:instrText xml:space="preserve"> DOCPROPERTY  Author  \* MERGEFORMAT </w:instrText>
    </w:r>
    <w:r>
      <w:fldChar w:fldCharType="separate"/>
    </w:r>
    <w:r w:rsidR="00673212">
      <w:t>Mining and Automotive Skills Alliance</w:t>
    </w:r>
    <w:r w:rsidR="00673212">
      <w:fldChar w:fldCharType="end"/>
    </w:r>
  </w:p>
  <w:p w:rsidR="00301B6A" w:rsidP="00301B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2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B6A" w:rsidRPr="00673212" w:rsidP="006732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212" w:rsidRPr="002D2AF8" w:rsidP="00301B6A">
    <w:pPr>
      <w:pStyle w:val="Header"/>
      <w:framePr w:wrap="around"/>
    </w:pPr>
    <w:r>
      <w:fldChar w:fldCharType="begin"/>
    </w:r>
    <w:r>
      <w:instrText xml:space="preserve"> TITLE   \* MERGEFORMAT </w:instrText>
    </w:r>
    <w:r>
      <w:fldChar w:fldCharType="separate"/>
    </w:r>
    <w:r>
      <w:t>RIICRC204E Install and maintain roadside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3212" w:rsidP="00301B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6A" w:rsidRPr="002D2AF8" w:rsidP="00301B6A">
    <w:pPr>
      <w:pStyle w:val="Header"/>
      <w:framePr w:wrap="around"/>
    </w:pPr>
    <w:r>
      <w:fldChar w:fldCharType="begin"/>
    </w:r>
    <w:r>
      <w:instrText xml:space="preserve"> TITLE   \* MERGEFORMAT </w:instrText>
    </w:r>
    <w:r>
      <w:fldChar w:fldCharType="separate"/>
    </w:r>
    <w:r w:rsidR="00673212">
      <w:t>RIICRC204E Install and maintain roadside fixtures</w:t>
    </w:r>
    <w:r w:rsidR="00673212">
      <w:fldChar w:fldCharType="end"/>
    </w:r>
    <w:r>
      <w:tab/>
      <w:t xml:space="preserve">Date this document was generated: </w:t>
    </w:r>
    <w:r>
      <w:fldChar w:fldCharType="begin"/>
    </w:r>
    <w:r>
      <w:instrText xml:space="preserve"> CREATEDATE  \@ "d MMMM yyyy"  \* MERGEFORMAT </w:instrText>
    </w:r>
    <w:r>
      <w:fldChar w:fldCharType="separate"/>
    </w:r>
    <w:r w:rsidR="00673212">
      <w:rPr>
        <w:noProof/>
      </w:rPr>
      <w:t>2 March 2025</w:t>
    </w:r>
    <w:r>
      <w:fldChar w:fldCharType="end"/>
    </w:r>
  </w:p>
  <w:p w:rsidR="00301B6A" w:rsidP="00301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AE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EE5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602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B6A"/>
    <w:pPr>
      <w:spacing w:before="360" w:after="60"/>
      <w:outlineLvl w:val="0"/>
    </w:pPr>
    <w:rPr>
      <w:sz w:val="32"/>
    </w:rPr>
  </w:style>
  <w:style w:type="paragraph" w:styleId="Heading2">
    <w:name w:val="heading 2"/>
    <w:basedOn w:val="HeadingBase"/>
    <w:next w:val="BodyText"/>
    <w:link w:val="Heading2Char"/>
    <w:qFormat/>
    <w:rsid w:val="00301B6A"/>
    <w:pPr>
      <w:keepLines/>
      <w:spacing w:before="240" w:after="120"/>
      <w:outlineLvl w:val="1"/>
    </w:pPr>
    <w:rPr>
      <w:sz w:val="28"/>
      <w:szCs w:val="40"/>
    </w:rPr>
  </w:style>
  <w:style w:type="paragraph" w:styleId="Heading3">
    <w:name w:val="heading 3"/>
    <w:basedOn w:val="HeadingBase"/>
    <w:next w:val="BodyText"/>
    <w:link w:val="Heading3Char"/>
    <w:qFormat/>
    <w:rsid w:val="00301B6A"/>
    <w:pPr>
      <w:spacing w:before="180" w:after="120"/>
      <w:outlineLvl w:val="2"/>
    </w:pPr>
    <w:rPr>
      <w:spacing w:val="-10"/>
      <w:kern w:val="32"/>
    </w:rPr>
  </w:style>
  <w:style w:type="paragraph" w:styleId="Heading4">
    <w:name w:val="heading 4"/>
    <w:basedOn w:val="HeadingBase"/>
    <w:next w:val="BodyText"/>
    <w:link w:val="Heading4Char"/>
    <w:qFormat/>
    <w:rsid w:val="00301B6A"/>
    <w:pPr>
      <w:spacing w:before="160" w:after="120"/>
      <w:outlineLvl w:val="3"/>
    </w:pPr>
    <w:rPr>
      <w:sz w:val="22"/>
    </w:rPr>
  </w:style>
  <w:style w:type="paragraph" w:styleId="Heading5">
    <w:name w:val="heading 5"/>
    <w:basedOn w:val="HeadingBase"/>
    <w:next w:val="Normal"/>
    <w:link w:val="Heading5Char"/>
    <w:qFormat/>
    <w:rsid w:val="00301B6A"/>
    <w:pPr>
      <w:spacing w:before="80"/>
      <w:outlineLvl w:val="4"/>
    </w:pPr>
    <w:rPr>
      <w:color w:val="918585"/>
      <w:sz w:val="20"/>
    </w:rPr>
  </w:style>
  <w:style w:type="paragraph" w:styleId="Heading6">
    <w:name w:val="heading 6"/>
    <w:basedOn w:val="HeadingBase"/>
    <w:next w:val="Normal"/>
    <w:link w:val="Heading6Char"/>
    <w:qFormat/>
    <w:rsid w:val="00301B6A"/>
    <w:pPr>
      <w:spacing w:before="60"/>
      <w:outlineLvl w:val="5"/>
    </w:pPr>
    <w:rPr>
      <w:color w:val="918585"/>
      <w:sz w:val="20"/>
    </w:rPr>
  </w:style>
  <w:style w:type="paragraph" w:styleId="Heading7">
    <w:name w:val="heading 7"/>
    <w:basedOn w:val="Normal"/>
    <w:next w:val="Normal"/>
    <w:link w:val="Heading7Char"/>
    <w:qFormat/>
    <w:rsid w:val="00301B6A"/>
    <w:pPr>
      <w:ind w:left="720"/>
      <w:outlineLvl w:val="6"/>
    </w:pPr>
    <w:rPr>
      <w:i/>
    </w:rPr>
  </w:style>
  <w:style w:type="paragraph" w:styleId="Heading8">
    <w:name w:val="heading 8"/>
    <w:basedOn w:val="Normal"/>
    <w:next w:val="Normal"/>
    <w:link w:val="Heading8Char"/>
    <w:qFormat/>
    <w:rsid w:val="00301B6A"/>
    <w:pPr>
      <w:ind w:left="720"/>
      <w:outlineLvl w:val="7"/>
    </w:pPr>
    <w:rPr>
      <w:i/>
    </w:rPr>
  </w:style>
  <w:style w:type="paragraph" w:styleId="Heading9">
    <w:name w:val="heading 9"/>
    <w:basedOn w:val="Normal"/>
    <w:next w:val="Normal"/>
    <w:link w:val="Heading9Char"/>
    <w:qFormat/>
    <w:rsid w:val="00301B6A"/>
    <w:pPr>
      <w:ind w:left="720"/>
      <w:outlineLvl w:val="8"/>
    </w:pPr>
    <w:rPr>
      <w:i/>
    </w:rPr>
  </w:style>
  <w:style w:type="character" w:default="1" w:styleId="DefaultParagraphFont">
    <w:name w:val="Default Paragraph Font"/>
    <w:uiPriority w:val="1"/>
    <w:unhideWhenUsed/>
    <w:rsid w:val="00301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B6A"/>
  </w:style>
  <w:style w:type="character" w:customStyle="1" w:styleId="Heading1Char">
    <w:name w:val="Heading 1 Char"/>
    <w:basedOn w:val="DefaultParagraphFont"/>
    <w:link w:val="Heading1"/>
    <w:rsid w:val="00301B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01B6A"/>
    <w:rPr>
      <w:rFonts w:ascii="Times New Roman" w:eastAsia="Times New Roman" w:hAnsi="Times New Roman" w:cs="Times New Roman"/>
      <w:b/>
      <w:szCs w:val="20"/>
      <w:lang w:eastAsia="en-US"/>
    </w:rPr>
  </w:style>
  <w:style w:type="paragraph" w:styleId="BodyText">
    <w:name w:val="Body Text"/>
    <w:basedOn w:val="Normal"/>
    <w:link w:val="BodyTextChar"/>
    <w:rsid w:val="00301B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B6A"/>
    <w:rPr>
      <w:rFonts w:ascii="Times New Roman" w:eastAsia="Times New Roman" w:hAnsi="Times New Roman" w:cs="Times New Roman"/>
      <w:sz w:val="24"/>
      <w:lang w:eastAsia="en-US"/>
    </w:rPr>
  </w:style>
  <w:style w:type="paragraph" w:styleId="List">
    <w:name w:val="List"/>
    <w:basedOn w:val="BodyText"/>
    <w:next w:val="BodyText"/>
    <w:rsid w:val="00301B6A"/>
    <w:pPr>
      <w:tabs>
        <w:tab w:val="left" w:pos="340"/>
      </w:tabs>
      <w:spacing w:before="60" w:after="60"/>
      <w:ind w:left="340" w:hanging="340"/>
    </w:pPr>
  </w:style>
  <w:style w:type="paragraph" w:styleId="ListBullet">
    <w:name w:val="List Bullet"/>
    <w:basedOn w:val="List"/>
    <w:rsid w:val="00301B6A"/>
    <w:pPr>
      <w:numPr>
        <w:numId w:val="13"/>
      </w:numPr>
      <w:tabs>
        <w:tab w:val="clear" w:pos="340"/>
      </w:tabs>
      <w:spacing w:before="40" w:after="40"/>
    </w:pPr>
  </w:style>
  <w:style w:type="character" w:customStyle="1" w:styleId="SpecialBold">
    <w:name w:val="Special Bold"/>
    <w:basedOn w:val="DefaultParagraphFont"/>
    <w:rsid w:val="00301B6A"/>
    <w:rPr>
      <w:b/>
      <w:spacing w:val="0"/>
    </w:rPr>
  </w:style>
  <w:style w:type="paragraph" w:styleId="ListBullet2">
    <w:name w:val="List Bullet 2"/>
    <w:basedOn w:val="List2"/>
    <w:rsid w:val="00301B6A"/>
    <w:pPr>
      <w:numPr>
        <w:numId w:val="14"/>
      </w:numPr>
      <w:tabs>
        <w:tab w:val="clear" w:pos="680"/>
      </w:tabs>
    </w:pPr>
  </w:style>
  <w:style w:type="character" w:styleId="Emphasis">
    <w:name w:val="Emphasis"/>
    <w:basedOn w:val="DefaultParagraphFont"/>
    <w:qFormat/>
    <w:rsid w:val="00301B6A"/>
    <w:rPr>
      <w:i/>
    </w:rPr>
  </w:style>
  <w:style w:type="paragraph" w:customStyle="1" w:styleId="SuperHeading">
    <w:name w:val="SuperHeading"/>
    <w:basedOn w:val="Normal"/>
    <w:rsid w:val="00301B6A"/>
    <w:pPr>
      <w:spacing w:before="240" w:after="120"/>
      <w:outlineLvl w:val="0"/>
    </w:pPr>
    <w:rPr>
      <w:rFonts w:ascii="Times New Roman" w:hAnsi="Times New Roman"/>
      <w:b/>
      <w:sz w:val="32"/>
    </w:rPr>
  </w:style>
  <w:style w:type="paragraph" w:customStyle="1" w:styleId="AllowPageBreak">
    <w:name w:val="AllowPageBreak"/>
    <w:rsid w:val="00301B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1B6A"/>
    <w:pPr>
      <w:numPr>
        <w:numId w:val="3"/>
      </w:numPr>
      <w:tabs>
        <w:tab w:val="clear" w:pos="1021"/>
      </w:tabs>
      <w:ind w:left="1037" w:hanging="357"/>
    </w:pPr>
  </w:style>
  <w:style w:type="paragraph" w:customStyle="1" w:styleId="BodyTextBold">
    <w:name w:val="Body Text Bold"/>
    <w:basedOn w:val="BodyText"/>
    <w:qFormat/>
    <w:rsid w:val="00301B6A"/>
    <w:rPr>
      <w:b/>
    </w:rPr>
  </w:style>
  <w:style w:type="character" w:customStyle="1" w:styleId="Heading2Char">
    <w:name w:val="Heading 2 Char"/>
    <w:basedOn w:val="DefaultParagraphFont"/>
    <w:link w:val="Heading2"/>
    <w:rsid w:val="00301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B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01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B6A"/>
    <w:rPr>
      <w:rFonts w:ascii="Courier New" w:eastAsia="Times New Roman" w:hAnsi="Courier New" w:cs="Times New Roman"/>
      <w:i/>
      <w:szCs w:val="20"/>
      <w:lang w:eastAsia="en-US"/>
    </w:rPr>
  </w:style>
  <w:style w:type="paragraph" w:customStyle="1" w:styleId="HeadingBase">
    <w:name w:val="Heading Base"/>
    <w:rsid w:val="00301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B6A"/>
    <w:pPr>
      <w:tabs>
        <w:tab w:val="right" w:leader="dot" w:pos="9072"/>
      </w:tabs>
      <w:ind w:left="567"/>
    </w:pPr>
    <w:rPr>
      <w:szCs w:val="22"/>
    </w:rPr>
  </w:style>
  <w:style w:type="paragraph" w:customStyle="1" w:styleId="TOCBase">
    <w:name w:val="TOC Base"/>
    <w:rsid w:val="00301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B6A"/>
    <w:pPr>
      <w:tabs>
        <w:tab w:val="right" w:leader="dot" w:pos="9072"/>
      </w:tabs>
      <w:spacing w:before="40" w:after="40"/>
      <w:ind w:left="284"/>
    </w:pPr>
    <w:rPr>
      <w:rFonts w:ascii="Times New Roman" w:hAnsi="Times New Roman"/>
    </w:rPr>
  </w:style>
  <w:style w:type="paragraph" w:styleId="TOC1">
    <w:name w:val="toc 1"/>
    <w:basedOn w:val="TOCBase"/>
    <w:next w:val="Normal"/>
    <w:rsid w:val="00301B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B6A"/>
    <w:rPr>
      <w:rFonts w:ascii="Times New Roman" w:eastAsia="Times New Roman" w:hAnsi="Times New Roman" w:cs="Times New Roman"/>
      <w:sz w:val="16"/>
      <w:lang w:eastAsia="en-US"/>
    </w:rPr>
  </w:style>
  <w:style w:type="paragraph" w:styleId="Title">
    <w:name w:val="Title"/>
    <w:basedOn w:val="HeadingBase"/>
    <w:link w:val="TitleChar"/>
    <w:qFormat/>
    <w:rsid w:val="00301B6A"/>
    <w:pPr>
      <w:spacing w:before="5040"/>
      <w:jc w:val="center"/>
    </w:pPr>
    <w:rPr>
      <w:sz w:val="48"/>
      <w:szCs w:val="72"/>
      <w:lang w:val="en-US"/>
    </w:rPr>
  </w:style>
  <w:style w:type="character" w:customStyle="1" w:styleId="TitleChar">
    <w:name w:val="Title Char"/>
    <w:basedOn w:val="DefaultParagraphFont"/>
    <w:link w:val="Title"/>
    <w:rsid w:val="00301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B6A"/>
    <w:pPr>
      <w:tabs>
        <w:tab w:val="left" w:pos="3600"/>
        <w:tab w:val="left" w:pos="3958"/>
      </w:tabs>
    </w:pPr>
  </w:style>
  <w:style w:type="paragraph" w:customStyle="1" w:styleId="Note">
    <w:name w:val="Note"/>
    <w:basedOn w:val="BodyText"/>
    <w:rsid w:val="00301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B6A"/>
    <w:pPr>
      <w:framePr w:wrap="auto" w:hAnchor="text" w:y="6049"/>
    </w:pPr>
    <w:rPr>
      <w:color w:val="000000"/>
      <w:sz w:val="40"/>
    </w:rPr>
  </w:style>
  <w:style w:type="paragraph" w:customStyle="1" w:styleId="TOCTitle">
    <w:name w:val="TOCTitle"/>
    <w:basedOn w:val="Heading1"/>
    <w:rsid w:val="00301B6A"/>
    <w:pPr>
      <w:spacing w:after="240"/>
      <w:jc w:val="center"/>
      <w:outlineLvl w:val="9"/>
    </w:pPr>
    <w:rPr>
      <w:caps/>
    </w:rPr>
  </w:style>
  <w:style w:type="paragraph" w:customStyle="1" w:styleId="Version">
    <w:name w:val="Version"/>
    <w:rsid w:val="00301B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B6A"/>
    <w:pPr>
      <w:keepNext w:val="0"/>
      <w:tabs>
        <w:tab w:val="right" w:pos="4176"/>
      </w:tabs>
      <w:ind w:left="198" w:hanging="198"/>
    </w:pPr>
    <w:rPr>
      <w:rFonts w:ascii="Garamond" w:hAnsi="Garamond"/>
    </w:rPr>
  </w:style>
  <w:style w:type="paragraph" w:styleId="IndexHeading">
    <w:name w:val="index heading"/>
    <w:basedOn w:val="Normal"/>
    <w:next w:val="Index1"/>
    <w:semiHidden/>
    <w:rsid w:val="00301B6A"/>
    <w:pPr>
      <w:spacing w:before="120" w:after="120"/>
    </w:pPr>
    <w:rPr>
      <w:rFonts w:ascii="Arial" w:hAnsi="Arial"/>
      <w:b/>
      <w:color w:val="918585"/>
      <w:sz w:val="24"/>
    </w:rPr>
  </w:style>
  <w:style w:type="paragraph" w:styleId="Header">
    <w:name w:val="header"/>
    <w:basedOn w:val="Normal"/>
    <w:link w:val="HeaderChar"/>
    <w:rsid w:val="00301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B6A"/>
    <w:rPr>
      <w:rFonts w:ascii="Times New Roman" w:eastAsia="Times New Roman" w:hAnsi="Times New Roman" w:cs="Times New Roman"/>
      <w:sz w:val="16"/>
      <w:szCs w:val="20"/>
      <w:lang w:val="en-GB" w:eastAsia="en-US"/>
    </w:rPr>
  </w:style>
  <w:style w:type="paragraph" w:customStyle="1" w:styleId="Chapter">
    <w:name w:val="Chapter"/>
    <w:basedOn w:val="Normal"/>
    <w:rsid w:val="00301B6A"/>
    <w:pPr>
      <w:spacing w:before="240"/>
    </w:pPr>
    <w:rPr>
      <w:rFonts w:ascii="Times New Roman" w:hAnsi="Times New Roman"/>
      <w:smallCaps/>
      <w:spacing w:val="80"/>
      <w:sz w:val="28"/>
    </w:rPr>
  </w:style>
  <w:style w:type="paragraph" w:customStyle="1" w:styleId="InChapter">
    <w:name w:val="InChapter"/>
    <w:basedOn w:val="Heading3"/>
    <w:rsid w:val="00301B6A"/>
    <w:pPr>
      <w:spacing w:after="240"/>
      <w:outlineLvl w:val="9"/>
    </w:pPr>
    <w:rPr>
      <w:noProof/>
    </w:rPr>
  </w:style>
  <w:style w:type="paragraph" w:styleId="Index2">
    <w:name w:val="index 2"/>
    <w:basedOn w:val="Normal"/>
    <w:next w:val="Normal"/>
    <w:semiHidden/>
    <w:rsid w:val="00301B6A"/>
    <w:pPr>
      <w:tabs>
        <w:tab w:val="right" w:pos="4176"/>
      </w:tabs>
      <w:ind w:left="568" w:hanging="284"/>
    </w:pPr>
    <w:rPr>
      <w:rFonts w:ascii="Garamond" w:hAnsi="Garamond"/>
    </w:rPr>
  </w:style>
  <w:style w:type="paragraph" w:customStyle="1" w:styleId="Byline">
    <w:name w:val="Byline"/>
    <w:rsid w:val="00301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B6A"/>
    <w:pPr>
      <w:tabs>
        <w:tab w:val="clear" w:pos="3600"/>
        <w:tab w:val="clear" w:pos="3958"/>
      </w:tabs>
      <w:jc w:val="right"/>
    </w:pPr>
  </w:style>
  <w:style w:type="paragraph" w:styleId="Caption">
    <w:name w:val="caption"/>
    <w:basedOn w:val="BodyText"/>
    <w:next w:val="Normal"/>
    <w:qFormat/>
    <w:rsid w:val="00301B6A"/>
    <w:pPr>
      <w:framePr w:w="2268" w:hSpace="181" w:vSpace="181" w:wrap="around" w:vAnchor="text" w:hAnchor="page" w:x="1135" w:y="285" w:anchorLock="1"/>
    </w:pPr>
    <w:rPr>
      <w:i/>
    </w:rPr>
  </w:style>
  <w:style w:type="paragraph" w:customStyle="1" w:styleId="MiniTOCTitle">
    <w:name w:val="MiniTOCTitle"/>
    <w:basedOn w:val="Heading4"/>
    <w:rsid w:val="00301B6A"/>
    <w:pPr>
      <w:spacing w:before="240"/>
      <w:outlineLvl w:val="9"/>
    </w:pPr>
    <w:rPr>
      <w:noProof/>
      <w:sz w:val="24"/>
    </w:rPr>
  </w:style>
  <w:style w:type="paragraph" w:customStyle="1" w:styleId="MiniTOCItem">
    <w:name w:val="MiniTOCItem"/>
    <w:basedOn w:val="ListBullet"/>
    <w:rsid w:val="00301B6A"/>
    <w:pPr>
      <w:numPr>
        <w:numId w:val="0"/>
      </w:numPr>
      <w:tabs>
        <w:tab w:val="right" w:leader="dot" w:pos="6521"/>
      </w:tabs>
      <w:spacing w:before="0" w:after="0"/>
    </w:pPr>
  </w:style>
  <w:style w:type="paragraph" w:customStyle="1" w:styleId="TOFTitle">
    <w:name w:val="TOFTitle"/>
    <w:basedOn w:val="TOCTitle"/>
    <w:rsid w:val="00301B6A"/>
  </w:style>
  <w:style w:type="paragraph" w:styleId="TableofFigures">
    <w:name w:val="table of figures"/>
    <w:basedOn w:val="Normal"/>
    <w:next w:val="Normal"/>
    <w:semiHidden/>
    <w:rsid w:val="00301B6A"/>
    <w:pPr>
      <w:tabs>
        <w:tab w:val="right" w:leader="dot" w:pos="9072"/>
      </w:tabs>
      <w:ind w:left="970" w:hanging="403"/>
    </w:pPr>
    <w:rPr>
      <w:rFonts w:ascii="Times New Roman" w:hAnsi="Times New Roman"/>
      <w:b/>
    </w:rPr>
  </w:style>
  <w:style w:type="paragraph" w:styleId="ListNumber">
    <w:name w:val="List Number"/>
    <w:basedOn w:val="List"/>
    <w:rsid w:val="00301B6A"/>
    <w:pPr>
      <w:numPr>
        <w:numId w:val="16"/>
      </w:numPr>
      <w:tabs>
        <w:tab w:val="clear" w:pos="340"/>
      </w:tabs>
    </w:pPr>
  </w:style>
  <w:style w:type="character" w:customStyle="1" w:styleId="WingdingSymbols">
    <w:name w:val="Wingding Symbols"/>
    <w:rsid w:val="00301B6A"/>
    <w:rPr>
      <w:rFonts w:ascii="Wingdings" w:hAnsi="Wingdings"/>
    </w:rPr>
  </w:style>
  <w:style w:type="paragraph" w:customStyle="1" w:styleId="TableHeading">
    <w:name w:val="Table Heading"/>
    <w:basedOn w:val="HeadingBase"/>
    <w:rsid w:val="00301B6A"/>
    <w:pPr>
      <w:keepLines/>
      <w:pBdr>
        <w:bottom w:val="single" w:sz="6" w:space="1" w:color="918585"/>
      </w:pBdr>
      <w:spacing w:before="240"/>
    </w:pPr>
  </w:style>
  <w:style w:type="character" w:customStyle="1" w:styleId="HotSpot">
    <w:name w:val="HotSpot"/>
    <w:rsid w:val="00301B6A"/>
    <w:rPr>
      <w:color w:val="0033CC"/>
      <w:u w:val="none"/>
    </w:rPr>
  </w:style>
  <w:style w:type="paragraph" w:customStyle="1" w:styleId="BodyTextRight">
    <w:name w:val="Body Text Right"/>
    <w:basedOn w:val="BodyText"/>
    <w:rsid w:val="00301B6A"/>
    <w:pPr>
      <w:spacing w:before="0" w:after="0"/>
      <w:jc w:val="right"/>
    </w:pPr>
  </w:style>
  <w:style w:type="paragraph" w:styleId="Index3">
    <w:name w:val="index 3"/>
    <w:basedOn w:val="ListNumber2"/>
    <w:next w:val="Normal"/>
    <w:semiHidden/>
    <w:rsid w:val="00301B6A"/>
    <w:pPr>
      <w:numPr>
        <w:numId w:val="0"/>
      </w:numPr>
      <w:tabs>
        <w:tab w:val="right" w:leader="dot" w:pos="4176"/>
      </w:tabs>
    </w:pPr>
  </w:style>
  <w:style w:type="paragraph" w:styleId="ListNumber2">
    <w:name w:val="List Number 2"/>
    <w:basedOn w:val="List2"/>
    <w:rsid w:val="00301B6A"/>
    <w:pPr>
      <w:numPr>
        <w:numId w:val="11"/>
      </w:numPr>
      <w:tabs>
        <w:tab w:val="clear" w:pos="1060"/>
      </w:tabs>
    </w:pPr>
  </w:style>
  <w:style w:type="paragraph" w:customStyle="1" w:styleId="MarginNote">
    <w:name w:val="Margin Note"/>
    <w:basedOn w:val="BodyText"/>
    <w:rsid w:val="00301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B6A"/>
    <w:rPr>
      <w:sz w:val="32"/>
    </w:rPr>
  </w:style>
  <w:style w:type="paragraph" w:customStyle="1" w:styleId="HeadingProcedure">
    <w:name w:val="Heading Procedure"/>
    <w:basedOn w:val="HeadingBase"/>
    <w:next w:val="Normal"/>
    <w:rsid w:val="00301B6A"/>
    <w:pPr>
      <w:tabs>
        <w:tab w:val="left" w:pos="0"/>
      </w:tabs>
      <w:spacing w:before="120" w:after="60"/>
    </w:pPr>
    <w:rPr>
      <w:i/>
      <w:color w:val="918585"/>
      <w:sz w:val="22"/>
    </w:rPr>
  </w:style>
  <w:style w:type="paragraph" w:customStyle="1" w:styleId="TableBodyText">
    <w:name w:val="Table Body Text"/>
    <w:basedOn w:val="BodyText"/>
    <w:rsid w:val="00301B6A"/>
    <w:pPr>
      <w:spacing w:before="60" w:after="60"/>
    </w:pPr>
  </w:style>
  <w:style w:type="paragraph" w:styleId="ListContinue">
    <w:name w:val="List Continue"/>
    <w:basedOn w:val="List"/>
    <w:rsid w:val="00301B6A"/>
    <w:pPr>
      <w:ind w:firstLine="0"/>
    </w:pPr>
  </w:style>
  <w:style w:type="paragraph" w:customStyle="1" w:styleId="ListNote">
    <w:name w:val="List Note"/>
    <w:basedOn w:val="List"/>
    <w:rsid w:val="00301B6A"/>
    <w:pPr>
      <w:pBdr>
        <w:top w:val="single" w:sz="6" w:space="2" w:color="918585"/>
        <w:bottom w:val="single" w:sz="6" w:space="2" w:color="918585"/>
      </w:pBdr>
      <w:tabs>
        <w:tab w:val="left" w:pos="1021"/>
      </w:tabs>
      <w:ind w:firstLine="0"/>
    </w:pPr>
  </w:style>
  <w:style w:type="paragraph" w:customStyle="1" w:styleId="Warning">
    <w:name w:val="Warning"/>
    <w:basedOn w:val="BodyText"/>
    <w:rsid w:val="00301B6A"/>
    <w:pPr>
      <w:shd w:val="clear" w:color="auto" w:fill="D9D9D9"/>
      <w:tabs>
        <w:tab w:val="left" w:pos="992"/>
      </w:tabs>
      <w:ind w:left="119" w:right="119"/>
    </w:pPr>
    <w:rPr>
      <w:sz w:val="20"/>
    </w:rPr>
  </w:style>
  <w:style w:type="paragraph" w:customStyle="1" w:styleId="MarginIcons">
    <w:name w:val="Margin Icons"/>
    <w:basedOn w:val="BodyText"/>
    <w:rsid w:val="00301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B6A"/>
    <w:rPr>
      <w:rFonts w:ascii="Courier New" w:hAnsi="Courier New"/>
    </w:rPr>
  </w:style>
  <w:style w:type="paragraph" w:customStyle="1" w:styleId="NoteBullet">
    <w:name w:val="Note Bullet"/>
    <w:basedOn w:val="Note"/>
    <w:rsid w:val="00301B6A"/>
    <w:pPr>
      <w:tabs>
        <w:tab w:val="clear" w:pos="680"/>
      </w:tabs>
      <w:spacing w:before="60" w:after="60"/>
    </w:pPr>
  </w:style>
  <w:style w:type="paragraph" w:customStyle="1" w:styleId="SubHeading2">
    <w:name w:val="SubHeading2"/>
    <w:basedOn w:val="HeadingBase"/>
    <w:rsid w:val="00301B6A"/>
    <w:pPr>
      <w:spacing w:before="240" w:after="60"/>
    </w:pPr>
    <w:rPr>
      <w:sz w:val="20"/>
    </w:rPr>
  </w:style>
  <w:style w:type="paragraph" w:customStyle="1" w:styleId="SubHeading1">
    <w:name w:val="SubHeading1"/>
    <w:basedOn w:val="HeadingBase"/>
    <w:rsid w:val="00301B6A"/>
    <w:pPr>
      <w:spacing w:before="240" w:after="60"/>
    </w:pPr>
    <w:rPr>
      <w:color w:val="918585"/>
      <w:sz w:val="22"/>
    </w:rPr>
  </w:style>
  <w:style w:type="paragraph" w:customStyle="1" w:styleId="SideHeading">
    <w:name w:val="Side Heading"/>
    <w:basedOn w:val="HeadingBase"/>
    <w:rsid w:val="00301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B6A"/>
    <w:pPr>
      <w:numPr>
        <w:numId w:val="12"/>
      </w:numPr>
    </w:pPr>
  </w:style>
  <w:style w:type="paragraph" w:styleId="PlainText">
    <w:name w:val="Plain Text"/>
    <w:basedOn w:val="Normal"/>
    <w:link w:val="PlainTextChar"/>
    <w:rsid w:val="00301B6A"/>
    <w:rPr>
      <w:sz w:val="20"/>
    </w:rPr>
  </w:style>
  <w:style w:type="character" w:customStyle="1" w:styleId="PlainTextChar">
    <w:name w:val="Plain Text Char"/>
    <w:basedOn w:val="DefaultParagraphFont"/>
    <w:link w:val="PlainText"/>
    <w:rsid w:val="00301B6A"/>
    <w:rPr>
      <w:rFonts w:ascii="Courier New" w:eastAsia="Times New Roman" w:hAnsi="Courier New" w:cs="Times New Roman"/>
      <w:sz w:val="20"/>
      <w:szCs w:val="20"/>
      <w:lang w:eastAsia="en-US"/>
    </w:rPr>
  </w:style>
  <w:style w:type="character" w:customStyle="1" w:styleId="MenuOption">
    <w:name w:val="Menu Option"/>
    <w:basedOn w:val="DefaultParagraphFont"/>
    <w:rsid w:val="00301B6A"/>
    <w:rPr>
      <w:b/>
      <w:smallCaps/>
    </w:rPr>
  </w:style>
  <w:style w:type="paragraph" w:customStyle="1" w:styleId="TableListNumber">
    <w:name w:val="Table List Number"/>
    <w:basedOn w:val="ListNumber"/>
    <w:rsid w:val="00301B6A"/>
    <w:pPr>
      <w:numPr>
        <w:numId w:val="0"/>
      </w:numPr>
    </w:pPr>
  </w:style>
  <w:style w:type="paragraph" w:styleId="TOC4">
    <w:name w:val="toc 4"/>
    <w:basedOn w:val="TOCBase"/>
    <w:next w:val="Normal"/>
    <w:semiHidden/>
    <w:rsid w:val="00301B6A"/>
    <w:pPr>
      <w:tabs>
        <w:tab w:val="right" w:leader="dot" w:pos="9071"/>
      </w:tabs>
      <w:ind w:left="1701"/>
    </w:pPr>
  </w:style>
  <w:style w:type="paragraph" w:customStyle="1" w:styleId="ListAlpha">
    <w:name w:val="List Alpha"/>
    <w:basedOn w:val="List"/>
    <w:rsid w:val="00301B6A"/>
    <w:pPr>
      <w:numPr>
        <w:numId w:val="10"/>
      </w:numPr>
    </w:pPr>
  </w:style>
  <w:style w:type="paragraph" w:customStyle="1" w:styleId="ListAlpha2">
    <w:name w:val="List Alpha 2"/>
    <w:basedOn w:val="List2"/>
    <w:rsid w:val="00301B6A"/>
    <w:pPr>
      <w:numPr>
        <w:numId w:val="9"/>
      </w:numPr>
    </w:pPr>
  </w:style>
  <w:style w:type="paragraph" w:styleId="List2">
    <w:name w:val="List 2"/>
    <w:basedOn w:val="BodyText"/>
    <w:rsid w:val="00301B6A"/>
    <w:pPr>
      <w:tabs>
        <w:tab w:val="left" w:pos="680"/>
      </w:tabs>
      <w:spacing w:before="60" w:after="60"/>
      <w:ind w:left="680" w:hanging="340"/>
    </w:pPr>
  </w:style>
  <w:style w:type="paragraph" w:styleId="List3">
    <w:name w:val="List 3"/>
    <w:basedOn w:val="BodyText"/>
    <w:rsid w:val="00301B6A"/>
    <w:pPr>
      <w:tabs>
        <w:tab w:val="left" w:pos="1021"/>
      </w:tabs>
      <w:spacing w:before="60" w:after="60"/>
      <w:ind w:left="1020" w:hanging="340"/>
    </w:pPr>
  </w:style>
  <w:style w:type="paragraph" w:styleId="List4">
    <w:name w:val="List 4"/>
    <w:basedOn w:val="BodyText"/>
    <w:rsid w:val="00301B6A"/>
    <w:pPr>
      <w:tabs>
        <w:tab w:val="left" w:pos="1361"/>
      </w:tabs>
      <w:spacing w:before="60" w:after="60"/>
      <w:ind w:left="1361" w:hanging="340"/>
    </w:pPr>
  </w:style>
  <w:style w:type="paragraph" w:styleId="List5">
    <w:name w:val="List 5"/>
    <w:basedOn w:val="BodyText"/>
    <w:rsid w:val="00301B6A"/>
    <w:pPr>
      <w:tabs>
        <w:tab w:val="left" w:pos="1701"/>
      </w:tabs>
      <w:spacing w:before="60" w:after="60"/>
      <w:ind w:left="1701" w:hanging="340"/>
    </w:pPr>
  </w:style>
  <w:style w:type="paragraph" w:styleId="ListBullet4">
    <w:name w:val="List Bullet 4"/>
    <w:basedOn w:val="List4"/>
    <w:rsid w:val="00301B6A"/>
    <w:pPr>
      <w:numPr>
        <w:numId w:val="4"/>
      </w:numPr>
      <w:tabs>
        <w:tab w:val="clear" w:pos="1361"/>
      </w:tabs>
    </w:pPr>
  </w:style>
  <w:style w:type="paragraph" w:styleId="ListBullet5">
    <w:name w:val="List Bullet 5"/>
    <w:basedOn w:val="List5"/>
    <w:rsid w:val="00301B6A"/>
    <w:pPr>
      <w:numPr>
        <w:numId w:val="5"/>
      </w:numPr>
    </w:pPr>
  </w:style>
  <w:style w:type="paragraph" w:styleId="ListContinue2">
    <w:name w:val="List Continue 2"/>
    <w:basedOn w:val="List2"/>
    <w:rsid w:val="00301B6A"/>
    <w:pPr>
      <w:ind w:firstLine="0"/>
    </w:pPr>
  </w:style>
  <w:style w:type="paragraph" w:styleId="ListContinue3">
    <w:name w:val="List Continue 3"/>
    <w:basedOn w:val="List3"/>
    <w:rsid w:val="00301B6A"/>
    <w:pPr>
      <w:ind w:left="1021" w:firstLine="0"/>
    </w:pPr>
  </w:style>
  <w:style w:type="paragraph" w:styleId="ListContinue4">
    <w:name w:val="List Continue 4"/>
    <w:basedOn w:val="List4"/>
    <w:rsid w:val="00301B6A"/>
    <w:pPr>
      <w:ind w:firstLine="0"/>
    </w:pPr>
  </w:style>
  <w:style w:type="paragraph" w:styleId="ListContinue5">
    <w:name w:val="List Continue 5"/>
    <w:basedOn w:val="List5"/>
    <w:rsid w:val="00301B6A"/>
    <w:pPr>
      <w:ind w:firstLine="0"/>
    </w:pPr>
  </w:style>
  <w:style w:type="paragraph" w:styleId="ListNumber3">
    <w:name w:val="List Number 3"/>
    <w:basedOn w:val="List3"/>
    <w:rsid w:val="00301B6A"/>
    <w:pPr>
      <w:numPr>
        <w:numId w:val="6"/>
      </w:numPr>
    </w:pPr>
  </w:style>
  <w:style w:type="paragraph" w:styleId="ListNumber4">
    <w:name w:val="List Number 4"/>
    <w:basedOn w:val="List4"/>
    <w:rsid w:val="00301B6A"/>
    <w:pPr>
      <w:numPr>
        <w:numId w:val="7"/>
      </w:numPr>
    </w:pPr>
  </w:style>
  <w:style w:type="paragraph" w:styleId="ListNumber5">
    <w:name w:val="List Number 5"/>
    <w:basedOn w:val="List5"/>
    <w:rsid w:val="00301B6A"/>
    <w:pPr>
      <w:numPr>
        <w:numId w:val="8"/>
      </w:numPr>
    </w:pPr>
  </w:style>
  <w:style w:type="paragraph" w:styleId="BlockText">
    <w:name w:val="Block Text"/>
    <w:basedOn w:val="Normal"/>
    <w:rsid w:val="00301B6A"/>
    <w:pPr>
      <w:spacing w:after="120"/>
      <w:ind w:left="1440" w:right="1440"/>
    </w:pPr>
  </w:style>
  <w:style w:type="character" w:customStyle="1" w:styleId="Subscript">
    <w:name w:val="Subscript"/>
    <w:basedOn w:val="DefaultParagraphFont"/>
    <w:rsid w:val="00301B6A"/>
    <w:rPr>
      <w:sz w:val="16"/>
      <w:vertAlign w:val="subscript"/>
    </w:rPr>
  </w:style>
  <w:style w:type="character" w:customStyle="1" w:styleId="Superscript">
    <w:name w:val="Superscript"/>
    <w:basedOn w:val="DefaultParagraphFont"/>
    <w:rsid w:val="00301B6A"/>
    <w:rPr>
      <w:sz w:val="16"/>
      <w:vertAlign w:val="superscript"/>
    </w:rPr>
  </w:style>
  <w:style w:type="character" w:customStyle="1" w:styleId="Symbols">
    <w:name w:val="Symbols"/>
    <w:basedOn w:val="DefaultParagraphFont"/>
    <w:rsid w:val="00301B6A"/>
    <w:rPr>
      <w:rFonts w:ascii="Symbol" w:hAnsi="Symbol"/>
    </w:rPr>
  </w:style>
  <w:style w:type="character" w:customStyle="1" w:styleId="MenuOptions">
    <w:name w:val="Menu Options"/>
    <w:basedOn w:val="DefaultParagraphFont"/>
    <w:rsid w:val="00301B6A"/>
    <w:rPr>
      <w:rFonts w:ascii="Arial Narrow" w:hAnsi="Arial Narrow"/>
      <w:smallCaps/>
    </w:rPr>
  </w:style>
  <w:style w:type="character" w:customStyle="1" w:styleId="Buttons">
    <w:name w:val="Buttons"/>
    <w:basedOn w:val="DefaultParagraphFont"/>
    <w:rsid w:val="00301B6A"/>
    <w:rPr>
      <w:b/>
    </w:rPr>
  </w:style>
  <w:style w:type="character" w:customStyle="1" w:styleId="Underlined">
    <w:name w:val="Underlined"/>
    <w:basedOn w:val="DefaultParagraphFont"/>
    <w:rsid w:val="00301B6A"/>
    <w:rPr>
      <w:u w:val="single"/>
    </w:rPr>
  </w:style>
  <w:style w:type="paragraph" w:customStyle="1" w:styleId="TableBodyTextRight">
    <w:name w:val="Table Body Text Right"/>
    <w:basedOn w:val="TableBodyText"/>
    <w:rsid w:val="00301B6A"/>
    <w:pPr>
      <w:widowControl w:val="0"/>
      <w:autoSpaceDE w:val="0"/>
      <w:autoSpaceDN w:val="0"/>
      <w:adjustRightInd w:val="0"/>
      <w:jc w:val="right"/>
    </w:pPr>
    <w:rPr>
      <w:rFonts w:cs="Arial"/>
      <w:szCs w:val="18"/>
    </w:rPr>
  </w:style>
  <w:style w:type="paragraph" w:customStyle="1" w:styleId="CopyrightText">
    <w:name w:val="Copyright Text"/>
    <w:basedOn w:val="BodyText"/>
    <w:rsid w:val="00301B6A"/>
    <w:rPr>
      <w:sz w:val="18"/>
    </w:rPr>
  </w:style>
  <w:style w:type="paragraph" w:customStyle="1" w:styleId="BodySmallRight">
    <w:name w:val="Body Small Right"/>
    <w:basedOn w:val="BodyTextRight"/>
    <w:rsid w:val="00301B6A"/>
    <w:rPr>
      <w:sz w:val="18"/>
      <w:szCs w:val="18"/>
    </w:rPr>
  </w:style>
  <w:style w:type="paragraph" w:customStyle="1" w:styleId="MarginEdition">
    <w:name w:val="Margin Edition"/>
    <w:basedOn w:val="MarginNote"/>
    <w:rsid w:val="00301B6A"/>
    <w:pPr>
      <w:spacing w:before="0" w:after="0"/>
    </w:pPr>
    <w:rPr>
      <w:rFonts w:ascii="Times New Roman" w:hAnsi="Times New Roman"/>
      <w:color w:val="999999"/>
    </w:rPr>
  </w:style>
  <w:style w:type="paragraph" w:customStyle="1" w:styleId="Spacer">
    <w:name w:val="Spacer"/>
    <w:basedOn w:val="Normal"/>
    <w:rsid w:val="00301B6A"/>
    <w:rPr>
      <w:sz w:val="2"/>
      <w:szCs w:val="2"/>
    </w:rPr>
  </w:style>
  <w:style w:type="character" w:customStyle="1" w:styleId="Small">
    <w:name w:val="Small"/>
    <w:basedOn w:val="DefaultParagraphFont"/>
    <w:rsid w:val="00301B6A"/>
    <w:rPr>
      <w:sz w:val="16"/>
    </w:rPr>
  </w:style>
  <w:style w:type="paragraph" w:customStyle="1" w:styleId="WideTable">
    <w:name w:val="Wide Table"/>
    <w:basedOn w:val="Normal"/>
    <w:rsid w:val="00301B6A"/>
    <w:pPr>
      <w:ind w:left="-1418"/>
    </w:pPr>
    <w:rPr>
      <w:sz w:val="2"/>
      <w:szCs w:val="2"/>
    </w:rPr>
  </w:style>
  <w:style w:type="character" w:styleId="PageNumber">
    <w:name w:val="page number"/>
    <w:basedOn w:val="DefaultParagraphFont"/>
    <w:rsid w:val="00301B6A"/>
  </w:style>
  <w:style w:type="paragraph" w:styleId="Quote">
    <w:name w:val="Quote"/>
    <w:basedOn w:val="Heading1"/>
    <w:link w:val="QuoteChar"/>
    <w:qFormat/>
    <w:rsid w:val="00301B6A"/>
    <w:rPr>
      <w:b w:val="0"/>
      <w:sz w:val="72"/>
      <w:szCs w:val="72"/>
      <w:lang w:val="en-NZ"/>
    </w:rPr>
  </w:style>
  <w:style w:type="character" w:customStyle="1" w:styleId="QuoteChar">
    <w:name w:val="Quote Char"/>
    <w:basedOn w:val="DefaultParagraphFont"/>
    <w:link w:val="Quote"/>
    <w:rsid w:val="00301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B6A"/>
    <w:pPr>
      <w:pageBreakBefore/>
    </w:pPr>
  </w:style>
  <w:style w:type="paragraph" w:customStyle="1" w:styleId="Border">
    <w:name w:val="Border"/>
    <w:basedOn w:val="Normal"/>
    <w:qFormat/>
    <w:rsid w:val="00301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B6A"/>
    <w:rPr>
      <w:b/>
      <w:bCs/>
      <w:i/>
      <w:iCs/>
      <w:color w:val="auto"/>
    </w:rPr>
  </w:style>
  <w:style w:type="paragraph" w:styleId="IntenseQuote">
    <w:name w:val="Intense Quote"/>
    <w:basedOn w:val="Normal"/>
    <w:next w:val="Normal"/>
    <w:link w:val="IntenseQuoteChar"/>
    <w:uiPriority w:val="30"/>
    <w:qFormat/>
    <w:rsid w:val="00301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B6A"/>
    <w:rPr>
      <w:smallCaps/>
      <w:color w:val="auto"/>
      <w:u w:val="single"/>
    </w:rPr>
  </w:style>
  <w:style w:type="character" w:styleId="IntenseReference">
    <w:name w:val="Intense Reference"/>
    <w:basedOn w:val="DefaultParagraphFont"/>
    <w:uiPriority w:val="32"/>
    <w:qFormat/>
    <w:rsid w:val="00301B6A"/>
    <w:rPr>
      <w:b/>
      <w:bCs/>
      <w:smallCaps/>
      <w:color w:val="auto"/>
      <w:spacing w:val="5"/>
      <w:u w:val="single"/>
    </w:rPr>
  </w:style>
  <w:style w:type="paragraph" w:customStyle="1" w:styleId="2ColumnHeading">
    <w:name w:val="2Column Heading"/>
    <w:basedOn w:val="BodyText"/>
    <w:qFormat/>
    <w:rsid w:val="00301B6A"/>
    <w:pPr>
      <w:spacing w:after="60"/>
      <w:ind w:left="-2268"/>
    </w:pPr>
    <w:rPr>
      <w:b/>
    </w:rPr>
  </w:style>
  <w:style w:type="paragraph" w:customStyle="1" w:styleId="Heading1TOC">
    <w:name w:val="Heading1 TOC"/>
    <w:basedOn w:val="Normal"/>
    <w:qFormat/>
    <w:rsid w:val="00301B6A"/>
    <w:pPr>
      <w:spacing w:before="240" w:after="120"/>
    </w:pPr>
    <w:rPr>
      <w:rFonts w:ascii="Times New Roman" w:hAnsi="Times New Roman"/>
      <w:b/>
      <w:sz w:val="32"/>
    </w:rPr>
  </w:style>
  <w:style w:type="paragraph" w:customStyle="1" w:styleId="Heading2TOC">
    <w:name w:val="Heading2 TOC"/>
    <w:basedOn w:val="Normal"/>
    <w:qFormat/>
    <w:rsid w:val="00301B6A"/>
    <w:pPr>
      <w:spacing w:before="240" w:after="60"/>
    </w:pPr>
    <w:rPr>
      <w:rFonts w:ascii="Times New Roman" w:hAnsi="Times New Roman"/>
      <w:b/>
      <w:sz w:val="28"/>
    </w:rPr>
  </w:style>
  <w:style w:type="character" w:customStyle="1" w:styleId="Underline">
    <w:name w:val="Underline"/>
    <w:basedOn w:val="DefaultParagraphFont"/>
    <w:qFormat/>
    <w:rsid w:val="00301B6A"/>
    <w:rPr>
      <w:u w:val="single"/>
    </w:rPr>
  </w:style>
  <w:style w:type="character" w:customStyle="1" w:styleId="BoldandItalics">
    <w:name w:val="Bold and Italics"/>
    <w:qFormat/>
    <w:rsid w:val="00301B6A"/>
    <w:rPr>
      <w:b/>
      <w:i/>
      <w:u w:val="none"/>
    </w:rPr>
  </w:style>
  <w:style w:type="paragraph" w:styleId="BalloonText">
    <w:name w:val="Balloon Text"/>
    <w:basedOn w:val="Normal"/>
    <w:link w:val="BalloonTextChar"/>
    <w:rsid w:val="00301B6A"/>
    <w:rPr>
      <w:rFonts w:ascii="Tahoma" w:hAnsi="Tahoma" w:cs="Tahoma"/>
      <w:sz w:val="16"/>
      <w:szCs w:val="16"/>
    </w:rPr>
  </w:style>
  <w:style w:type="character" w:customStyle="1" w:styleId="BalloonTextChar">
    <w:name w:val="Balloon Text Char"/>
    <w:basedOn w:val="DefaultParagraphFont"/>
    <w:link w:val="BalloonText"/>
    <w:rsid w:val="00301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B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B6A"/>
    <w:rPr>
      <w:b/>
      <w:color w:val="660033"/>
      <w:spacing w:val="0"/>
    </w:rPr>
  </w:style>
  <w:style w:type="paragraph" w:customStyle="1" w:styleId="Nameditemlist">
    <w:name w:val="Named item list"/>
    <w:basedOn w:val="BodyText"/>
    <w:qFormat/>
    <w:rsid w:val="00301B6A"/>
    <w:pPr>
      <w:tabs>
        <w:tab w:val="left" w:pos="2835"/>
      </w:tabs>
      <w:ind w:left="2835" w:hanging="2835"/>
    </w:pPr>
  </w:style>
  <w:style w:type="paragraph" w:customStyle="1" w:styleId="BodyTextnopadding">
    <w:name w:val="Body Text no padding"/>
    <w:basedOn w:val="BodyText"/>
    <w:qFormat/>
    <w:rsid w:val="00301B6A"/>
    <w:pPr>
      <w:spacing w:before="0" w:after="0"/>
    </w:pPr>
  </w:style>
  <w:style w:type="character" w:styleId="Hyperlink">
    <w:name w:val="Hyperlink"/>
    <w:basedOn w:val="DefaultParagraphFont"/>
    <w:uiPriority w:val="99"/>
    <w:unhideWhenUsed/>
    <w:rsid w:val="006732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1601</Words>
  <Characters>10109</Characters>
  <Application>Microsoft Office Word</Application>
  <DocSecurity>0</DocSecurity>
  <Lines>266</Lines>
  <Paragraphs>182</Paragraphs>
  <ScaleCrop>false</ScaleCrop>
  <Company>Author-it Software Corporation Ltd.</Company>
  <LinksUpToDate>false</LinksUpToDate>
  <CharactersWithSpaces>11528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RIICRC204E Install and maintain roadside fixtures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