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55E" w:rsidP="001875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RIICRC204D Install and maintain roadside fixtures</w:t>
      </w:r>
      <w:r>
        <w:fldChar w:fldCharType="end"/>
      </w:r>
    </w:p>
    <w:p w:rsidR="0018755E" w:rsidP="0018755E">
      <w:pPr>
        <w:pStyle w:val="Version"/>
        <w:sectPr w:rsidSect="00B97F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7F75" w:rsidP="00B97F75">
      <w:pPr>
        <w:pStyle w:val="SuperHeading"/>
      </w:pPr>
      <w:r w:rsidRPr="00B97F75">
        <w:t>Assessment Requirements for RIICRC204D Install and maintain roadside fixtures</w:t>
      </w:r>
    </w:p>
    <w:p w:rsidR="00000000" w:rsidRPr="00B97F75" w:rsidP="00B97F75">
      <w:pPr>
        <w:pStyle w:val="Heading1"/>
      </w:pPr>
      <w:bookmarkStart w:id="1" w:name="O_682204"/>
      <w:bookmarkEnd w:id="1"/>
      <w:r w:rsidRPr="00B97F7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875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Comment</w:t>
            </w:r>
          </w:p>
        </w:tc>
      </w:tr>
      <w:tr w:rsidTr="001875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This unit replaces RIICRC204A Install and maintain roadside fixtures</w:t>
            </w:r>
          </w:p>
        </w:tc>
      </w:tr>
      <w:tr w:rsidTr="0018755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0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F75" w:rsidP="00B97F75">
            <w:pPr>
              <w:pStyle w:val="BodyText"/>
            </w:pPr>
            <w:r w:rsidRPr="00B97F75">
              <w:t>Required frequency and volume of evidence amended in Performance evidence.</w:t>
            </w:r>
          </w:p>
          <w:p w:rsidR="00000000" w:rsidRPr="00B97F75" w:rsidP="00B97F75">
            <w:pPr>
              <w:pStyle w:val="BodyText"/>
            </w:pPr>
            <w:r w:rsidRPr="00B97F75">
              <w:t>Substantial amendments made in Assessment Conditions field, including: references to Industry Sectors, assessor and subject matter expert experience requirements, how assessment sho</w:t>
            </w:r>
            <w:r w:rsidRPr="00B97F75">
              <w:t>uld be conducted and what it should confirm.</w:t>
            </w:r>
          </w:p>
        </w:tc>
      </w:tr>
    </w:tbl>
    <w:p w:rsidR="00000000" w:rsidRPr="00B97F75" w:rsidP="00B97F75">
      <w:pPr>
        <w:pStyle w:val="BodyText"/>
      </w:pPr>
    </w:p>
    <w:p w:rsidR="00000000" w:rsidRPr="00B97F75" w:rsidP="00B97F75">
      <w:pPr>
        <w:pStyle w:val="AllowPageBreak"/>
      </w:pPr>
    </w:p>
    <w:p w:rsidR="00000000" w:rsidRPr="00B97F75" w:rsidP="00B97F75">
      <w:pPr>
        <w:pStyle w:val="Heading1"/>
      </w:pPr>
      <w:bookmarkStart w:id="2" w:name="O_682202"/>
      <w:bookmarkEnd w:id="2"/>
      <w:r w:rsidRPr="00B97F75">
        <w:t>Performance Evidence</w:t>
      </w:r>
    </w:p>
    <w:p w:rsidR="00000000" w:rsidRPr="00B97F75" w:rsidP="0018755E">
      <w:pPr>
        <w:pStyle w:val="BodyText"/>
      </w:pPr>
      <w:r w:rsidRPr="00B97F75">
        <w:t>Evidence is required to be collected that demonstrates a candidate’s competency in this unit. Evidence must be relevant to the roles within this sector’s work operations a</w:t>
      </w:r>
      <w:r w:rsidRPr="00B97F75">
        <w:t>nd satisfy all of the requirements of the performance criteria of this unit and include evidence that the candidate:</w:t>
      </w:r>
    </w:p>
    <w:p w:rsidR="00000000" w:rsidRPr="00B97F75" w:rsidP="00B97F75">
      <w:pPr>
        <w:pStyle w:val="ListBullet"/>
      </w:pPr>
      <w:r w:rsidRPr="00B97F75">
        <w:t>locates and applies applicable documentation, policies and procedures</w:t>
      </w:r>
    </w:p>
    <w:p w:rsidR="00000000" w:rsidRPr="00B97F75" w:rsidP="00B97F75">
      <w:pPr>
        <w:pStyle w:val="ListBullet"/>
      </w:pPr>
      <w:r w:rsidRPr="00B97F75">
        <w:t>implements t</w:t>
      </w:r>
      <w:r w:rsidRPr="00B97F75">
        <w:t>he requirements, procedures and techniques for the safe, effective and efficient installation and maintenance of roadside fixtures including:</w:t>
      </w:r>
    </w:p>
    <w:p w:rsidR="00000000" w:rsidRPr="00B97F75" w:rsidP="00B97F75">
      <w:pPr>
        <w:pStyle w:val="ListBullet2"/>
      </w:pPr>
      <w:r w:rsidRPr="00B97F75">
        <w:t>identifying and applying relevant drawings and job specifications to all work activities</w:t>
      </w:r>
    </w:p>
    <w:p w:rsidR="00000000" w:rsidRPr="00B97F75" w:rsidP="00B97F75">
      <w:pPr>
        <w:pStyle w:val="ListBullet2"/>
      </w:pPr>
      <w:r w:rsidRPr="00B97F75">
        <w:t>confirming safety requir</w:t>
      </w:r>
      <w:r w:rsidRPr="00B97F75">
        <w:t xml:space="preserve">ements </w:t>
      </w:r>
    </w:p>
    <w:p w:rsidR="00000000" w:rsidRPr="00B97F75" w:rsidP="00B97F75">
      <w:pPr>
        <w:pStyle w:val="ListBullet2"/>
      </w:pPr>
      <w:r w:rsidRPr="00B97F75">
        <w:t>identifying, addressing and reporting potential hazards and risks</w:t>
      </w:r>
    </w:p>
    <w:p w:rsidR="00000000" w:rsidRPr="00B97F75" w:rsidP="00B97F75">
      <w:pPr>
        <w:pStyle w:val="ListBullet2"/>
      </w:pPr>
      <w:r w:rsidRPr="00B97F75">
        <w:t xml:space="preserve">identifying, obtaining, confirming and implementing requirements for signage and barriers </w:t>
      </w:r>
    </w:p>
    <w:p w:rsidR="00000000" w:rsidRPr="00B97F75" w:rsidP="00B97F75">
      <w:pPr>
        <w:pStyle w:val="ListBullet2"/>
      </w:pPr>
      <w:r w:rsidRPr="00B97F75">
        <w:t xml:space="preserve">selecting and checking for faults tools and equipment to carry out tasks </w:t>
      </w:r>
    </w:p>
    <w:p w:rsidR="00000000" w:rsidRPr="00B97F75" w:rsidP="00B97F75">
      <w:pPr>
        <w:pStyle w:val="ListBullet2"/>
      </w:pPr>
      <w:r w:rsidRPr="00B97F75">
        <w:t>identifying, addr</w:t>
      </w:r>
      <w:r w:rsidRPr="00B97F75">
        <w:t>essing and reporting environmental issues and ground conditions</w:t>
      </w:r>
    </w:p>
    <w:p w:rsidR="00000000" w:rsidRPr="00B97F75" w:rsidP="00B97F75">
      <w:pPr>
        <w:pStyle w:val="ListBullet"/>
      </w:pPr>
      <w:r w:rsidRPr="00B97F75">
        <w:t>works effectively with others to undertake and complete the installation and maintenance of roadside fixtures in a way that meets all of the required outcomes including:</w:t>
      </w:r>
    </w:p>
    <w:p w:rsidR="00000000" w:rsidRPr="00B97F75" w:rsidP="00B97F75">
      <w:pPr>
        <w:pStyle w:val="ListBullet2"/>
      </w:pPr>
      <w:r w:rsidRPr="00B97F75">
        <w:t>preparing for and or</w:t>
      </w:r>
      <w:r w:rsidRPr="00B97F75">
        <w:t>ganising work activities to meet all task requirements</w:t>
      </w:r>
    </w:p>
    <w:p w:rsidR="00000000" w:rsidRPr="00B97F75" w:rsidP="00B97F75">
      <w:pPr>
        <w:pStyle w:val="ListBullet2"/>
      </w:pPr>
      <w:r w:rsidRPr="00B97F75">
        <w:t>communicating clearly and concisely with others to receive and clarify work instructions</w:t>
      </w:r>
    </w:p>
    <w:p w:rsidR="00000000" w:rsidRPr="00B97F75" w:rsidP="00B97F75">
      <w:pPr>
        <w:pStyle w:val="ListBullet2"/>
      </w:pPr>
      <w:r w:rsidRPr="00B97F75">
        <w:t>using a range of communication techniques and aids to advise others of work activity and exclusion zones</w:t>
      </w:r>
    </w:p>
    <w:p w:rsidR="00000000" w:rsidRPr="00B97F75" w:rsidP="00B97F75">
      <w:pPr>
        <w:pStyle w:val="ListBullet2"/>
      </w:pPr>
      <w:r w:rsidRPr="00B97F75">
        <w:t>monitor</w:t>
      </w:r>
      <w:r w:rsidRPr="00B97F75">
        <w:t>ing hazards and identifying changes to the work environment during the work process</w:t>
      </w:r>
    </w:p>
    <w:p w:rsidR="00000000" w:rsidRPr="00B97F75" w:rsidP="00B97F75">
      <w:pPr>
        <w:pStyle w:val="ListBullet"/>
      </w:pPr>
      <w:r w:rsidRPr="00B97F75">
        <w:t>demonstrates completion of installing and maintaining roadside fixtures that safely, effectively and efficiently meets all of the required outcomes on more than one (1) oc</w:t>
      </w:r>
      <w:r w:rsidRPr="00B97F75">
        <w:t>casion including:</w:t>
      </w:r>
    </w:p>
    <w:p w:rsidR="00000000" w:rsidRPr="00B97F75" w:rsidP="00B97F75">
      <w:pPr>
        <w:pStyle w:val="ListBullet2"/>
      </w:pPr>
      <w:r w:rsidRPr="00B97F75">
        <w:t>installation of guide posts and delineators to specification</w:t>
      </w:r>
    </w:p>
    <w:p w:rsidR="00000000" w:rsidRPr="00B97F75" w:rsidP="00B97F75">
      <w:pPr>
        <w:pStyle w:val="ListBullet2"/>
      </w:pPr>
      <w:r w:rsidRPr="00B97F75">
        <w:t>monitoring hazards and changes to the work environment during the work process</w:t>
      </w:r>
    </w:p>
    <w:p w:rsidR="00000000" w:rsidRPr="00B97F75" w:rsidP="00B97F75">
      <w:pPr>
        <w:pStyle w:val="ListBullet2"/>
      </w:pPr>
      <w:r w:rsidRPr="00B97F75">
        <w:t>erecting and finishing guardrails according to drawings and specifications</w:t>
      </w:r>
    </w:p>
    <w:p w:rsidR="00000000" w:rsidRPr="00B97F75" w:rsidP="00B97F75">
      <w:pPr>
        <w:pStyle w:val="ListBullet2"/>
      </w:pPr>
      <w:r w:rsidRPr="00B97F75">
        <w:t>erecting road fencing to drawings and specifications</w:t>
      </w:r>
    </w:p>
    <w:p w:rsidR="00000000" w:rsidRPr="00B97F75" w:rsidP="00B97F75">
      <w:pPr>
        <w:pStyle w:val="ListBullet2"/>
      </w:pPr>
      <w:r w:rsidRPr="00B97F75">
        <w:t>carrying out repair to roadside fixtures</w:t>
      </w:r>
    </w:p>
    <w:p w:rsidR="00000000" w:rsidRPr="00B97F75" w:rsidP="00B97F75">
      <w:pPr>
        <w:pStyle w:val="ListBullet2"/>
      </w:pPr>
      <w:r w:rsidRPr="00B97F75">
        <w:t>performing maintenance of signs</w:t>
      </w:r>
    </w:p>
    <w:p w:rsidR="00000000" w:rsidRPr="00B97F75" w:rsidP="00B97F75">
      <w:pPr>
        <w:pStyle w:val="ListBullet2"/>
      </w:pPr>
      <w:r w:rsidRPr="00B97F75">
        <w:t>conducting a clean-up on completion of the work</w:t>
      </w:r>
    </w:p>
    <w:p w:rsidR="00000000" w:rsidRPr="00B97F75" w:rsidP="00B97F75">
      <w:pPr>
        <w:pStyle w:val="ListBullet2"/>
      </w:pPr>
      <w:r w:rsidRPr="00B97F75">
        <w:t>as an individual or as a member of a two-three person team, undertake and complete</w:t>
      </w:r>
      <w:r w:rsidRPr="00B97F75">
        <w:t xml:space="preserve"> the following:</w:t>
      </w:r>
    </w:p>
    <w:p w:rsidR="00000000" w:rsidRPr="00B97F75" w:rsidP="00B97F75">
      <w:pPr>
        <w:pStyle w:val="ListBullet3"/>
      </w:pPr>
      <w:r w:rsidRPr="00B97F75">
        <w:t>installation of ten (10) metres of guardrail and finish ends</w:t>
      </w:r>
    </w:p>
    <w:p w:rsidR="00000000" w:rsidRPr="00B97F75" w:rsidP="00B97F75">
      <w:pPr>
        <w:pStyle w:val="ListBullet3"/>
      </w:pPr>
      <w:r w:rsidRPr="00B97F75">
        <w:t>installation of two (2) guide posts and delineators</w:t>
      </w:r>
    </w:p>
    <w:p w:rsidR="00000000" w:rsidRPr="00B97F75" w:rsidP="00B97F75">
      <w:pPr>
        <w:pStyle w:val="ListBullet3"/>
      </w:pPr>
      <w:r w:rsidRPr="00B97F75">
        <w:t>replacement of two (2) signs, and</w:t>
      </w:r>
    </w:p>
    <w:p w:rsidR="00000000" w:rsidRPr="00B97F75" w:rsidP="00B97F75">
      <w:pPr>
        <w:pStyle w:val="ListBullet3"/>
      </w:pPr>
      <w:r w:rsidRPr="00B97F75">
        <w:t>erection of ten (10) metres of roadside fencing to specification</w:t>
      </w:r>
    </w:p>
    <w:p w:rsidR="00000000" w:rsidRPr="00B97F75" w:rsidP="00B97F75">
      <w:pPr>
        <w:pStyle w:val="AllowPageBreak"/>
      </w:pPr>
    </w:p>
    <w:p w:rsidR="00000000" w:rsidRPr="00B97F75" w:rsidP="00B97F75">
      <w:pPr>
        <w:pStyle w:val="Heading1"/>
      </w:pPr>
      <w:bookmarkStart w:id="3" w:name="O_682200"/>
      <w:bookmarkEnd w:id="3"/>
      <w:r w:rsidRPr="00B97F75">
        <w:t>Knowledge Evidence</w:t>
      </w:r>
    </w:p>
    <w:p w:rsidR="00000000" w:rsidRPr="00B97F75" w:rsidP="0018755E">
      <w:pPr>
        <w:pStyle w:val="BodyText"/>
      </w:pPr>
      <w:r w:rsidRPr="00B97F75">
        <w:t>The candidate must demonstrate knowledge in installing and maintaining roadside fixtures through:</w:t>
      </w:r>
    </w:p>
    <w:p w:rsidR="00000000" w:rsidRPr="00B97F75" w:rsidP="00B97F75">
      <w:pPr>
        <w:pStyle w:val="ListBullet"/>
      </w:pPr>
      <w:r w:rsidRPr="00B97F75">
        <w:t xml:space="preserve">accessing, interpreting and applying the organisation and site requirements and procedures for: </w:t>
      </w:r>
    </w:p>
    <w:p w:rsidR="00000000" w:rsidRPr="00B97F75" w:rsidP="00B97F75">
      <w:pPr>
        <w:pStyle w:val="ListBullet2"/>
      </w:pPr>
      <w:r w:rsidRPr="00B97F75">
        <w:t>identifying and managing risks</w:t>
      </w:r>
    </w:p>
    <w:p w:rsidR="00000000" w:rsidRPr="00B97F75" w:rsidP="00B97F75">
      <w:pPr>
        <w:pStyle w:val="ListBullet2"/>
      </w:pPr>
      <w:r w:rsidRPr="00B97F75">
        <w:t>i</w:t>
      </w:r>
      <w:r w:rsidRPr="00B97F75">
        <w:t>dentifying, addressing and reporting environmental issues and ground conditions</w:t>
      </w:r>
    </w:p>
    <w:p w:rsidR="00000000" w:rsidRPr="00B97F75" w:rsidP="00B97F75">
      <w:pPr>
        <w:pStyle w:val="ListBullet2"/>
      </w:pPr>
      <w:r w:rsidRPr="00B97F75">
        <w:t>setting up work activity</w:t>
      </w:r>
    </w:p>
    <w:p w:rsidR="00000000" w:rsidRPr="00B97F75" w:rsidP="00B97F75">
      <w:pPr>
        <w:pStyle w:val="ListBullet2"/>
      </w:pPr>
      <w:r w:rsidRPr="00B97F75">
        <w:t>site isolation and traffic control responsibilities</w:t>
      </w:r>
    </w:p>
    <w:p w:rsidR="00000000" w:rsidRPr="00B97F75" w:rsidP="00B97F75">
      <w:pPr>
        <w:pStyle w:val="ListBullet2"/>
      </w:pPr>
      <w:r w:rsidRPr="00B97F75">
        <w:t>work health and safety</w:t>
      </w:r>
    </w:p>
    <w:p w:rsidR="00000000" w:rsidRPr="00B97F75" w:rsidP="00B97F75">
      <w:pPr>
        <w:pStyle w:val="ListBullet2"/>
      </w:pPr>
      <w:r w:rsidRPr="00B97F75">
        <w:t>managing waste</w:t>
      </w:r>
    </w:p>
    <w:p w:rsidR="00000000" w:rsidRPr="00B97F75" w:rsidP="00B97F75">
      <w:pPr>
        <w:pStyle w:val="ListBullet"/>
      </w:pPr>
      <w:r w:rsidRPr="00B97F75">
        <w:t>selecting and checking for faults, tools and equipment to ca</w:t>
      </w:r>
      <w:r w:rsidRPr="00B97F75">
        <w:t>rry out tasks</w:t>
      </w:r>
    </w:p>
    <w:p w:rsidR="00000000" w:rsidRPr="00B97F75" w:rsidP="00B97F75">
      <w:pPr>
        <w:pStyle w:val="ListBullet"/>
      </w:pPr>
      <w:r w:rsidRPr="00B97F75">
        <w:t>carrying out work to specifications</w:t>
      </w:r>
    </w:p>
    <w:p w:rsidR="00000000" w:rsidRPr="00B97F75" w:rsidP="00B97F75">
      <w:pPr>
        <w:pStyle w:val="ListBullet"/>
      </w:pPr>
      <w:r w:rsidRPr="00B97F75">
        <w:t>applying effective installation and maintenance techniques</w:t>
      </w:r>
    </w:p>
    <w:p w:rsidR="00000000" w:rsidRPr="00B97F75" w:rsidP="00B97F75">
      <w:pPr>
        <w:pStyle w:val="AllowPageBreak"/>
      </w:pPr>
    </w:p>
    <w:p w:rsidR="00000000" w:rsidRPr="00B97F75" w:rsidP="00B97F75">
      <w:pPr>
        <w:pStyle w:val="Heading1"/>
      </w:pPr>
      <w:bookmarkStart w:id="4" w:name="O_682199"/>
      <w:bookmarkEnd w:id="4"/>
      <w:r w:rsidRPr="00B97F75">
        <w:t>Assessment Conditions</w:t>
      </w:r>
    </w:p>
    <w:p w:rsidR="00000000" w:rsidRPr="00B97F75" w:rsidP="00B97F75">
      <w:pPr>
        <w:pStyle w:val="ListBullet"/>
      </w:pPr>
      <w:r w:rsidRPr="00B97F75">
        <w:t>An assessor of this unit must satisfy the requirements of the NVR/AQTF or their successors; and Industry re</w:t>
      </w:r>
      <w:r w:rsidRPr="00B97F75">
        <w:t>gulations for certification and licensing; and,</w:t>
      </w:r>
    </w:p>
    <w:p w:rsidR="00000000" w:rsidRPr="00B97F75" w:rsidP="00B97F75">
      <w:pPr>
        <w:pStyle w:val="ListBullet"/>
      </w:pPr>
      <w:r w:rsidRPr="00B97F75">
        <w:t>this unit must be assessed in the context of this sector’s work environment; and,</w:t>
      </w:r>
    </w:p>
    <w:p w:rsidR="00000000" w:rsidRPr="00B97F75" w:rsidP="00B97F75">
      <w:pPr>
        <w:pStyle w:val="ListBullet"/>
      </w:pPr>
      <w:r w:rsidRPr="00B97F75">
        <w:t>this unit must be assessed in compliance with relevant legislation/regulation and using policies, procedures, processes and op</w:t>
      </w:r>
      <w:r w:rsidRPr="00B97F75">
        <w:t>erational manuals directly related to the industry sector for which it is being assessed; and,</w:t>
      </w:r>
    </w:p>
    <w:p w:rsidR="00000000" w:rsidRPr="00B97F75" w:rsidP="00B97F75">
      <w:pPr>
        <w:pStyle w:val="ListBullet"/>
      </w:pPr>
      <w:r w:rsidRPr="00B97F75">
        <w:t>assessment may be conducted in conjunction with the assessment of other Units of Competency; and,</w:t>
      </w:r>
    </w:p>
    <w:p w:rsidR="00000000" w:rsidRPr="00B97F75" w:rsidP="00B97F75">
      <w:pPr>
        <w:pStyle w:val="ListBullet"/>
      </w:pPr>
      <w:r w:rsidRPr="00B97F75">
        <w:t>assessment must confirm consistent performance can be applied in a range of relevant workplace circumstances; and,</w:t>
      </w:r>
    </w:p>
    <w:p w:rsidR="00000000" w:rsidRPr="00B97F75" w:rsidP="00B97F75">
      <w:pPr>
        <w:pStyle w:val="ListBullet"/>
      </w:pPr>
      <w:r w:rsidRPr="00B97F75">
        <w:t>assessors must demonstrate the performance evidence, and knowledge evidence as outlined in this Unit of Competency, and through the minimum y</w:t>
      </w:r>
      <w:r w:rsidRPr="00B97F75">
        <w:t>ears of current* work experience specified below in an Industry sector relevant to the outcomes of the unit; or,</w:t>
      </w:r>
    </w:p>
    <w:p w:rsidR="00000000" w:rsidRPr="00B97F75" w:rsidP="00B97F75">
      <w:pPr>
        <w:pStyle w:val="ListBullet"/>
      </w:pPr>
      <w:r w:rsidRPr="00B97F75">
        <w:t>where the assessor does not meet experience requirements a co-assessment or partnership arrangement must exist between the qualified assessor a</w:t>
      </w:r>
      <w:r w:rsidRPr="00B97F7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B97F75">
        <w:t>e skills and knowledge from the minimum years of current work experience specified below in the Industry sector, including time spent in roles related to the unit being assessed; and,</w:t>
      </w:r>
    </w:p>
    <w:p w:rsidR="00000000" w:rsidRPr="00B97F75" w:rsidP="00B97F75">
      <w:pPr>
        <w:pStyle w:val="ListBullet"/>
      </w:pPr>
      <w:r w:rsidRPr="00B97F75">
        <w:t>assessor and Industry subject matter expert requirements differ dependin</w:t>
      </w:r>
      <w:r w:rsidRPr="00B97F7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Required assessor or Industry subject matter expert experience</w:t>
            </w:r>
          </w:p>
        </w:tc>
      </w:tr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Drilling, Metalliferous Mining, Coal</w:t>
            </w:r>
            <w:r w:rsidRPr="00B97F75">
              <w:t xml:space="preserve">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1 Year</w:t>
            </w:r>
          </w:p>
        </w:tc>
      </w:tr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2 Years</w:t>
            </w:r>
          </w:p>
        </w:tc>
      </w:tr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3 Years</w:t>
            </w:r>
          </w:p>
        </w:tc>
      </w:tr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5 Years</w:t>
            </w:r>
          </w:p>
        </w:tc>
      </w:tr>
      <w:tr w:rsidTr="00B97F7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F75">
            <w:pPr>
              <w:pStyle w:val="BodyText"/>
              <w:rPr>
                <w:lang w:val="en-NZ"/>
              </w:rPr>
            </w:pPr>
            <w:r w:rsidRPr="00B97F7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F75" w:rsidP="00B97F75">
            <w:pPr>
              <w:pStyle w:val="BodyText"/>
            </w:pPr>
            <w:r w:rsidRPr="00B97F7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97F75">
              <w:t>ndard is specified should comply with any relevant regulation.</w:t>
            </w:r>
          </w:p>
        </w:tc>
      </w:tr>
    </w:tbl>
    <w:p w:rsidR="00000000" w:rsidRPr="00B97F75" w:rsidP="0018755E">
      <w:pPr>
        <w:pStyle w:val="BodyText"/>
      </w:pPr>
      <w:r w:rsidRPr="00B97F75">
        <w:t>*Assessors can demonstrate current work experience through employment within Industry in a role relevant to the outcomes of the Unit; or, for external assessors this can be demonstrated throu</w:t>
      </w:r>
      <w:r w:rsidRPr="00B97F75">
        <w:t>gh exposure to Industry by conducting frequent site assessments across various locations.</w:t>
      </w:r>
    </w:p>
    <w:p w:rsidR="00000000" w:rsidRPr="00B97F75" w:rsidP="0018755E">
      <w:pPr>
        <w:pStyle w:val="BodyText"/>
      </w:pPr>
      <w:r w:rsidRPr="00B97F75">
        <w:t>**Where a unit is being delivered outside of a Qualification the first numeric character in the Unit code should be considered to indicate the AQF level</w:t>
      </w:r>
    </w:p>
    <w:p w:rsidR="00000000" w:rsidRPr="00B97F75" w:rsidP="00B97F75">
      <w:pPr>
        <w:pStyle w:val="Heading1"/>
      </w:pPr>
      <w:bookmarkStart w:id="5" w:name="O_682220"/>
      <w:bookmarkEnd w:id="5"/>
      <w:r w:rsidRPr="00B97F75">
        <w:t>Links</w:t>
      </w:r>
    </w:p>
    <w:p w:rsidR="00000000" w:rsidRPr="00B97F75" w:rsidP="0018755E">
      <w:pPr>
        <w:pStyle w:val="BodyText"/>
      </w:pPr>
      <w:r w:rsidRPr="00B97F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A01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7F75" w:rsidP="00B97F75"/>
    <w:sectPr w:rsidSect="00B97F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75" w:rsidRPr="0018755E" w:rsidP="001875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5E" w:rsidP="00B97F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55E" w:rsidP="00B97F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755E" w:rsidP="00B97F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F75" w:rsidRPr="0018755E" w:rsidP="001875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F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5E" w:rsidRPr="002D2AF8" w:rsidP="00B97F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RIICRC204D Install and maintain roadside fixtures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18755E" w:rsidP="00B97F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30F4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54D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A82F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F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F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F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F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F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F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F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F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F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F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F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F75"/>
  </w:style>
  <w:style w:type="character" w:customStyle="1" w:styleId="Heading1Char">
    <w:name w:val="Heading 1 Char"/>
    <w:basedOn w:val="DefaultParagraphFont"/>
    <w:link w:val="Heading1"/>
    <w:rsid w:val="00B97F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F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F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7F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7F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7F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F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7F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7F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F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F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F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F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F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F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F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F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F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F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F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F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F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F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F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F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7F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7F75"/>
    <w:rPr>
      <w:b/>
      <w:spacing w:val="0"/>
    </w:rPr>
  </w:style>
  <w:style w:type="paragraph" w:customStyle="1" w:styleId="SuperTitle">
    <w:name w:val="SuperTitle"/>
    <w:basedOn w:val="Title"/>
    <w:rsid w:val="00B97F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F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F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7F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F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F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F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F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F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F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F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F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F75"/>
    <w:rPr>
      <w:i/>
    </w:rPr>
  </w:style>
  <w:style w:type="paragraph" w:styleId="Caption">
    <w:name w:val="caption"/>
    <w:basedOn w:val="BodyText"/>
    <w:next w:val="Normal"/>
    <w:qFormat/>
    <w:rsid w:val="00B97F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F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F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F75"/>
  </w:style>
  <w:style w:type="paragraph" w:styleId="TableofFigures">
    <w:name w:val="table of figures"/>
    <w:basedOn w:val="Normal"/>
    <w:next w:val="Normal"/>
    <w:semiHidden/>
    <w:rsid w:val="00B97F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F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7F75"/>
    <w:rPr>
      <w:rFonts w:ascii="Wingdings" w:hAnsi="Wingdings"/>
    </w:rPr>
  </w:style>
  <w:style w:type="paragraph" w:customStyle="1" w:styleId="TableHeading">
    <w:name w:val="Table Heading"/>
    <w:basedOn w:val="HeadingBase"/>
    <w:rsid w:val="00B97F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F75"/>
    <w:rPr>
      <w:color w:val="0033CC"/>
      <w:u w:val="none"/>
    </w:rPr>
  </w:style>
  <w:style w:type="paragraph" w:customStyle="1" w:styleId="BodyTextRight">
    <w:name w:val="Body Text Right"/>
    <w:basedOn w:val="BodyText"/>
    <w:rsid w:val="00B97F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F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F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F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F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F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F75"/>
    <w:rPr>
      <w:sz w:val="32"/>
    </w:rPr>
  </w:style>
  <w:style w:type="paragraph" w:customStyle="1" w:styleId="HeadingProcedure">
    <w:name w:val="Heading Procedure"/>
    <w:basedOn w:val="HeadingBase"/>
    <w:next w:val="Normal"/>
    <w:rsid w:val="00B97F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F75"/>
    <w:pPr>
      <w:spacing w:before="60" w:after="60"/>
    </w:pPr>
  </w:style>
  <w:style w:type="paragraph" w:styleId="ListContinue">
    <w:name w:val="List Continue"/>
    <w:basedOn w:val="List"/>
    <w:rsid w:val="00B97F75"/>
    <w:pPr>
      <w:ind w:firstLine="0"/>
    </w:pPr>
  </w:style>
  <w:style w:type="paragraph" w:customStyle="1" w:styleId="ListNote">
    <w:name w:val="List Note"/>
    <w:basedOn w:val="List"/>
    <w:rsid w:val="00B97F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F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F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F75"/>
    <w:rPr>
      <w:rFonts w:ascii="Courier New" w:hAnsi="Courier New"/>
    </w:rPr>
  </w:style>
  <w:style w:type="paragraph" w:customStyle="1" w:styleId="NoteBullet">
    <w:name w:val="Note Bullet"/>
    <w:basedOn w:val="Note"/>
    <w:rsid w:val="00B97F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F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F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F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F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7F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F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F75"/>
    <w:rPr>
      <w:b/>
      <w:smallCaps/>
    </w:rPr>
  </w:style>
  <w:style w:type="paragraph" w:customStyle="1" w:styleId="TableListNumber">
    <w:name w:val="Table List Number"/>
    <w:basedOn w:val="ListNumber"/>
    <w:rsid w:val="00B97F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F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F75"/>
    <w:pPr>
      <w:numPr>
        <w:numId w:val="10"/>
      </w:numPr>
    </w:pPr>
  </w:style>
  <w:style w:type="paragraph" w:customStyle="1" w:styleId="ListAlpha2">
    <w:name w:val="List Alpha 2"/>
    <w:basedOn w:val="List2"/>
    <w:rsid w:val="00B97F75"/>
    <w:pPr>
      <w:numPr>
        <w:numId w:val="9"/>
      </w:numPr>
    </w:pPr>
  </w:style>
  <w:style w:type="paragraph" w:styleId="List2">
    <w:name w:val="List 2"/>
    <w:basedOn w:val="BodyText"/>
    <w:rsid w:val="00B97F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F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F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F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7F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7F75"/>
    <w:pPr>
      <w:numPr>
        <w:numId w:val="5"/>
      </w:numPr>
    </w:pPr>
  </w:style>
  <w:style w:type="paragraph" w:styleId="ListContinue2">
    <w:name w:val="List Continue 2"/>
    <w:basedOn w:val="List2"/>
    <w:rsid w:val="00B97F75"/>
    <w:pPr>
      <w:ind w:firstLine="0"/>
    </w:pPr>
  </w:style>
  <w:style w:type="paragraph" w:styleId="ListContinue3">
    <w:name w:val="List Continue 3"/>
    <w:basedOn w:val="List3"/>
    <w:rsid w:val="00B97F75"/>
    <w:pPr>
      <w:ind w:left="1021" w:firstLine="0"/>
    </w:pPr>
  </w:style>
  <w:style w:type="paragraph" w:styleId="ListContinue4">
    <w:name w:val="List Continue 4"/>
    <w:basedOn w:val="List4"/>
    <w:rsid w:val="00B97F75"/>
    <w:pPr>
      <w:ind w:firstLine="0"/>
    </w:pPr>
  </w:style>
  <w:style w:type="paragraph" w:styleId="ListContinue5">
    <w:name w:val="List Continue 5"/>
    <w:basedOn w:val="List5"/>
    <w:rsid w:val="00B97F75"/>
    <w:pPr>
      <w:ind w:firstLine="0"/>
    </w:pPr>
  </w:style>
  <w:style w:type="paragraph" w:styleId="ListNumber3">
    <w:name w:val="List Number 3"/>
    <w:basedOn w:val="List3"/>
    <w:rsid w:val="00B97F75"/>
    <w:pPr>
      <w:numPr>
        <w:numId w:val="6"/>
      </w:numPr>
    </w:pPr>
  </w:style>
  <w:style w:type="paragraph" w:styleId="ListNumber4">
    <w:name w:val="List Number 4"/>
    <w:basedOn w:val="List4"/>
    <w:rsid w:val="00B97F75"/>
    <w:pPr>
      <w:numPr>
        <w:numId w:val="7"/>
      </w:numPr>
    </w:pPr>
  </w:style>
  <w:style w:type="paragraph" w:styleId="ListNumber5">
    <w:name w:val="List Number 5"/>
    <w:basedOn w:val="List5"/>
    <w:rsid w:val="00B97F75"/>
    <w:pPr>
      <w:numPr>
        <w:numId w:val="8"/>
      </w:numPr>
    </w:pPr>
  </w:style>
  <w:style w:type="paragraph" w:styleId="BlockText">
    <w:name w:val="Block Text"/>
    <w:basedOn w:val="Normal"/>
    <w:rsid w:val="00B97F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F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F75"/>
    <w:rPr>
      <w:sz w:val="16"/>
      <w:vertAlign w:val="superscript"/>
    </w:rPr>
  </w:style>
  <w:style w:type="character" w:customStyle="1" w:styleId="Symbols">
    <w:name w:val="Symbols"/>
    <w:basedOn w:val="DefaultParagraphFont"/>
    <w:rsid w:val="00B97F75"/>
    <w:rPr>
      <w:rFonts w:ascii="Symbol" w:hAnsi="Symbol"/>
    </w:rPr>
  </w:style>
  <w:style w:type="character" w:customStyle="1" w:styleId="MenuOptions">
    <w:name w:val="Menu Options"/>
    <w:basedOn w:val="DefaultParagraphFont"/>
    <w:rsid w:val="00B97F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F75"/>
    <w:rPr>
      <w:b/>
    </w:rPr>
  </w:style>
  <w:style w:type="character" w:customStyle="1" w:styleId="Underlined">
    <w:name w:val="Underlined"/>
    <w:basedOn w:val="DefaultParagraphFont"/>
    <w:rsid w:val="00B97F75"/>
    <w:rPr>
      <w:u w:val="single"/>
    </w:rPr>
  </w:style>
  <w:style w:type="paragraph" w:customStyle="1" w:styleId="TableBodyTextRight">
    <w:name w:val="Table Body Text Right"/>
    <w:basedOn w:val="TableBodyText"/>
    <w:rsid w:val="00B97F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F75"/>
    <w:rPr>
      <w:sz w:val="18"/>
    </w:rPr>
  </w:style>
  <w:style w:type="paragraph" w:customStyle="1" w:styleId="BodySmallRight">
    <w:name w:val="Body Small Right"/>
    <w:basedOn w:val="BodyTextRight"/>
    <w:rsid w:val="00B97F75"/>
    <w:rPr>
      <w:sz w:val="18"/>
      <w:szCs w:val="18"/>
    </w:rPr>
  </w:style>
  <w:style w:type="paragraph" w:customStyle="1" w:styleId="MarginEdition">
    <w:name w:val="Margin Edition"/>
    <w:basedOn w:val="MarginNote"/>
    <w:rsid w:val="00B97F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F75"/>
    <w:rPr>
      <w:sz w:val="2"/>
      <w:szCs w:val="2"/>
    </w:rPr>
  </w:style>
  <w:style w:type="character" w:customStyle="1" w:styleId="Small">
    <w:name w:val="Small"/>
    <w:basedOn w:val="DefaultParagraphFont"/>
    <w:rsid w:val="00B97F75"/>
    <w:rPr>
      <w:sz w:val="16"/>
    </w:rPr>
  </w:style>
  <w:style w:type="paragraph" w:customStyle="1" w:styleId="WideTable">
    <w:name w:val="Wide Table"/>
    <w:basedOn w:val="Normal"/>
    <w:rsid w:val="00B97F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F75"/>
  </w:style>
  <w:style w:type="paragraph" w:styleId="Quote">
    <w:name w:val="Quote"/>
    <w:basedOn w:val="Heading1"/>
    <w:link w:val="QuoteChar"/>
    <w:qFormat/>
    <w:rsid w:val="00B97F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F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F75"/>
    <w:pPr>
      <w:pageBreakBefore/>
    </w:pPr>
  </w:style>
  <w:style w:type="paragraph" w:customStyle="1" w:styleId="Border">
    <w:name w:val="Border"/>
    <w:basedOn w:val="Normal"/>
    <w:qFormat/>
    <w:rsid w:val="00B97F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F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F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F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F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F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F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F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F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F75"/>
    <w:rPr>
      <w:u w:val="single"/>
    </w:rPr>
  </w:style>
  <w:style w:type="character" w:customStyle="1" w:styleId="BoldandItalics">
    <w:name w:val="Bold and Italics"/>
    <w:qFormat/>
    <w:rsid w:val="00B97F75"/>
    <w:rPr>
      <w:b/>
      <w:i/>
      <w:u w:val="none"/>
    </w:rPr>
  </w:style>
  <w:style w:type="paragraph" w:styleId="BalloonText">
    <w:name w:val="Balloon Text"/>
    <w:basedOn w:val="Normal"/>
    <w:link w:val="BalloonTextChar"/>
    <w:rsid w:val="00B97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F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F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F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F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F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F75"/>
    <w:pPr>
      <w:spacing w:before="0" w:after="0"/>
    </w:pPr>
  </w:style>
  <w:style w:type="paragraph" w:customStyle="1" w:styleId="BodyTextBold">
    <w:name w:val="Body Text Bold"/>
    <w:basedOn w:val="BodyText"/>
    <w:qFormat/>
    <w:rsid w:val="00B97F75"/>
    <w:rPr>
      <w:b/>
    </w:rPr>
  </w:style>
  <w:style w:type="character" w:styleId="Hyperlink">
    <w:name w:val="Hyperlink"/>
    <w:basedOn w:val="DefaultParagraphFont"/>
    <w:uiPriority w:val="99"/>
    <w:unhideWhenUsed/>
    <w:rsid w:val="001875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935</Words>
  <Characters>5790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RIICRC204D Install and maintain roadside fixtures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2020-09-23T08:35:00Z</dcterms:created>
  <dcterms:modified xsi:type="dcterms:W3CDTF">2020-09-23T08:35:00Z</dcterms:modified>
</cp:coreProperties>
</file>