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8E2" w:rsidP="005758E2">
      <w:pPr>
        <w:pStyle w:val="Title"/>
      </w:pPr>
      <w:r>
        <w:fldChar w:fldCharType="begin"/>
      </w:r>
      <w:r>
        <w:instrText xml:space="preserve"> TITLE   \* MERGEFORMAT </w:instrText>
      </w:r>
      <w:r>
        <w:fldChar w:fldCharType="separate"/>
      </w:r>
      <w:r>
        <w:t>RIICRC203E Install sub-soil drainage</w:t>
      </w:r>
      <w:r>
        <w:fldChar w:fldCharType="end"/>
      </w:r>
    </w:p>
    <w:p w:rsidR="005758E2" w:rsidP="005758E2">
      <w:pPr>
        <w:pStyle w:val="Version"/>
        <w:sectPr w:rsidSect="002A75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522" w:rsidP="002A7522">
      <w:pPr>
        <w:pStyle w:val="SuperHeading"/>
      </w:pPr>
      <w:r w:rsidRPr="002A7522">
        <w:t>RIICRC203E Install sub-soil drainage</w:t>
      </w:r>
    </w:p>
    <w:p w:rsidR="00000000" w:rsidRPr="002A7522" w:rsidP="002A7522">
      <w:pPr>
        <w:pStyle w:val="Heading1"/>
      </w:pPr>
      <w:bookmarkStart w:id="1" w:name="O_1137258"/>
      <w:bookmarkEnd w:id="1"/>
      <w:r w:rsidRPr="002A7522">
        <w:t>Modification History</w:t>
      </w:r>
    </w:p>
    <w:tbl>
      <w:tblPr>
        <w:tblW w:w="0" w:type="auto"/>
        <w:tblCellMar>
          <w:left w:w="62" w:type="dxa"/>
          <w:right w:w="62" w:type="dxa"/>
        </w:tblCellMar>
        <w:tblLook w:val="0000"/>
      </w:tblPr>
      <w:tblGrid>
        <w:gridCol w:w="2491"/>
        <w:gridCol w:w="6705"/>
      </w:tblGrid>
      <w:tr w:rsidTr="005758E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A7522" w:rsidP="002A7522">
            <w:pPr>
              <w:pStyle w:val="BodyText"/>
            </w:pPr>
            <w:r w:rsidRPr="002A7522">
              <w:rPr>
                <w:rStyle w:val="SpecialBold"/>
              </w:rPr>
              <w:t>Release</w:t>
            </w:r>
            <w:r w:rsidRPr="002A752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A7522">
            <w:pPr>
              <w:pStyle w:val="BodyText"/>
              <w:rPr>
                <w:lang w:val="en-NZ"/>
              </w:rPr>
            </w:pPr>
            <w:r w:rsidRPr="002A7522">
              <w:rPr>
                <w:rStyle w:val="SpecialBold"/>
              </w:rPr>
              <w:t>Comments</w:t>
            </w:r>
            <w:r w:rsidRPr="002A7522">
              <w:t> </w:t>
            </w:r>
          </w:p>
        </w:tc>
      </w:tr>
      <w:tr w:rsidTr="005758E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A7522">
            <w:pPr>
              <w:pStyle w:val="BodyText"/>
              <w:rPr>
                <w:lang w:val="en-NZ"/>
              </w:rPr>
            </w:pPr>
            <w:r w:rsidRPr="002A752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A7522" w:rsidP="002A7522">
            <w:pPr>
              <w:pStyle w:val="BodyText"/>
            </w:pPr>
            <w:r w:rsidRPr="002A7522">
              <w:t>This version first released with RII Resources and Infrastructure Industry Training Package Version 6.0.</w:t>
            </w:r>
          </w:p>
        </w:tc>
      </w:tr>
    </w:tbl>
    <w:p w:rsidR="00000000" w:rsidRPr="002A7522" w:rsidP="002A7522">
      <w:pPr>
        <w:pStyle w:val="BodyText"/>
      </w:pPr>
    </w:p>
    <w:p w:rsidR="00000000" w:rsidRPr="002A7522" w:rsidP="002A7522">
      <w:pPr>
        <w:pStyle w:val="AllowPageBreak"/>
      </w:pPr>
    </w:p>
    <w:p w:rsidR="00000000" w:rsidRPr="002A7522" w:rsidP="002A7522">
      <w:pPr>
        <w:pStyle w:val="Heading1"/>
      </w:pPr>
      <w:bookmarkStart w:id="2" w:name="O_1137263"/>
      <w:bookmarkEnd w:id="2"/>
      <w:r w:rsidRPr="002A7522">
        <w:t>Application</w:t>
      </w:r>
    </w:p>
    <w:p w:rsidR="00000000" w:rsidRPr="002A7522" w:rsidP="005758E2">
      <w:pPr>
        <w:pStyle w:val="BodyText"/>
      </w:pPr>
      <w:r w:rsidRPr="002A7522">
        <w:t>This unit describes the skills and knowledge required to install su</w:t>
      </w:r>
      <w:r w:rsidRPr="002A7522">
        <w:t>b-soil drainage in civil construction, including setting out and excavating trenches and installing sub-soil drains, end structures or outlets.</w:t>
      </w:r>
    </w:p>
    <w:p w:rsidR="00000000" w:rsidRPr="002A7522" w:rsidP="005758E2">
      <w:pPr>
        <w:pStyle w:val="BodyText"/>
      </w:pPr>
      <w:r w:rsidRPr="002A7522">
        <w:t>It applies to those working in operational roles. They generally work under supervision to undertake a prescribe</w:t>
      </w:r>
      <w:r w:rsidRPr="002A7522">
        <w:t>d range of functions involving known routines and procedures and take some responsibility for the quality of work outcomes.</w:t>
      </w:r>
    </w:p>
    <w:p w:rsidR="00000000" w:rsidRPr="002A7522" w:rsidP="005758E2">
      <w:pPr>
        <w:pStyle w:val="BodyText"/>
      </w:pPr>
      <w:r w:rsidRPr="002A7522">
        <w:t>Licensing, legislative and certification requirements that apply to this unit can vary between states, territories and industry sect</w:t>
      </w:r>
      <w:r w:rsidRPr="002A7522">
        <w:t>ors. Users must check requirements with relevant body before applying the unit.</w:t>
      </w:r>
    </w:p>
    <w:p w:rsidR="00000000" w:rsidRPr="002A7522" w:rsidP="002A7522">
      <w:pPr>
        <w:pStyle w:val="Heading1"/>
      </w:pPr>
      <w:bookmarkStart w:id="3" w:name="O_1137262"/>
      <w:bookmarkEnd w:id="3"/>
      <w:r w:rsidRPr="002A7522">
        <w:t>Unit Sector</w:t>
      </w:r>
    </w:p>
    <w:p w:rsidR="00000000" w:rsidRPr="002A7522" w:rsidP="005758E2">
      <w:pPr>
        <w:pStyle w:val="BodyText"/>
      </w:pPr>
      <w:r w:rsidRPr="002A7522">
        <w:t>Civil construction</w:t>
      </w:r>
    </w:p>
    <w:p w:rsidR="00000000" w:rsidRPr="002A7522" w:rsidP="002A7522">
      <w:pPr>
        <w:pStyle w:val="Heading1"/>
      </w:pPr>
      <w:bookmarkStart w:id="4" w:name="O_1137261"/>
      <w:bookmarkEnd w:id="4"/>
      <w:r w:rsidRPr="002A7522">
        <w:t>Elements and Performance Criteria</w:t>
      </w:r>
    </w:p>
    <w:tbl>
      <w:tblPr>
        <w:tblW w:w="9286" w:type="dxa"/>
        <w:tblLayout w:type="fixed"/>
        <w:tblCellMar>
          <w:left w:w="62" w:type="dxa"/>
          <w:right w:w="62" w:type="dxa"/>
        </w:tblCellMar>
        <w:tblLook w:val="0000"/>
      </w:tblPr>
      <w:tblGrid>
        <w:gridCol w:w="2305"/>
        <w:gridCol w:w="6981"/>
      </w:tblGrid>
      <w:tr w:rsidTr="002A7522">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A7522">
            <w:pPr>
              <w:pStyle w:val="BodyTextBold"/>
              <w:rPr>
                <w:lang w:val="en-NZ"/>
              </w:rPr>
            </w:pPr>
            <w:r w:rsidRPr="002A7522">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A7522">
            <w:pPr>
              <w:pStyle w:val="BodyTextBold"/>
              <w:rPr>
                <w:lang w:val="en-NZ"/>
              </w:rPr>
            </w:pPr>
            <w:r w:rsidRPr="002A7522">
              <w:t>PERFORMANCE CRITERIA</w:t>
            </w:r>
          </w:p>
        </w:tc>
      </w:tr>
      <w:tr w:rsidTr="002A7522">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A7522" w:rsidP="002A7522">
            <w:pPr>
              <w:pStyle w:val="BodyText"/>
            </w:pPr>
            <w:r w:rsidRPr="002A7522">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BodyText"/>
              <w:rPr>
                <w:lang w:val="en-NZ"/>
              </w:rPr>
            </w:pPr>
            <w:r w:rsidRPr="002A7522">
              <w:rPr>
                <w:rStyle w:val="Emphasis"/>
              </w:rPr>
              <w:t>Performance criteria describe the performance needed to demonstrate achievement of the element.</w:t>
            </w:r>
          </w:p>
        </w:tc>
      </w:tr>
      <w:tr w:rsidTr="002A752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List"/>
              <w:rPr>
                <w:lang w:val="en-NZ"/>
              </w:rPr>
            </w:pPr>
            <w:r w:rsidRPr="002A7522">
              <w:t>1. Plan and prepare for installing sub-soil drainage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522" w:rsidP="002A7522">
            <w:pPr>
              <w:pStyle w:val="List"/>
            </w:pPr>
            <w:r w:rsidRPr="002A7522">
              <w:t xml:space="preserve">1.1 Obtain, interpret, clarify and confirm work requirements </w:t>
            </w:r>
          </w:p>
          <w:p w:rsidR="00000000" w:rsidRPr="002A7522" w:rsidP="002A7522">
            <w:pPr>
              <w:pStyle w:val="List"/>
            </w:pPr>
            <w:r w:rsidRPr="002A7522">
              <w:t>1.2 Access, interpret and apply documentatio</w:t>
            </w:r>
            <w:r w:rsidRPr="002A7522">
              <w:t>n required to install sub-soil drainage</w:t>
            </w:r>
          </w:p>
          <w:p w:rsidR="00000000" w:rsidRPr="002A7522" w:rsidP="002A7522">
            <w:pPr>
              <w:pStyle w:val="List"/>
            </w:pPr>
            <w:r w:rsidRPr="002A7522">
              <w:t>1.3 Identify and address potential risks, hazards and environmental issues, and implement control measures within scope of own role</w:t>
            </w:r>
          </w:p>
          <w:p w:rsidR="00000000" w:rsidRPr="002A7522" w:rsidP="002A7522">
            <w:pPr>
              <w:pStyle w:val="List"/>
            </w:pPr>
            <w:r w:rsidRPr="002A7522">
              <w:t xml:space="preserve">1.4 Select and wear personal protective equipment according to site requirements </w:t>
            </w:r>
          </w:p>
          <w:p w:rsidR="00000000" w:rsidRPr="002A7522" w:rsidP="002A7522">
            <w:pPr>
              <w:pStyle w:val="List"/>
            </w:pPr>
            <w:r w:rsidRPr="002A7522">
              <w:t>1.</w:t>
            </w:r>
            <w:r w:rsidRPr="002A7522">
              <w:t xml:space="preserve">5 Identify, obtain, confirm and implement signage requirements </w:t>
            </w:r>
          </w:p>
          <w:p w:rsidR="00000000" w:rsidRPr="002A7522" w:rsidP="002A7522">
            <w:pPr>
              <w:pStyle w:val="List"/>
            </w:pPr>
            <w:r w:rsidRPr="002A7522">
              <w:t xml:space="preserve">1.6 Select plant, tools and equipment required to carry out tasks and </w:t>
            </w:r>
            <w:r w:rsidRPr="002A7522">
              <w:t>check for faults</w:t>
            </w:r>
          </w:p>
          <w:p w:rsidR="00000000" w:rsidP="002A7522">
            <w:pPr>
              <w:pStyle w:val="List"/>
              <w:rPr>
                <w:lang w:val="en-NZ"/>
              </w:rPr>
            </w:pPr>
            <w:r w:rsidRPr="002A7522">
              <w:t>1.7 Plan stockpiling of materials according to job and site requirements</w:t>
            </w:r>
          </w:p>
        </w:tc>
      </w:tr>
      <w:tr w:rsidTr="002A752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List"/>
              <w:rPr>
                <w:lang w:val="en-NZ"/>
              </w:rPr>
            </w:pPr>
            <w:r w:rsidRPr="002A7522">
              <w:t>2. Set out and excavate trenches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522" w:rsidP="002A7522">
            <w:pPr>
              <w:pStyle w:val="List"/>
            </w:pPr>
            <w:r w:rsidRPr="002A7522">
              <w:t>2.1 Check trench depths and grades against job requirements</w:t>
            </w:r>
          </w:p>
          <w:p w:rsidR="00000000" w:rsidRPr="002A7522" w:rsidP="002A7522">
            <w:pPr>
              <w:pStyle w:val="List"/>
            </w:pPr>
            <w:r w:rsidRPr="002A7522">
              <w:t>2.2 Set out and mark trench location according to job requirements</w:t>
            </w:r>
          </w:p>
          <w:p w:rsidR="00000000" w:rsidP="002A7522">
            <w:pPr>
              <w:pStyle w:val="List"/>
              <w:rPr>
                <w:lang w:val="en-NZ"/>
              </w:rPr>
            </w:pPr>
            <w:r w:rsidRPr="002A7522">
              <w:t xml:space="preserve">2.3 Communicate with plant operator to confirm excavation of trenches, placement of shoring and </w:t>
            </w:r>
            <w:r w:rsidRPr="002A7522">
              <w:t>battering against job requirements</w:t>
            </w:r>
          </w:p>
        </w:tc>
      </w:tr>
      <w:tr w:rsidTr="002A752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List"/>
              <w:rPr>
                <w:lang w:val="en-NZ"/>
              </w:rPr>
            </w:pPr>
            <w:r w:rsidRPr="002A7522">
              <w:t>3. Install bedding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522" w:rsidP="002A7522">
            <w:pPr>
              <w:pStyle w:val="List"/>
            </w:pPr>
            <w:r w:rsidRPr="002A7522">
              <w:t>3.1 Identify bedding material type and depth according to job requirements</w:t>
            </w:r>
          </w:p>
          <w:p w:rsidR="00000000" w:rsidP="002A7522">
            <w:pPr>
              <w:pStyle w:val="List"/>
              <w:rPr>
                <w:lang w:val="en-NZ"/>
              </w:rPr>
            </w:pPr>
            <w:r w:rsidRPr="002A7522">
              <w:t>3.2 Lay bedding materials to specified depths and grades according to job requirements</w:t>
            </w:r>
          </w:p>
        </w:tc>
      </w:tr>
      <w:tr w:rsidTr="002A752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List"/>
              <w:rPr>
                <w:lang w:val="en-NZ"/>
              </w:rPr>
            </w:pPr>
            <w:r w:rsidRPr="002A7522">
              <w:t>4. Install sub-soil drainage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522" w:rsidP="002A7522">
            <w:pPr>
              <w:pStyle w:val="List"/>
            </w:pPr>
            <w:r w:rsidRPr="002A7522">
              <w:t>4.1 Place geo-textile according to job requirements</w:t>
            </w:r>
          </w:p>
          <w:p w:rsidR="00000000" w:rsidRPr="002A7522" w:rsidP="002A7522">
            <w:pPr>
              <w:pStyle w:val="List"/>
            </w:pPr>
            <w:r w:rsidRPr="002A7522">
              <w:t xml:space="preserve">4.2 Prepare drain sections and fittings </w:t>
            </w:r>
          </w:p>
          <w:p w:rsidR="00000000" w:rsidRPr="002A7522" w:rsidP="002A7522">
            <w:pPr>
              <w:pStyle w:val="List"/>
            </w:pPr>
            <w:r w:rsidRPr="002A7522">
              <w:t>4.3 Lay subsoil drain according to job requirements</w:t>
            </w:r>
          </w:p>
          <w:p w:rsidR="00000000" w:rsidRPr="002A7522" w:rsidP="002A7522">
            <w:pPr>
              <w:pStyle w:val="List"/>
            </w:pPr>
            <w:r w:rsidRPr="002A7522">
              <w:t>4.4 Identify inspection opening and flush out points according to job requirements</w:t>
            </w:r>
          </w:p>
          <w:p w:rsidR="00000000" w:rsidRPr="002A7522" w:rsidP="002A7522">
            <w:pPr>
              <w:pStyle w:val="List"/>
            </w:pPr>
            <w:r w:rsidRPr="002A7522">
              <w:t>4.5 Fit out end structures,</w:t>
            </w:r>
            <w:r w:rsidRPr="002A7522">
              <w:t xml:space="preserve"> outlets or clean outs to culverts, storm water or subsoil drain systems and connect according to site and job requirements</w:t>
            </w:r>
          </w:p>
          <w:p w:rsidR="00000000" w:rsidRPr="002A7522" w:rsidP="002A7522">
            <w:pPr>
              <w:pStyle w:val="List"/>
            </w:pPr>
            <w:r w:rsidRPr="002A7522">
              <w:t xml:space="preserve">4.6 Install packing and prepare system for backfilling </w:t>
            </w:r>
          </w:p>
          <w:p w:rsidR="00000000" w:rsidP="002A7522">
            <w:pPr>
              <w:pStyle w:val="List"/>
              <w:rPr>
                <w:lang w:val="en-NZ"/>
              </w:rPr>
            </w:pPr>
            <w:r w:rsidRPr="002A7522">
              <w:t>4.7 Monitor backfill procedure and confirm work is completed according to jo</w:t>
            </w:r>
            <w:r w:rsidRPr="002A7522">
              <w:t>b requirements</w:t>
            </w:r>
          </w:p>
        </w:tc>
      </w:tr>
      <w:tr w:rsidTr="002A752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List"/>
              <w:rPr>
                <w:lang w:val="en-NZ"/>
              </w:rPr>
            </w:pPr>
            <w:r w:rsidRPr="002A7522">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522" w:rsidP="002A7522">
            <w:pPr>
              <w:pStyle w:val="List"/>
            </w:pPr>
            <w:r w:rsidRPr="002A7522">
              <w:t>5.1 Clear work area and recycle or dispose of materials according to site requirements according to site requirements</w:t>
            </w:r>
          </w:p>
          <w:p w:rsidR="00000000" w:rsidRPr="002A7522" w:rsidP="002A7522">
            <w:pPr>
              <w:pStyle w:val="List"/>
            </w:pPr>
            <w:r w:rsidRPr="002A7522">
              <w:t>5.2 Clean, check, maintain and store plant, tools and equipment according to manufacturer s</w:t>
            </w:r>
            <w:r w:rsidRPr="002A7522">
              <w:t>pecifications and site requirements</w:t>
            </w:r>
          </w:p>
        </w:tc>
      </w:tr>
    </w:tbl>
    <w:p w:rsidR="00000000" w:rsidRPr="002A7522" w:rsidP="002A7522">
      <w:pPr>
        <w:pStyle w:val="BodyText"/>
      </w:pPr>
    </w:p>
    <w:p w:rsidR="00000000" w:rsidRPr="002A7522" w:rsidP="002A7522">
      <w:pPr>
        <w:pStyle w:val="AllowPageBreak"/>
      </w:pPr>
    </w:p>
    <w:p w:rsidR="00000000" w:rsidRPr="002A7522" w:rsidP="002A7522">
      <w:pPr>
        <w:pStyle w:val="Heading1"/>
      </w:pPr>
      <w:bookmarkStart w:id="5" w:name="O_1137260"/>
      <w:bookmarkEnd w:id="5"/>
      <w:r w:rsidRPr="002A7522">
        <w:t>Foundation Skills</w:t>
      </w:r>
    </w:p>
    <w:p w:rsidR="00000000" w:rsidRPr="002A7522" w:rsidP="005758E2">
      <w:pPr>
        <w:pStyle w:val="BodyText"/>
      </w:pPr>
      <w:r w:rsidRPr="002A7522">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2A7522">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BodyTextBold"/>
              <w:rPr>
                <w:lang w:val="en-NZ"/>
              </w:rPr>
            </w:pPr>
            <w:r w:rsidRPr="002A7522">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BodyTextBold"/>
              <w:rPr>
                <w:lang w:val="en-NZ"/>
              </w:rPr>
            </w:pPr>
            <w:r w:rsidRPr="002A7522">
              <w:t>DESCRIPTION</w:t>
            </w:r>
          </w:p>
        </w:tc>
      </w:tr>
      <w:tr w:rsidTr="002A7522">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BodyText"/>
              <w:rPr>
                <w:lang w:val="en-NZ"/>
              </w:rPr>
            </w:pPr>
            <w:r w:rsidRPr="002A7522">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ListBullet"/>
              <w:rPr>
                <w:lang w:val="en-NZ"/>
              </w:rPr>
            </w:pPr>
            <w:r w:rsidRPr="002A7522">
              <w:t xml:space="preserve">Calculates basic measurements, including mass and dimensions </w:t>
            </w:r>
          </w:p>
        </w:tc>
      </w:tr>
      <w:tr w:rsidTr="002A7522">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522">
            <w:pPr>
              <w:pStyle w:val="BodyText"/>
              <w:rPr>
                <w:lang w:val="en-NZ"/>
              </w:rPr>
            </w:pPr>
            <w:r w:rsidRPr="002A7522">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522" w:rsidP="002A7522">
            <w:pPr>
              <w:pStyle w:val="ListBullet"/>
            </w:pPr>
            <w:r w:rsidRPr="002A7522">
              <w:t>Monitors and minimises own exposure to worksite risks and hazards during work activities</w:t>
            </w:r>
          </w:p>
        </w:tc>
      </w:tr>
    </w:tbl>
    <w:p w:rsidR="00000000" w:rsidRPr="002A7522" w:rsidP="002A7522">
      <w:pPr>
        <w:pStyle w:val="BodyText"/>
      </w:pPr>
    </w:p>
    <w:p w:rsidR="00000000" w:rsidRPr="002A7522" w:rsidP="002A7522">
      <w:pPr>
        <w:pStyle w:val="AllowPageBreak"/>
      </w:pPr>
    </w:p>
    <w:p w:rsidR="00000000" w:rsidRPr="002A7522" w:rsidP="002A7522">
      <w:pPr>
        <w:pStyle w:val="Heading1"/>
      </w:pPr>
      <w:bookmarkStart w:id="6" w:name="O_1137259"/>
      <w:bookmarkEnd w:id="6"/>
      <w:r w:rsidRPr="002A7522">
        <w:t>Unit Mapping Information</w:t>
      </w:r>
    </w:p>
    <w:p w:rsidR="00000000" w:rsidRPr="002A7522" w:rsidP="005758E2">
      <w:pPr>
        <w:pStyle w:val="BodyText"/>
      </w:pPr>
      <w:r w:rsidRPr="002A7522">
        <w:t>Supersedes and is equivalent to RIICRC203D Install sub-soil drainage.</w:t>
      </w:r>
    </w:p>
    <w:p w:rsidR="00000000" w:rsidRPr="002A7522" w:rsidP="002A7522">
      <w:pPr>
        <w:pStyle w:val="Heading1"/>
      </w:pPr>
      <w:bookmarkStart w:id="7" w:name="O_1137252"/>
      <w:bookmarkEnd w:id="7"/>
      <w:r w:rsidRPr="002A7522">
        <w:t>Links</w:t>
      </w:r>
    </w:p>
    <w:p w:rsidR="00000000" w:rsidRPr="002A7522" w:rsidP="005758E2">
      <w:pPr>
        <w:pStyle w:val="BodyText"/>
      </w:pPr>
      <w:r w:rsidRPr="002A752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806D6">
        <w:rPr>
          <w:rStyle w:val="Hyperlink"/>
        </w:rPr>
        <w:t>https://vetnet.gov.au/Pages/TrainingDocs.aspx?q=88a61002-9a21-4386-aaf8-69c76e675272</w:t>
      </w:r>
      <w:r>
        <w:fldChar w:fldCharType="end"/>
      </w:r>
    </w:p>
    <w:p w:rsidR="00000000" w:rsidRPr="002A7522" w:rsidP="005758E2">
      <w:pPr>
        <w:pStyle w:val="BodyText"/>
        <w:sectPr w:rsidSect="002A7522">
          <w:headerReference w:type="default" r:id="rId10"/>
          <w:footerReference w:type="default" r:id="rId11"/>
          <w:pgSz w:w="11908" w:h="16833"/>
          <w:pgMar w:top="1702" w:right="1418" w:bottom="1702" w:left="1418" w:header="992" w:footer="992" w:gutter="0"/>
          <w:cols w:space="720"/>
          <w:noEndnote/>
          <w:docGrid w:linePitch="299"/>
        </w:sectPr>
      </w:pPr>
    </w:p>
    <w:p w:rsidR="00000000" w:rsidRPr="002A7522" w:rsidP="002A7522">
      <w:pPr>
        <w:pStyle w:val="SuperHeading"/>
      </w:pPr>
      <w:r w:rsidRPr="002A7522">
        <w:t>Assessment Requirements for RIICRC203E Install sub-soil drainage</w:t>
      </w:r>
    </w:p>
    <w:p w:rsidR="00000000" w:rsidRPr="002A7522" w:rsidP="002A7522">
      <w:pPr>
        <w:pStyle w:val="Heading1"/>
      </w:pPr>
      <w:bookmarkStart w:id="8" w:name="O_1137254"/>
      <w:bookmarkEnd w:id="8"/>
      <w:r w:rsidRPr="002A7522">
        <w:t>Modification History</w:t>
      </w:r>
    </w:p>
    <w:tbl>
      <w:tblPr>
        <w:tblW w:w="0" w:type="auto"/>
        <w:tblCellMar>
          <w:left w:w="62" w:type="dxa"/>
          <w:right w:w="62" w:type="dxa"/>
        </w:tblCellMar>
        <w:tblLook w:val="0000"/>
      </w:tblPr>
      <w:tblGrid>
        <w:gridCol w:w="2491"/>
        <w:gridCol w:w="6705"/>
      </w:tblGrid>
      <w:tr w:rsidTr="005758E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A7522" w:rsidP="002A7522">
            <w:pPr>
              <w:pStyle w:val="BodyText"/>
            </w:pPr>
            <w:r w:rsidRPr="002A7522">
              <w:rPr>
                <w:rStyle w:val="SpecialBold"/>
              </w:rPr>
              <w:t>Release</w:t>
            </w:r>
            <w:r w:rsidRPr="002A752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A7522">
            <w:pPr>
              <w:pStyle w:val="BodyText"/>
              <w:rPr>
                <w:lang w:val="en-NZ"/>
              </w:rPr>
            </w:pPr>
            <w:r w:rsidRPr="002A7522">
              <w:rPr>
                <w:rStyle w:val="SpecialBold"/>
              </w:rPr>
              <w:t>Comments</w:t>
            </w:r>
            <w:r w:rsidRPr="002A7522">
              <w:t> </w:t>
            </w:r>
          </w:p>
        </w:tc>
      </w:tr>
      <w:tr w:rsidTr="005758E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A7522">
            <w:pPr>
              <w:pStyle w:val="BodyText"/>
              <w:rPr>
                <w:lang w:val="en-NZ"/>
              </w:rPr>
            </w:pPr>
            <w:r w:rsidRPr="002A752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A7522" w:rsidP="002A7522">
            <w:pPr>
              <w:pStyle w:val="BodyText"/>
            </w:pPr>
            <w:r w:rsidRPr="002A7522">
              <w:t>This version first released with RII Resources and Infrastructure Industry T</w:t>
            </w:r>
            <w:r w:rsidRPr="002A7522">
              <w:t>raining Package Version 6.0.</w:t>
            </w:r>
          </w:p>
        </w:tc>
      </w:tr>
    </w:tbl>
    <w:p w:rsidR="00000000" w:rsidRPr="002A7522" w:rsidP="002A7522">
      <w:pPr>
        <w:pStyle w:val="BodyText"/>
      </w:pPr>
    </w:p>
    <w:p w:rsidR="00000000" w:rsidRPr="002A7522" w:rsidP="002A7522">
      <w:pPr>
        <w:pStyle w:val="AllowPageBreak"/>
      </w:pPr>
    </w:p>
    <w:p w:rsidR="00000000" w:rsidRPr="002A7522" w:rsidP="002A7522">
      <w:pPr>
        <w:pStyle w:val="Heading1"/>
      </w:pPr>
      <w:bookmarkStart w:id="9" w:name="O_1137257"/>
      <w:bookmarkEnd w:id="9"/>
      <w:r w:rsidRPr="002A7522">
        <w:t>Performance Evidence</w:t>
      </w:r>
    </w:p>
    <w:p w:rsidR="00000000" w:rsidRPr="002A7522" w:rsidP="005758E2">
      <w:pPr>
        <w:pStyle w:val="BodyText"/>
      </w:pPr>
      <w:r w:rsidRPr="002A7522">
        <w:t>The candidate must demonstrate the ability to complete the tasks outlined in the elements, performance criteria and foundation skills of this unit, including evidence of the ability to:</w:t>
      </w:r>
    </w:p>
    <w:p w:rsidR="00000000" w:rsidRPr="002A7522" w:rsidP="002A7522">
      <w:pPr>
        <w:pStyle w:val="ListBullet"/>
      </w:pPr>
      <w:r w:rsidRPr="002A7522">
        <w:t xml:space="preserve">install sub-soil drainage on at least two occasions in at least two separate locations, including: </w:t>
      </w:r>
    </w:p>
    <w:p w:rsidR="00000000" w:rsidRPr="002A7522" w:rsidP="002A7522">
      <w:pPr>
        <w:pStyle w:val="ListBullet2"/>
      </w:pPr>
      <w:r w:rsidRPr="002A7522">
        <w:t>installing at least 100 metres of sub-soil drain, including end structures or outlets</w:t>
      </w:r>
    </w:p>
    <w:p w:rsidR="00000000" w:rsidRPr="002A7522" w:rsidP="002A7522">
      <w:pPr>
        <w:pStyle w:val="ListBullet2"/>
      </w:pPr>
      <w:r w:rsidRPr="002A7522">
        <w:t>setting out and excavating trenches to specified location, depth and grade</w:t>
      </w:r>
    </w:p>
    <w:p w:rsidR="00000000" w:rsidRPr="002A7522" w:rsidP="002A7522">
      <w:pPr>
        <w:pStyle w:val="ListBullet2"/>
      </w:pPr>
      <w:r w:rsidRPr="002A7522">
        <w:t>installing sub-soil drainage using specified materials and meeting backfill requirements</w:t>
      </w:r>
    </w:p>
    <w:p w:rsidR="00000000" w:rsidRPr="002A7522" w:rsidP="002A7522">
      <w:pPr>
        <w:pStyle w:val="ListBullet2"/>
      </w:pPr>
      <w:r w:rsidRPr="002A7522">
        <w:t xml:space="preserve">clearing work area and recycling or disposing of materials </w:t>
      </w:r>
    </w:p>
    <w:p w:rsidR="00000000" w:rsidRPr="002A7522" w:rsidP="002A7522">
      <w:pPr>
        <w:pStyle w:val="ListBullet2"/>
      </w:pPr>
      <w:r w:rsidRPr="002A7522">
        <w:t xml:space="preserve">cleaning, checking, maintaining </w:t>
      </w:r>
      <w:r w:rsidRPr="002A7522">
        <w:t>and storing plant, tools and equipment.</w:t>
      </w:r>
    </w:p>
    <w:p w:rsidR="00000000" w:rsidRPr="002A7522" w:rsidP="002A7522">
      <w:pPr>
        <w:pStyle w:val="BodyText"/>
      </w:pPr>
    </w:p>
    <w:p w:rsidR="00000000" w:rsidRPr="002A7522" w:rsidP="005758E2">
      <w:pPr>
        <w:pStyle w:val="BodyText"/>
      </w:pPr>
      <w:r w:rsidRPr="002A7522">
        <w:t>During the above, the candidate must:</w:t>
      </w:r>
    </w:p>
    <w:p w:rsidR="00000000" w:rsidRPr="002A7522" w:rsidP="002A7522">
      <w:pPr>
        <w:pStyle w:val="ListBullet"/>
      </w:pPr>
      <w:r w:rsidRPr="002A7522">
        <w:t>locate and apply required documentation, policies and procedures</w:t>
      </w:r>
    </w:p>
    <w:p w:rsidR="00000000" w:rsidRPr="002A7522" w:rsidP="002A7522">
      <w:pPr>
        <w:pStyle w:val="ListBullet"/>
      </w:pPr>
      <w:r w:rsidRPr="002A7522">
        <w:t>implement the requirements, procedures and techniques for installing sub-soil drainage, including:</w:t>
      </w:r>
    </w:p>
    <w:p w:rsidR="00000000" w:rsidRPr="002A7522" w:rsidP="002A7522">
      <w:pPr>
        <w:pStyle w:val="ListBullet2"/>
      </w:pPr>
      <w:r w:rsidRPr="002A7522">
        <w:t>identifying</w:t>
      </w:r>
      <w:r w:rsidRPr="002A7522">
        <w:t>, addressing and reporting potential hazards and risks</w:t>
      </w:r>
    </w:p>
    <w:p w:rsidR="00000000" w:rsidRPr="002A7522" w:rsidP="002A7522">
      <w:pPr>
        <w:pStyle w:val="ListBullet2"/>
      </w:pPr>
      <w:r w:rsidRPr="002A7522">
        <w:t xml:space="preserve">identifying, obtaining, confirming and implementing signage requirements </w:t>
      </w:r>
    </w:p>
    <w:p w:rsidR="00000000" w:rsidRPr="002A7522" w:rsidP="002A7522">
      <w:pPr>
        <w:pStyle w:val="ListBullet2"/>
      </w:pPr>
      <w:r w:rsidRPr="002A7522">
        <w:t xml:space="preserve">selecting and checking for faults all plant, tools and equipment required to carry out tasks </w:t>
      </w:r>
    </w:p>
    <w:p w:rsidR="00000000" w:rsidRPr="002A7522" w:rsidP="002A7522">
      <w:pPr>
        <w:pStyle w:val="ListBullet2"/>
      </w:pPr>
      <w:r w:rsidRPr="002A7522">
        <w:t>identifying, addressing and repor</w:t>
      </w:r>
      <w:r w:rsidRPr="002A7522">
        <w:t>ting environmental issues and ground conditions</w:t>
      </w:r>
    </w:p>
    <w:p w:rsidR="00000000" w:rsidRPr="002A7522" w:rsidP="002A7522">
      <w:pPr>
        <w:pStyle w:val="ListBullet2"/>
      </w:pPr>
      <w:r w:rsidRPr="002A7522">
        <w:t>planning stockpiling of materials for ease of access and hazard reduction</w:t>
      </w:r>
    </w:p>
    <w:p w:rsidR="00000000" w:rsidRPr="002A7522" w:rsidP="002A7522">
      <w:pPr>
        <w:pStyle w:val="ListBullet"/>
      </w:pPr>
      <w:r w:rsidRPr="002A7522">
        <w:t>work with others to undertake and complete the installation of sub-soil drainage in a way that meets required outcomes, including:</w:t>
      </w:r>
    </w:p>
    <w:p w:rsidR="00000000" w:rsidRPr="002A7522" w:rsidP="002A7522">
      <w:pPr>
        <w:pStyle w:val="ListBullet2"/>
      </w:pPr>
      <w:r w:rsidRPr="002A7522">
        <w:t>preparing for and organising work activities to meet task requirements</w:t>
      </w:r>
    </w:p>
    <w:p w:rsidR="00000000" w:rsidRPr="002A7522" w:rsidP="002A7522">
      <w:pPr>
        <w:pStyle w:val="ListBullet2"/>
      </w:pPr>
      <w:r w:rsidRPr="002A7522">
        <w:t>communicating with others to receive and clarify work instructions</w:t>
      </w:r>
    </w:p>
    <w:p w:rsidR="00000000" w:rsidRPr="002A7522" w:rsidP="002A7522">
      <w:pPr>
        <w:pStyle w:val="ListBullet2"/>
      </w:pPr>
      <w:r w:rsidRPr="002A7522">
        <w:t>using communication techniques and aids to advise others of work activity and exclusion zones</w:t>
      </w:r>
    </w:p>
    <w:p w:rsidR="00000000" w:rsidRPr="002A7522" w:rsidP="002A7522">
      <w:pPr>
        <w:pStyle w:val="ListBullet2"/>
      </w:pPr>
      <w:r w:rsidRPr="002A7522">
        <w:t>monitoring hazards and i</w:t>
      </w:r>
      <w:r w:rsidRPr="002A7522">
        <w:t>dentifying and communicating changes to work environment.</w:t>
      </w:r>
    </w:p>
    <w:p w:rsidR="00000000" w:rsidRPr="002A7522" w:rsidP="002A7522">
      <w:pPr>
        <w:pStyle w:val="AllowPageBreak"/>
      </w:pPr>
    </w:p>
    <w:p w:rsidR="00000000" w:rsidRPr="002A7522" w:rsidP="002A7522">
      <w:pPr>
        <w:pStyle w:val="Heading1"/>
      </w:pPr>
      <w:bookmarkStart w:id="10" w:name="O_1137256"/>
      <w:bookmarkEnd w:id="10"/>
      <w:r w:rsidRPr="002A7522">
        <w:t>Knowledge Evidence</w:t>
      </w:r>
    </w:p>
    <w:p w:rsidR="00000000" w:rsidRPr="002A7522" w:rsidP="005758E2">
      <w:pPr>
        <w:pStyle w:val="BodyText"/>
      </w:pPr>
      <w:r w:rsidRPr="002A7522">
        <w:t>The candidate must be able to demonstrate knowledge to complete the tasks outlined in the elements, performance criteria and foundation skills of this unit, inc</w:t>
      </w:r>
      <w:r w:rsidRPr="002A7522">
        <w:t>luding knowledge of:</w:t>
      </w:r>
    </w:p>
    <w:p w:rsidR="00000000" w:rsidRPr="002A7522" w:rsidP="002A7522">
      <w:pPr>
        <w:pStyle w:val="ListBullet"/>
      </w:pPr>
      <w:r w:rsidRPr="002A7522">
        <w:t>legislation required to install sub</w:t>
      </w:r>
      <w:r w:rsidRPr="002A7522">
        <w:noBreakHyphen/>
        <w:t>soil drainage</w:t>
      </w:r>
    </w:p>
    <w:p w:rsidR="00000000" w:rsidRPr="002A7522" w:rsidP="002A7522">
      <w:pPr>
        <w:pStyle w:val="ListBullet"/>
      </w:pPr>
      <w:r w:rsidRPr="002A7522">
        <w:t>policies, procedures and documentation required to install sub</w:t>
      </w:r>
      <w:r w:rsidRPr="002A7522">
        <w:noBreakHyphen/>
        <w:t>soil drainage, including those relating to:</w:t>
      </w:r>
    </w:p>
    <w:p w:rsidR="00000000" w:rsidRPr="002A7522" w:rsidP="002A7522">
      <w:pPr>
        <w:pStyle w:val="ListBullet2"/>
      </w:pPr>
      <w:r w:rsidRPr="002A7522">
        <w:t>site requirements</w:t>
      </w:r>
    </w:p>
    <w:p w:rsidR="00000000" w:rsidRPr="002A7522" w:rsidP="002A7522">
      <w:pPr>
        <w:pStyle w:val="ListBullet2"/>
      </w:pPr>
      <w:r w:rsidRPr="002A7522">
        <w:t>manufacturer specifications for required plant and equipment</w:t>
      </w:r>
    </w:p>
    <w:p w:rsidR="00000000" w:rsidRPr="002A7522" w:rsidP="002A7522">
      <w:pPr>
        <w:pStyle w:val="ListBullet2"/>
      </w:pPr>
      <w:r w:rsidRPr="002A7522">
        <w:t>hazard and risk management</w:t>
      </w:r>
    </w:p>
    <w:p w:rsidR="00000000" w:rsidRPr="002A7522" w:rsidP="002A7522">
      <w:pPr>
        <w:pStyle w:val="ListBullet2"/>
      </w:pPr>
      <w:r w:rsidRPr="002A7522">
        <w:t>job plans and specifications</w:t>
      </w:r>
    </w:p>
    <w:p w:rsidR="00000000" w:rsidRPr="002A7522" w:rsidP="002A7522">
      <w:pPr>
        <w:pStyle w:val="ListBullet2"/>
      </w:pPr>
      <w:r w:rsidRPr="002A7522">
        <w:t>work activity set up procedures</w:t>
      </w:r>
    </w:p>
    <w:p w:rsidR="00000000" w:rsidRPr="002A7522" w:rsidP="002A7522">
      <w:pPr>
        <w:pStyle w:val="ListBullet2"/>
      </w:pPr>
      <w:r w:rsidRPr="002A7522">
        <w:t>communication techniques and aids</w:t>
      </w:r>
    </w:p>
    <w:p w:rsidR="00000000" w:rsidRPr="002A7522" w:rsidP="002A7522">
      <w:pPr>
        <w:pStyle w:val="ListBullet2"/>
      </w:pPr>
      <w:r w:rsidRPr="002A7522">
        <w:t>project quality requirements</w:t>
      </w:r>
    </w:p>
    <w:p w:rsidR="00000000" w:rsidRPr="002A7522" w:rsidP="002A7522">
      <w:pPr>
        <w:pStyle w:val="ListBullet2"/>
      </w:pPr>
      <w:r w:rsidRPr="002A7522">
        <w:t>signage and exclusion zone requirements</w:t>
      </w:r>
    </w:p>
    <w:p w:rsidR="00000000" w:rsidRPr="002A7522" w:rsidP="002A7522">
      <w:pPr>
        <w:pStyle w:val="ListBullet2"/>
      </w:pPr>
      <w:r w:rsidRPr="002A7522">
        <w:t>envi</w:t>
      </w:r>
      <w:r w:rsidRPr="002A7522">
        <w:t>ronmental protection</w:t>
      </w:r>
    </w:p>
    <w:p w:rsidR="00000000" w:rsidRPr="002A7522" w:rsidP="002A7522">
      <w:pPr>
        <w:pStyle w:val="ListBullet2"/>
      </w:pPr>
      <w:r w:rsidRPr="002A7522">
        <w:t>work health and safety</w:t>
      </w:r>
    </w:p>
    <w:p w:rsidR="00000000" w:rsidRPr="002A7522" w:rsidP="002A7522">
      <w:pPr>
        <w:pStyle w:val="ListBullet2"/>
      </w:pPr>
      <w:r w:rsidRPr="002A7522">
        <w:t>waste management</w:t>
      </w:r>
    </w:p>
    <w:p w:rsidR="00000000" w:rsidRPr="002A7522" w:rsidP="002A7522">
      <w:pPr>
        <w:pStyle w:val="ListBullet"/>
      </w:pPr>
      <w:r w:rsidRPr="002A7522">
        <w:t>types, characteristics, technical capabilities and limitations of plant, equipment and materials required to install sub</w:t>
      </w:r>
      <w:r w:rsidRPr="002A7522">
        <w:noBreakHyphen/>
        <w:t>soil drainage, including:</w:t>
      </w:r>
    </w:p>
    <w:p w:rsidR="00000000" w:rsidRPr="002A7522" w:rsidP="002A7522">
      <w:pPr>
        <w:pStyle w:val="ListBullet2"/>
      </w:pPr>
      <w:r w:rsidRPr="002A7522">
        <w:t>strip filter drains</w:t>
      </w:r>
    </w:p>
    <w:p w:rsidR="00000000" w:rsidRPr="002A7522" w:rsidP="002A7522">
      <w:pPr>
        <w:pStyle w:val="ListBullet2"/>
      </w:pPr>
      <w:r w:rsidRPr="002A7522">
        <w:t xml:space="preserve">perforated pipes with and </w:t>
      </w:r>
      <w:r w:rsidRPr="002A7522">
        <w:t xml:space="preserve">without geo-textile fabric </w:t>
      </w:r>
    </w:p>
    <w:p w:rsidR="00000000" w:rsidRPr="002A7522" w:rsidP="002A7522">
      <w:pPr>
        <w:pStyle w:val="ListBullet2"/>
      </w:pPr>
      <w:r w:rsidRPr="002A7522">
        <w:t>granular materials enclosed in geo-textile fabric</w:t>
      </w:r>
    </w:p>
    <w:p w:rsidR="00000000" w:rsidRPr="002A7522" w:rsidP="002A7522">
      <w:pPr>
        <w:pStyle w:val="ListBullet2"/>
      </w:pPr>
      <w:r w:rsidRPr="002A7522">
        <w:t>end structures and outlets</w:t>
      </w:r>
    </w:p>
    <w:p w:rsidR="00000000" w:rsidRPr="002A7522" w:rsidP="002A7522">
      <w:pPr>
        <w:pStyle w:val="ListBullet"/>
      </w:pPr>
      <w:r w:rsidRPr="002A7522">
        <w:t>principles and techniques for effective sub</w:t>
      </w:r>
      <w:r w:rsidRPr="002A7522">
        <w:noBreakHyphen/>
        <w:t>soil drainage installation, including:</w:t>
      </w:r>
    </w:p>
    <w:p w:rsidR="00000000" w:rsidRPr="002A7522" w:rsidP="002A7522">
      <w:pPr>
        <w:pStyle w:val="ListBullet2"/>
      </w:pPr>
      <w:r w:rsidRPr="002A7522">
        <w:t>bedding materials installation techniques</w:t>
      </w:r>
    </w:p>
    <w:p w:rsidR="00000000" w:rsidRPr="002A7522" w:rsidP="002A7522">
      <w:pPr>
        <w:pStyle w:val="ListBullet2"/>
      </w:pPr>
      <w:r w:rsidRPr="002A7522">
        <w:t>trench set out and excavation techniques.</w:t>
      </w:r>
    </w:p>
    <w:p w:rsidR="00000000" w:rsidRPr="002A7522" w:rsidP="002A7522">
      <w:pPr>
        <w:pStyle w:val="AllowPageBreak"/>
      </w:pPr>
    </w:p>
    <w:p w:rsidR="00000000" w:rsidRPr="002A7522" w:rsidP="002A7522">
      <w:pPr>
        <w:pStyle w:val="Heading1"/>
      </w:pPr>
      <w:bookmarkStart w:id="11" w:name="O_1137255"/>
      <w:bookmarkEnd w:id="11"/>
      <w:r w:rsidRPr="002A7522">
        <w:t>Assessment Conditions</w:t>
      </w:r>
    </w:p>
    <w:p w:rsidR="00000000" w:rsidRPr="002A7522" w:rsidP="005758E2">
      <w:pPr>
        <w:pStyle w:val="BodyText"/>
      </w:pPr>
      <w:r w:rsidRPr="002A7522">
        <w:t>Mandatory conditions for assessment of this unit are stipulated below. The assessment must:</w:t>
      </w:r>
    </w:p>
    <w:p w:rsidR="00000000" w:rsidRPr="002A7522" w:rsidP="002A7522">
      <w:pPr>
        <w:pStyle w:val="ListBullet"/>
      </w:pPr>
      <w:r w:rsidRPr="002A7522">
        <w:t>include access to:</w:t>
      </w:r>
    </w:p>
    <w:p w:rsidR="00000000" w:rsidRPr="002A7522" w:rsidP="002A7522">
      <w:pPr>
        <w:pStyle w:val="ListBullet2"/>
      </w:pPr>
      <w:r w:rsidRPr="002A7522">
        <w:t>personal protective equipment</w:t>
      </w:r>
    </w:p>
    <w:p w:rsidR="00000000" w:rsidRPr="002A7522" w:rsidP="002A7522">
      <w:pPr>
        <w:pStyle w:val="ListBullet2"/>
      </w:pPr>
      <w:r w:rsidRPr="002A7522">
        <w:t xml:space="preserve">equipment required to install </w:t>
      </w:r>
      <w:r w:rsidRPr="002A7522">
        <w:t>sub</w:t>
      </w:r>
      <w:r w:rsidRPr="002A7522">
        <w:noBreakHyphen/>
        <w:t>soil drainage</w:t>
      </w:r>
    </w:p>
    <w:p w:rsidR="00000000" w:rsidRPr="002A7522" w:rsidP="002A7522">
      <w:pPr>
        <w:pStyle w:val="ListBullet"/>
      </w:pPr>
      <w:r w:rsidRPr="002A7522">
        <w:t xml:space="preserve">be conducted in a safe environment; and, </w:t>
      </w:r>
    </w:p>
    <w:p w:rsidR="00000000" w:rsidRPr="002A7522" w:rsidP="002A7522">
      <w:pPr>
        <w:pStyle w:val="ListBullet"/>
      </w:pPr>
      <w:r w:rsidRPr="002A7522">
        <w:t>be assessed in the context of this sector</w:t>
      </w:r>
      <w:r>
        <w:t>’</w:t>
      </w:r>
      <w:r w:rsidRPr="002A7522">
        <w:t xml:space="preserve">s work environment; and, </w:t>
      </w:r>
    </w:p>
    <w:p w:rsidR="00000000" w:rsidRPr="002A7522" w:rsidP="002A7522">
      <w:pPr>
        <w:pStyle w:val="ListBullet"/>
      </w:pPr>
      <w:r w:rsidRPr="002A7522">
        <w:t>be assessed in compliance with relevant legislation/regulation and using policies, procedures and processes directly related to the industry sector for which it is being assessed; and,</w:t>
      </w:r>
    </w:p>
    <w:p w:rsidR="00000000" w:rsidRPr="002A7522" w:rsidP="002A7522">
      <w:pPr>
        <w:pStyle w:val="ListBullet"/>
      </w:pPr>
      <w:r w:rsidRPr="002A7522">
        <w:t>confirm consistent performance can be applied in a range of relevant wo</w:t>
      </w:r>
      <w:r w:rsidRPr="002A7522">
        <w:t>rkplace circumstances.</w:t>
      </w:r>
    </w:p>
    <w:p w:rsidR="00000000" w:rsidRPr="002A7522" w:rsidP="005758E2">
      <w:pPr>
        <w:pStyle w:val="BodyText"/>
      </w:pPr>
      <w:r w:rsidRPr="002A7522">
        <w:t>Where personal safety or environmental damage are limiting factors, assessment may occur in a simulated work environment* provided it is realistic and sufficiently rigorous to cover all aspects of this sector’s workplace performance,</w:t>
      </w:r>
      <w:r w:rsidRPr="002A7522">
        <w:t xml:space="preserve"> including environment, task skills, task management skills, contingency management skills and job role environment skills.</w:t>
      </w:r>
    </w:p>
    <w:p w:rsidR="00000000" w:rsidRPr="002A7522" w:rsidP="002A7522">
      <w:pPr>
        <w:pStyle w:val="ListBullet"/>
      </w:pPr>
      <w:r w:rsidRPr="002A7522">
        <w:rPr>
          <w:rStyle w:val="SpecialBold"/>
        </w:rPr>
        <w:t>Assessor requirements</w:t>
      </w:r>
    </w:p>
    <w:p w:rsidR="00000000" w:rsidRPr="002A7522" w:rsidP="005758E2">
      <w:pPr>
        <w:pStyle w:val="BodyText"/>
      </w:pPr>
      <w:r w:rsidRPr="002A7522">
        <w:t>Assessors must be able to clearly demonstrate current and relevant industry knowledge and experience to satis</w:t>
      </w:r>
      <w:r w:rsidRPr="002A7522">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2A7522">
        <w:t>certification requirements. This includes:</w:t>
      </w:r>
    </w:p>
    <w:p w:rsidR="00000000" w:rsidRPr="002A7522" w:rsidP="002A7522">
      <w:pPr>
        <w:pStyle w:val="ListBullet"/>
      </w:pPr>
      <w:r w:rsidRPr="002A7522">
        <w:t>vocational competencies at least to the level being delivered and assessed</w:t>
      </w:r>
    </w:p>
    <w:p w:rsidR="00000000" w:rsidRPr="002A7522" w:rsidP="002A7522">
      <w:pPr>
        <w:pStyle w:val="ListBullet"/>
      </w:pPr>
      <w:r w:rsidRPr="002A7522">
        <w:t>current industry skills directly relevant to the training and assessment being provided</w:t>
      </w:r>
    </w:p>
    <w:p w:rsidR="00000000" w:rsidRPr="002A7522" w:rsidP="002A7522">
      <w:pPr>
        <w:pStyle w:val="ListBullet"/>
      </w:pPr>
      <w:r w:rsidRPr="002A7522">
        <w:t>current knowledge and skills in vocational traini</w:t>
      </w:r>
      <w:r w:rsidRPr="002A7522">
        <w:t>ng and learning that informs their training and assessment</w:t>
      </w:r>
    </w:p>
    <w:p w:rsidR="00000000" w:rsidRPr="002A7522" w:rsidP="002A7522">
      <w:pPr>
        <w:pStyle w:val="ListBullet"/>
      </w:pPr>
      <w:r w:rsidRPr="002A7522">
        <w:t>formal relevant qualifications in training and assessment</w:t>
      </w:r>
    </w:p>
    <w:p w:rsidR="00000000" w:rsidRPr="002A7522" w:rsidP="002A7522">
      <w:pPr>
        <w:pStyle w:val="ListBullet"/>
      </w:pPr>
      <w:r w:rsidRPr="002A7522">
        <w:t xml:space="preserve">having knowledge of and/or experience using the latest techniques and processes </w:t>
      </w:r>
    </w:p>
    <w:p w:rsidR="00000000" w:rsidRPr="002A7522" w:rsidP="002A7522">
      <w:pPr>
        <w:pStyle w:val="ListBullet"/>
      </w:pPr>
      <w:r w:rsidRPr="002A7522">
        <w:t>possessing the required level of RII training product know</w:t>
      </w:r>
      <w:r w:rsidRPr="002A7522">
        <w:t>ledge</w:t>
      </w:r>
    </w:p>
    <w:p w:rsidR="00000000" w:rsidRPr="002A7522" w:rsidP="002A7522">
      <w:pPr>
        <w:pStyle w:val="ListBullet"/>
      </w:pPr>
      <w:r w:rsidRPr="002A7522">
        <w:t>having an understanding and knowledge of legislation and regulations relevant to the industry and to employment and workplaces</w:t>
      </w:r>
    </w:p>
    <w:p w:rsidR="00000000" w:rsidRPr="002A7522" w:rsidP="002A7522">
      <w:pPr>
        <w:pStyle w:val="ListBullet"/>
      </w:pPr>
      <w:r w:rsidRPr="002A7522">
        <w:t>demonstrating the performance evidence, and knowledge evidence outlined in this unit of competency, and</w:t>
      </w:r>
    </w:p>
    <w:p w:rsidR="00000000" w:rsidRPr="002A7522" w:rsidP="002A7522">
      <w:pPr>
        <w:pStyle w:val="ListBullet"/>
      </w:pPr>
      <w:r w:rsidRPr="002A7522">
        <w:t>the minimum years o</w:t>
      </w:r>
      <w:r w:rsidRPr="002A7522">
        <w:t>f current** work experience after competency has been obtained as specified below in an industry sector relevant to the outcomes of the unit.</w:t>
      </w:r>
    </w:p>
    <w:p w:rsidR="00000000" w:rsidRPr="002A7522" w:rsidP="005758E2">
      <w:pPr>
        <w:pStyle w:val="BodyText"/>
      </w:pPr>
      <w:r w:rsidRPr="002A7522">
        <w:t>It is also acceptable for the appropriately qualified assessor to work with an industry expert to conduct assessme</w:t>
      </w:r>
      <w:r w:rsidRPr="002A7522">
        <w:t xml:space="preserve">nt together and for the industry expert to be involved in the assessment judgement. The industry expert must have current industry skills directly relevant to the training and assessment being provided. This </w:t>
      </w:r>
      <w:r w:rsidRPr="002A7522">
        <w:t>means the industry subject matter expert must de</w:t>
      </w:r>
      <w:r w:rsidRPr="002A7522">
        <w:t>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758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Heading4"/>
              <w:rPr>
                <w:lang w:val="en-NZ"/>
              </w:rPr>
            </w:pPr>
            <w:r w:rsidRPr="002A752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Heading4"/>
              <w:rPr>
                <w:lang w:val="en-NZ"/>
              </w:rPr>
            </w:pPr>
            <w:r w:rsidRPr="002A752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Heading4"/>
              <w:rPr>
                <w:lang w:val="en-NZ"/>
              </w:rPr>
            </w:pPr>
            <w:r w:rsidRPr="002A7522">
              <w:t>Required assess</w:t>
            </w:r>
            <w:r w:rsidRPr="002A7522">
              <w:t>or or industry subject matter expert experience</w:t>
            </w:r>
          </w:p>
        </w:tc>
      </w:tr>
      <w:tr w:rsidTr="005758E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BodyText"/>
              <w:rPr>
                <w:lang w:val="en-NZ"/>
              </w:rPr>
            </w:pPr>
            <w:r w:rsidRPr="002A752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BodyText"/>
              <w:rPr>
                <w:lang w:val="en-NZ"/>
              </w:rPr>
            </w:pPr>
            <w:r w:rsidRPr="002A752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BodyText"/>
              <w:rPr>
                <w:lang w:val="en-NZ"/>
              </w:rPr>
            </w:pPr>
            <w:r w:rsidRPr="002A7522">
              <w:t>1 year</w:t>
            </w:r>
          </w:p>
        </w:tc>
      </w:tr>
      <w:tr w:rsidTr="005758E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BodyText"/>
              <w:rPr>
                <w:lang w:val="en-NZ"/>
              </w:rPr>
            </w:pPr>
            <w:r w:rsidRPr="002A752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BodyText"/>
              <w:rPr>
                <w:lang w:val="en-NZ"/>
              </w:rPr>
            </w:pPr>
            <w:r w:rsidRPr="002A7522">
              <w:t>2 years</w:t>
            </w:r>
          </w:p>
        </w:tc>
      </w:tr>
      <w:tr w:rsidTr="005758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BodyText"/>
              <w:rPr>
                <w:lang w:val="en-NZ"/>
              </w:rPr>
            </w:pPr>
            <w:r w:rsidRPr="002A7522">
              <w:t>Drilling, Coal Mining, Extractive (Quarrying), Metalliferous Mining and Civ</w:t>
            </w:r>
            <w:r w:rsidRPr="002A7522">
              <w:t xml:space="preserve">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BodyText"/>
              <w:rPr>
                <w:lang w:val="en-NZ"/>
              </w:rPr>
            </w:pPr>
            <w:r w:rsidRPr="002A752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BodyText"/>
              <w:rPr>
                <w:lang w:val="en-NZ"/>
              </w:rPr>
            </w:pPr>
            <w:r w:rsidRPr="002A7522">
              <w:t>3 years</w:t>
            </w:r>
          </w:p>
        </w:tc>
      </w:tr>
      <w:tr w:rsidTr="005758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7522">
            <w:pPr>
              <w:pStyle w:val="BodyText"/>
              <w:rPr>
                <w:lang w:val="en-NZ"/>
              </w:rPr>
            </w:pPr>
            <w:r w:rsidRPr="002A752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7522" w:rsidP="002A7522">
            <w:pPr>
              <w:pStyle w:val="BodyText"/>
            </w:pPr>
            <w:r w:rsidRPr="002A7522">
              <w:t xml:space="preserve">Where this unit is being assessed outside of the resources and infrastructure sectors assessor and/or industry subject matter expert experience should be in-line with industry standards for the sector in which </w:t>
            </w:r>
            <w:r w:rsidRPr="002A7522">
              <w:t>it is being assessed and where no industry standard is specified should comply with any relevant regulation.</w:t>
            </w:r>
          </w:p>
        </w:tc>
      </w:tr>
    </w:tbl>
    <w:p w:rsidR="00000000" w:rsidRPr="002A7522" w:rsidP="005758E2">
      <w:pPr>
        <w:pStyle w:val="BodyText"/>
      </w:pPr>
      <w:r w:rsidRPr="002A7522">
        <w:t>*Guidance on simulated environments has been stipulated in the Companion Volume Implementation Guide located on VETNet.</w:t>
      </w:r>
    </w:p>
    <w:p w:rsidR="00000000" w:rsidRPr="002A7522" w:rsidP="005758E2">
      <w:pPr>
        <w:pStyle w:val="BodyText"/>
      </w:pPr>
      <w:r w:rsidRPr="002A7522">
        <w:t>**Assessors can demonstrate current work experience through employment within industry in a role relevant to the outcomes of the unit; or, for external assessors this can be demonstrated through exposure to industry by conducting a minimum number of site a</w:t>
      </w:r>
      <w:r w:rsidRPr="002A7522">
        <w:t>ssessments as determined by the relevant industry sector, across various locations.</w:t>
      </w:r>
    </w:p>
    <w:p w:rsidR="00000000" w:rsidRPr="002A7522" w:rsidP="005758E2">
      <w:pPr>
        <w:pStyle w:val="BodyText"/>
      </w:pPr>
      <w:r w:rsidRPr="002A7522">
        <w:t>*** While a unit of competency does not have an AQF level, where a unit is being delivered outside of a qualification the first numeric character in the unit code should be</w:t>
      </w:r>
      <w:r w:rsidRPr="002A7522">
        <w:t xml:space="preserve"> considered as the AQF indicator level for assessment purposes.</w:t>
      </w:r>
    </w:p>
    <w:p w:rsidR="00000000" w:rsidRPr="002A7522" w:rsidP="002A7522">
      <w:pPr>
        <w:pStyle w:val="Heading1"/>
      </w:pPr>
      <w:bookmarkStart w:id="12" w:name="O_1137253"/>
      <w:bookmarkEnd w:id="12"/>
      <w:r w:rsidRPr="002A7522">
        <w:t>Links</w:t>
      </w:r>
    </w:p>
    <w:p w:rsidR="00000000" w:rsidRPr="002A7522" w:rsidP="005758E2">
      <w:pPr>
        <w:pStyle w:val="BodyText"/>
      </w:pPr>
      <w:r w:rsidRPr="002A752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806D6">
        <w:rPr>
          <w:rStyle w:val="Hyperlink"/>
        </w:rPr>
        <w:t>https://vetnet.gov.au/Pages/TrainingDocs.aspx?q=88a61002-9a21-4386-aaf8-69c76e675272</w:t>
      </w:r>
      <w:r>
        <w:fldChar w:fldCharType="end"/>
      </w:r>
    </w:p>
    <w:p w:rsidR="00000000" w:rsidRPr="002A7522" w:rsidP="002A7522"/>
    <w:sectPr w:rsidSect="002A75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22" w:rsidRPr="005758E2" w:rsidP="00575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E2" w:rsidP="002A7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58E2" w:rsidP="002A75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58E2" w:rsidP="002A75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22" w:rsidP="002A7522">
    <w:pPr>
      <w:pStyle w:val="Footer"/>
      <w:framePr w:wrap="around"/>
    </w:pPr>
    <w:r>
      <w:fldChar w:fldCharType="begin"/>
    </w:r>
    <w:r>
      <w:instrText xml:space="preserve"> DOCPROPERTY  Subject  \* MERGEFORMAT </w:instrText>
    </w:r>
    <w:r>
      <w:fldChar w:fldCharType="separate"/>
    </w:r>
    <w:r w:rsidR="005758E2">
      <w:t>Approved</w:t>
    </w:r>
    <w:r w:rsidR="005758E2">
      <w:fldChar w:fldCharType="end"/>
    </w:r>
    <w:r>
      <w:tab/>
      <w:t xml:space="preserve">Page </w:t>
    </w:r>
    <w:r>
      <w:fldChar w:fldCharType="begin"/>
    </w:r>
    <w:r>
      <w:instrText xml:space="preserve"> PAGE  \* Arabic  \* MERGEFORMAT </w:instrText>
    </w:r>
    <w:r>
      <w:fldChar w:fldCharType="separate"/>
    </w:r>
    <w:r w:rsidR="005758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58E2">
      <w:rPr>
        <w:noProof/>
      </w:rPr>
      <w:t>5</w:t>
    </w:r>
    <w:r>
      <w:rPr>
        <w:noProof/>
      </w:rPr>
      <w:fldChar w:fldCharType="end"/>
    </w:r>
  </w:p>
  <w:p w:rsidR="002A7522" w:rsidP="002A7522">
    <w:pPr>
      <w:pStyle w:val="Footer"/>
      <w:framePr w:wrap="around"/>
    </w:pPr>
    <w:r>
      <w:t xml:space="preserve">© Commonwealth of Australia, </w:t>
    </w:r>
    <w:r>
      <w:fldChar w:fldCharType="begin"/>
    </w:r>
    <w:r>
      <w:instrText xml:space="preserve"> DATE  \@ "yyyy"  \* MERGEFORMAT </w:instrText>
    </w:r>
    <w:r>
      <w:fldChar w:fldCharType="separate"/>
    </w:r>
    <w:r w:rsidR="005758E2">
      <w:rPr>
        <w:noProof/>
      </w:rPr>
      <w:t>2025</w:t>
    </w:r>
    <w:r>
      <w:fldChar w:fldCharType="end"/>
    </w:r>
    <w:r>
      <w:tab/>
    </w:r>
    <w:r>
      <w:fldChar w:fldCharType="begin"/>
    </w:r>
    <w:r>
      <w:instrText xml:space="preserve"> DOCPROPERTY  Author  \* MERGEFORMAT </w:instrText>
    </w:r>
    <w:r>
      <w:fldChar w:fldCharType="separate"/>
    </w:r>
    <w:r w:rsidR="005758E2">
      <w:t>Mining and Automotive Skills Alliance</w:t>
    </w:r>
    <w:r w:rsidR="005758E2">
      <w:fldChar w:fldCharType="end"/>
    </w:r>
  </w:p>
  <w:p w:rsidR="002A7522" w:rsidP="002A75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522" w:rsidRPr="005758E2" w:rsidP="005758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E2" w:rsidRPr="002D2AF8" w:rsidP="002A7522">
    <w:pPr>
      <w:pStyle w:val="Header"/>
      <w:framePr w:wrap="around"/>
    </w:pPr>
    <w:r>
      <w:fldChar w:fldCharType="begin"/>
    </w:r>
    <w:r>
      <w:instrText xml:space="preserve"> TITLE   \* MERGEFORMAT </w:instrText>
    </w:r>
    <w:r>
      <w:fldChar w:fldCharType="separate"/>
    </w:r>
    <w:r>
      <w:t>RIICRC203E Install sub-soil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58E2" w:rsidP="002A75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22" w:rsidRPr="002D2AF8" w:rsidP="002A7522">
    <w:pPr>
      <w:pStyle w:val="Header"/>
      <w:framePr w:wrap="around"/>
    </w:pPr>
    <w:r>
      <w:fldChar w:fldCharType="begin"/>
    </w:r>
    <w:r>
      <w:instrText xml:space="preserve"> TITLE   \* MERGEFORMAT </w:instrText>
    </w:r>
    <w:r>
      <w:fldChar w:fldCharType="separate"/>
    </w:r>
    <w:r w:rsidR="005758E2">
      <w:t>RIICRC203E Install sub-soil drainage</w:t>
    </w:r>
    <w:r w:rsidR="005758E2">
      <w:fldChar w:fldCharType="end"/>
    </w:r>
    <w:r>
      <w:tab/>
      <w:t xml:space="preserve">Date this document was generated: </w:t>
    </w:r>
    <w:r>
      <w:fldChar w:fldCharType="begin"/>
    </w:r>
    <w:r>
      <w:instrText xml:space="preserve"> CREATEDATE  \@ "d MMMM yyyy"  \* MERGEFORMAT </w:instrText>
    </w:r>
    <w:r>
      <w:fldChar w:fldCharType="separate"/>
    </w:r>
    <w:r w:rsidR="005758E2">
      <w:rPr>
        <w:noProof/>
      </w:rPr>
      <w:t>2 March 2025</w:t>
    </w:r>
    <w:r>
      <w:fldChar w:fldCharType="end"/>
    </w:r>
  </w:p>
  <w:p w:rsidR="002A7522" w:rsidP="002A75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144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0C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AEF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5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522"/>
    <w:pPr>
      <w:spacing w:before="360" w:after="60"/>
      <w:outlineLvl w:val="0"/>
    </w:pPr>
    <w:rPr>
      <w:sz w:val="32"/>
    </w:rPr>
  </w:style>
  <w:style w:type="paragraph" w:styleId="Heading2">
    <w:name w:val="heading 2"/>
    <w:basedOn w:val="HeadingBase"/>
    <w:next w:val="BodyText"/>
    <w:link w:val="Heading2Char"/>
    <w:qFormat/>
    <w:rsid w:val="002A7522"/>
    <w:pPr>
      <w:keepLines/>
      <w:spacing w:before="240" w:after="120"/>
      <w:outlineLvl w:val="1"/>
    </w:pPr>
    <w:rPr>
      <w:sz w:val="28"/>
      <w:szCs w:val="40"/>
    </w:rPr>
  </w:style>
  <w:style w:type="paragraph" w:styleId="Heading3">
    <w:name w:val="heading 3"/>
    <w:basedOn w:val="HeadingBase"/>
    <w:next w:val="BodyText"/>
    <w:link w:val="Heading3Char"/>
    <w:qFormat/>
    <w:rsid w:val="002A7522"/>
    <w:pPr>
      <w:spacing w:before="180" w:after="120"/>
      <w:outlineLvl w:val="2"/>
    </w:pPr>
    <w:rPr>
      <w:spacing w:val="-10"/>
      <w:kern w:val="32"/>
    </w:rPr>
  </w:style>
  <w:style w:type="paragraph" w:styleId="Heading4">
    <w:name w:val="heading 4"/>
    <w:basedOn w:val="HeadingBase"/>
    <w:next w:val="BodyText"/>
    <w:link w:val="Heading4Char"/>
    <w:qFormat/>
    <w:rsid w:val="002A7522"/>
    <w:pPr>
      <w:spacing w:before="160" w:after="120"/>
      <w:outlineLvl w:val="3"/>
    </w:pPr>
    <w:rPr>
      <w:sz w:val="22"/>
    </w:rPr>
  </w:style>
  <w:style w:type="paragraph" w:styleId="Heading5">
    <w:name w:val="heading 5"/>
    <w:basedOn w:val="HeadingBase"/>
    <w:next w:val="Normal"/>
    <w:link w:val="Heading5Char"/>
    <w:qFormat/>
    <w:rsid w:val="002A7522"/>
    <w:pPr>
      <w:spacing w:before="80"/>
      <w:outlineLvl w:val="4"/>
    </w:pPr>
    <w:rPr>
      <w:color w:val="918585"/>
      <w:sz w:val="20"/>
    </w:rPr>
  </w:style>
  <w:style w:type="paragraph" w:styleId="Heading6">
    <w:name w:val="heading 6"/>
    <w:basedOn w:val="HeadingBase"/>
    <w:next w:val="Normal"/>
    <w:link w:val="Heading6Char"/>
    <w:qFormat/>
    <w:rsid w:val="002A7522"/>
    <w:pPr>
      <w:spacing w:before="60"/>
      <w:outlineLvl w:val="5"/>
    </w:pPr>
    <w:rPr>
      <w:color w:val="918585"/>
      <w:sz w:val="20"/>
    </w:rPr>
  </w:style>
  <w:style w:type="paragraph" w:styleId="Heading7">
    <w:name w:val="heading 7"/>
    <w:basedOn w:val="Normal"/>
    <w:next w:val="Normal"/>
    <w:link w:val="Heading7Char"/>
    <w:qFormat/>
    <w:rsid w:val="002A7522"/>
    <w:pPr>
      <w:ind w:left="720"/>
      <w:outlineLvl w:val="6"/>
    </w:pPr>
    <w:rPr>
      <w:i/>
    </w:rPr>
  </w:style>
  <w:style w:type="paragraph" w:styleId="Heading8">
    <w:name w:val="heading 8"/>
    <w:basedOn w:val="Normal"/>
    <w:next w:val="Normal"/>
    <w:link w:val="Heading8Char"/>
    <w:qFormat/>
    <w:rsid w:val="002A7522"/>
    <w:pPr>
      <w:ind w:left="720"/>
      <w:outlineLvl w:val="7"/>
    </w:pPr>
    <w:rPr>
      <w:i/>
    </w:rPr>
  </w:style>
  <w:style w:type="paragraph" w:styleId="Heading9">
    <w:name w:val="heading 9"/>
    <w:basedOn w:val="Normal"/>
    <w:next w:val="Normal"/>
    <w:link w:val="Heading9Char"/>
    <w:qFormat/>
    <w:rsid w:val="002A7522"/>
    <w:pPr>
      <w:ind w:left="720"/>
      <w:outlineLvl w:val="8"/>
    </w:pPr>
    <w:rPr>
      <w:i/>
    </w:rPr>
  </w:style>
  <w:style w:type="character" w:default="1" w:styleId="DefaultParagraphFont">
    <w:name w:val="Default Paragraph Font"/>
    <w:uiPriority w:val="1"/>
    <w:unhideWhenUsed/>
    <w:rsid w:val="002A7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522"/>
  </w:style>
  <w:style w:type="character" w:customStyle="1" w:styleId="Heading1Char">
    <w:name w:val="Heading 1 Char"/>
    <w:basedOn w:val="DefaultParagraphFont"/>
    <w:link w:val="Heading1"/>
    <w:rsid w:val="002A752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A7522"/>
    <w:rPr>
      <w:rFonts w:ascii="Times New Roman" w:eastAsia="Times New Roman" w:hAnsi="Times New Roman" w:cs="Times New Roman"/>
      <w:b/>
      <w:szCs w:val="20"/>
      <w:lang w:eastAsia="en-US"/>
    </w:rPr>
  </w:style>
  <w:style w:type="paragraph" w:styleId="BodyText">
    <w:name w:val="Body Text"/>
    <w:basedOn w:val="Normal"/>
    <w:link w:val="BodyTextChar"/>
    <w:rsid w:val="002A75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522"/>
    <w:rPr>
      <w:rFonts w:ascii="Times New Roman" w:eastAsia="Times New Roman" w:hAnsi="Times New Roman" w:cs="Times New Roman"/>
      <w:sz w:val="24"/>
      <w:lang w:eastAsia="en-US"/>
    </w:rPr>
  </w:style>
  <w:style w:type="paragraph" w:styleId="List">
    <w:name w:val="List"/>
    <w:basedOn w:val="BodyText"/>
    <w:next w:val="BodyText"/>
    <w:rsid w:val="002A7522"/>
    <w:pPr>
      <w:tabs>
        <w:tab w:val="left" w:pos="340"/>
      </w:tabs>
      <w:spacing w:before="60" w:after="60"/>
      <w:ind w:left="340" w:hanging="340"/>
    </w:pPr>
  </w:style>
  <w:style w:type="paragraph" w:styleId="ListBullet">
    <w:name w:val="List Bullet"/>
    <w:basedOn w:val="List"/>
    <w:rsid w:val="002A7522"/>
    <w:pPr>
      <w:numPr>
        <w:numId w:val="12"/>
      </w:numPr>
      <w:tabs>
        <w:tab w:val="clear" w:pos="340"/>
      </w:tabs>
      <w:spacing w:before="40" w:after="40"/>
    </w:pPr>
  </w:style>
  <w:style w:type="character" w:customStyle="1" w:styleId="SpecialBold">
    <w:name w:val="Special Bold"/>
    <w:basedOn w:val="DefaultParagraphFont"/>
    <w:rsid w:val="002A7522"/>
    <w:rPr>
      <w:b/>
      <w:spacing w:val="0"/>
    </w:rPr>
  </w:style>
  <w:style w:type="paragraph" w:styleId="ListBullet2">
    <w:name w:val="List Bullet 2"/>
    <w:basedOn w:val="List2"/>
    <w:rsid w:val="002A7522"/>
    <w:pPr>
      <w:numPr>
        <w:numId w:val="13"/>
      </w:numPr>
      <w:tabs>
        <w:tab w:val="clear" w:pos="680"/>
      </w:tabs>
    </w:pPr>
  </w:style>
  <w:style w:type="character" w:styleId="Emphasis">
    <w:name w:val="Emphasis"/>
    <w:basedOn w:val="DefaultParagraphFont"/>
    <w:qFormat/>
    <w:rsid w:val="002A7522"/>
    <w:rPr>
      <w:i/>
    </w:rPr>
  </w:style>
  <w:style w:type="paragraph" w:customStyle="1" w:styleId="SuperHeading">
    <w:name w:val="SuperHeading"/>
    <w:basedOn w:val="Normal"/>
    <w:rsid w:val="002A7522"/>
    <w:pPr>
      <w:spacing w:before="240" w:after="120"/>
      <w:outlineLvl w:val="0"/>
    </w:pPr>
    <w:rPr>
      <w:rFonts w:ascii="Times New Roman" w:hAnsi="Times New Roman"/>
      <w:b/>
      <w:sz w:val="32"/>
    </w:rPr>
  </w:style>
  <w:style w:type="paragraph" w:customStyle="1" w:styleId="AllowPageBreak">
    <w:name w:val="AllowPageBreak"/>
    <w:rsid w:val="002A75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A7522"/>
    <w:rPr>
      <w:b/>
    </w:rPr>
  </w:style>
  <w:style w:type="character" w:customStyle="1" w:styleId="Heading2Char">
    <w:name w:val="Heading 2 Char"/>
    <w:basedOn w:val="DefaultParagraphFont"/>
    <w:link w:val="Heading2"/>
    <w:rsid w:val="002A7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52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A7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5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5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522"/>
    <w:rPr>
      <w:rFonts w:ascii="Courier New" w:eastAsia="Times New Roman" w:hAnsi="Courier New" w:cs="Times New Roman"/>
      <w:i/>
      <w:szCs w:val="20"/>
      <w:lang w:eastAsia="en-US"/>
    </w:rPr>
  </w:style>
  <w:style w:type="paragraph" w:customStyle="1" w:styleId="HeadingBase">
    <w:name w:val="Heading Base"/>
    <w:rsid w:val="002A7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522"/>
    <w:pPr>
      <w:tabs>
        <w:tab w:val="right" w:leader="dot" w:pos="9072"/>
      </w:tabs>
      <w:ind w:left="567"/>
    </w:pPr>
    <w:rPr>
      <w:szCs w:val="22"/>
    </w:rPr>
  </w:style>
  <w:style w:type="paragraph" w:customStyle="1" w:styleId="TOCBase">
    <w:name w:val="TOC Base"/>
    <w:rsid w:val="002A7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522"/>
    <w:pPr>
      <w:tabs>
        <w:tab w:val="right" w:leader="dot" w:pos="9072"/>
      </w:tabs>
      <w:spacing w:before="40" w:after="40"/>
      <w:ind w:left="284"/>
    </w:pPr>
    <w:rPr>
      <w:rFonts w:ascii="Times New Roman" w:hAnsi="Times New Roman"/>
    </w:rPr>
  </w:style>
  <w:style w:type="paragraph" w:styleId="TOC1">
    <w:name w:val="toc 1"/>
    <w:basedOn w:val="TOCBase"/>
    <w:next w:val="Normal"/>
    <w:rsid w:val="002A75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522"/>
    <w:rPr>
      <w:rFonts w:ascii="Times New Roman" w:eastAsia="Times New Roman" w:hAnsi="Times New Roman" w:cs="Times New Roman"/>
      <w:sz w:val="16"/>
      <w:lang w:eastAsia="en-US"/>
    </w:rPr>
  </w:style>
  <w:style w:type="paragraph" w:styleId="Title">
    <w:name w:val="Title"/>
    <w:basedOn w:val="HeadingBase"/>
    <w:link w:val="TitleChar"/>
    <w:qFormat/>
    <w:rsid w:val="002A7522"/>
    <w:pPr>
      <w:spacing w:before="5040"/>
      <w:jc w:val="center"/>
    </w:pPr>
    <w:rPr>
      <w:sz w:val="48"/>
      <w:szCs w:val="72"/>
      <w:lang w:val="en-US"/>
    </w:rPr>
  </w:style>
  <w:style w:type="character" w:customStyle="1" w:styleId="TitleChar">
    <w:name w:val="Title Char"/>
    <w:basedOn w:val="DefaultParagraphFont"/>
    <w:link w:val="Title"/>
    <w:rsid w:val="002A7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522"/>
    <w:pPr>
      <w:tabs>
        <w:tab w:val="left" w:pos="3600"/>
        <w:tab w:val="left" w:pos="3958"/>
      </w:tabs>
    </w:pPr>
  </w:style>
  <w:style w:type="paragraph" w:customStyle="1" w:styleId="Note">
    <w:name w:val="Note"/>
    <w:basedOn w:val="BodyText"/>
    <w:rsid w:val="002A7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522"/>
    <w:pPr>
      <w:framePr w:wrap="auto" w:hAnchor="text" w:y="6049"/>
    </w:pPr>
    <w:rPr>
      <w:color w:val="000000"/>
      <w:sz w:val="40"/>
    </w:rPr>
  </w:style>
  <w:style w:type="paragraph" w:customStyle="1" w:styleId="TOCTitle">
    <w:name w:val="TOCTitle"/>
    <w:basedOn w:val="Heading1"/>
    <w:rsid w:val="002A7522"/>
    <w:pPr>
      <w:spacing w:after="240"/>
      <w:jc w:val="center"/>
      <w:outlineLvl w:val="9"/>
    </w:pPr>
    <w:rPr>
      <w:caps/>
    </w:rPr>
  </w:style>
  <w:style w:type="paragraph" w:customStyle="1" w:styleId="Version">
    <w:name w:val="Version"/>
    <w:rsid w:val="002A75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522"/>
    <w:pPr>
      <w:keepNext w:val="0"/>
      <w:tabs>
        <w:tab w:val="right" w:pos="4176"/>
      </w:tabs>
      <w:ind w:left="198" w:hanging="198"/>
    </w:pPr>
    <w:rPr>
      <w:rFonts w:ascii="Garamond" w:hAnsi="Garamond"/>
    </w:rPr>
  </w:style>
  <w:style w:type="paragraph" w:styleId="IndexHeading">
    <w:name w:val="index heading"/>
    <w:basedOn w:val="Normal"/>
    <w:next w:val="Index1"/>
    <w:semiHidden/>
    <w:rsid w:val="002A7522"/>
    <w:pPr>
      <w:spacing w:before="120" w:after="120"/>
    </w:pPr>
    <w:rPr>
      <w:rFonts w:ascii="Arial" w:hAnsi="Arial"/>
      <w:b/>
      <w:color w:val="918585"/>
      <w:sz w:val="24"/>
    </w:rPr>
  </w:style>
  <w:style w:type="paragraph" w:styleId="Header">
    <w:name w:val="header"/>
    <w:basedOn w:val="Normal"/>
    <w:link w:val="HeaderChar"/>
    <w:rsid w:val="002A7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522"/>
    <w:rPr>
      <w:rFonts w:ascii="Times New Roman" w:eastAsia="Times New Roman" w:hAnsi="Times New Roman" w:cs="Times New Roman"/>
      <w:sz w:val="16"/>
      <w:szCs w:val="20"/>
      <w:lang w:val="en-GB" w:eastAsia="en-US"/>
    </w:rPr>
  </w:style>
  <w:style w:type="paragraph" w:customStyle="1" w:styleId="Chapter">
    <w:name w:val="Chapter"/>
    <w:basedOn w:val="Normal"/>
    <w:rsid w:val="002A7522"/>
    <w:pPr>
      <w:spacing w:before="240"/>
    </w:pPr>
    <w:rPr>
      <w:rFonts w:ascii="Times New Roman" w:hAnsi="Times New Roman"/>
      <w:smallCaps/>
      <w:spacing w:val="80"/>
      <w:sz w:val="28"/>
    </w:rPr>
  </w:style>
  <w:style w:type="paragraph" w:customStyle="1" w:styleId="InChapter">
    <w:name w:val="InChapter"/>
    <w:basedOn w:val="Heading3"/>
    <w:rsid w:val="002A7522"/>
    <w:pPr>
      <w:spacing w:after="240"/>
      <w:outlineLvl w:val="9"/>
    </w:pPr>
    <w:rPr>
      <w:noProof/>
    </w:rPr>
  </w:style>
  <w:style w:type="paragraph" w:styleId="Index2">
    <w:name w:val="index 2"/>
    <w:basedOn w:val="Normal"/>
    <w:next w:val="Normal"/>
    <w:semiHidden/>
    <w:rsid w:val="002A7522"/>
    <w:pPr>
      <w:tabs>
        <w:tab w:val="right" w:pos="4176"/>
      </w:tabs>
      <w:ind w:left="568" w:hanging="284"/>
    </w:pPr>
    <w:rPr>
      <w:rFonts w:ascii="Garamond" w:hAnsi="Garamond"/>
    </w:rPr>
  </w:style>
  <w:style w:type="paragraph" w:customStyle="1" w:styleId="Byline">
    <w:name w:val="Byline"/>
    <w:rsid w:val="002A7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522"/>
    <w:pPr>
      <w:tabs>
        <w:tab w:val="clear" w:pos="3600"/>
        <w:tab w:val="clear" w:pos="3958"/>
      </w:tabs>
      <w:jc w:val="right"/>
    </w:pPr>
  </w:style>
  <w:style w:type="paragraph" w:styleId="Caption">
    <w:name w:val="caption"/>
    <w:basedOn w:val="BodyText"/>
    <w:next w:val="Normal"/>
    <w:qFormat/>
    <w:rsid w:val="002A7522"/>
    <w:pPr>
      <w:framePr w:w="2268" w:hSpace="181" w:vSpace="181" w:wrap="around" w:vAnchor="text" w:hAnchor="page" w:x="1135" w:y="285" w:anchorLock="1"/>
    </w:pPr>
    <w:rPr>
      <w:i/>
    </w:rPr>
  </w:style>
  <w:style w:type="paragraph" w:customStyle="1" w:styleId="MiniTOCTitle">
    <w:name w:val="MiniTOCTitle"/>
    <w:basedOn w:val="Heading4"/>
    <w:rsid w:val="002A7522"/>
    <w:pPr>
      <w:spacing w:before="240"/>
      <w:outlineLvl w:val="9"/>
    </w:pPr>
    <w:rPr>
      <w:noProof/>
      <w:sz w:val="24"/>
    </w:rPr>
  </w:style>
  <w:style w:type="paragraph" w:customStyle="1" w:styleId="MiniTOCItem">
    <w:name w:val="MiniTOCItem"/>
    <w:basedOn w:val="ListBullet"/>
    <w:rsid w:val="002A7522"/>
    <w:pPr>
      <w:numPr>
        <w:numId w:val="0"/>
      </w:numPr>
      <w:tabs>
        <w:tab w:val="right" w:leader="dot" w:pos="6521"/>
      </w:tabs>
      <w:spacing w:before="0" w:after="0"/>
    </w:pPr>
  </w:style>
  <w:style w:type="paragraph" w:customStyle="1" w:styleId="TOFTitle">
    <w:name w:val="TOFTitle"/>
    <w:basedOn w:val="TOCTitle"/>
    <w:rsid w:val="002A7522"/>
  </w:style>
  <w:style w:type="paragraph" w:styleId="TableofFigures">
    <w:name w:val="table of figures"/>
    <w:basedOn w:val="Normal"/>
    <w:next w:val="Normal"/>
    <w:semiHidden/>
    <w:rsid w:val="002A7522"/>
    <w:pPr>
      <w:tabs>
        <w:tab w:val="right" w:leader="dot" w:pos="9072"/>
      </w:tabs>
      <w:ind w:left="970" w:hanging="403"/>
    </w:pPr>
    <w:rPr>
      <w:rFonts w:ascii="Times New Roman" w:hAnsi="Times New Roman"/>
      <w:b/>
    </w:rPr>
  </w:style>
  <w:style w:type="paragraph" w:styleId="ListNumber">
    <w:name w:val="List Number"/>
    <w:basedOn w:val="List"/>
    <w:rsid w:val="002A7522"/>
    <w:pPr>
      <w:numPr>
        <w:numId w:val="15"/>
      </w:numPr>
      <w:tabs>
        <w:tab w:val="clear" w:pos="340"/>
      </w:tabs>
    </w:pPr>
  </w:style>
  <w:style w:type="character" w:customStyle="1" w:styleId="WingdingSymbols">
    <w:name w:val="Wingding Symbols"/>
    <w:rsid w:val="002A7522"/>
    <w:rPr>
      <w:rFonts w:ascii="Wingdings" w:hAnsi="Wingdings"/>
    </w:rPr>
  </w:style>
  <w:style w:type="paragraph" w:customStyle="1" w:styleId="TableHeading">
    <w:name w:val="Table Heading"/>
    <w:basedOn w:val="HeadingBase"/>
    <w:rsid w:val="002A7522"/>
    <w:pPr>
      <w:keepLines/>
      <w:pBdr>
        <w:bottom w:val="single" w:sz="6" w:space="1" w:color="918585"/>
      </w:pBdr>
      <w:spacing w:before="240"/>
    </w:pPr>
  </w:style>
  <w:style w:type="character" w:customStyle="1" w:styleId="HotSpot">
    <w:name w:val="HotSpot"/>
    <w:rsid w:val="002A7522"/>
    <w:rPr>
      <w:color w:val="0033CC"/>
      <w:u w:val="none"/>
    </w:rPr>
  </w:style>
  <w:style w:type="paragraph" w:customStyle="1" w:styleId="BodyTextRight">
    <w:name w:val="Body Text Right"/>
    <w:basedOn w:val="BodyText"/>
    <w:rsid w:val="002A7522"/>
    <w:pPr>
      <w:spacing w:before="0" w:after="0"/>
      <w:jc w:val="right"/>
    </w:pPr>
  </w:style>
  <w:style w:type="paragraph" w:styleId="Index3">
    <w:name w:val="index 3"/>
    <w:basedOn w:val="ListNumber2"/>
    <w:next w:val="Normal"/>
    <w:semiHidden/>
    <w:rsid w:val="002A7522"/>
    <w:pPr>
      <w:numPr>
        <w:numId w:val="0"/>
      </w:numPr>
      <w:tabs>
        <w:tab w:val="right" w:leader="dot" w:pos="4176"/>
      </w:tabs>
    </w:pPr>
  </w:style>
  <w:style w:type="paragraph" w:styleId="ListNumber2">
    <w:name w:val="List Number 2"/>
    <w:basedOn w:val="List2"/>
    <w:rsid w:val="002A7522"/>
    <w:pPr>
      <w:numPr>
        <w:numId w:val="10"/>
      </w:numPr>
      <w:tabs>
        <w:tab w:val="clear" w:pos="1060"/>
      </w:tabs>
    </w:pPr>
  </w:style>
  <w:style w:type="paragraph" w:customStyle="1" w:styleId="MarginNote">
    <w:name w:val="Margin Note"/>
    <w:basedOn w:val="BodyText"/>
    <w:rsid w:val="002A7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5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522"/>
    <w:rPr>
      <w:sz w:val="32"/>
    </w:rPr>
  </w:style>
  <w:style w:type="paragraph" w:customStyle="1" w:styleId="HeadingProcedure">
    <w:name w:val="Heading Procedure"/>
    <w:basedOn w:val="HeadingBase"/>
    <w:next w:val="Normal"/>
    <w:rsid w:val="002A7522"/>
    <w:pPr>
      <w:tabs>
        <w:tab w:val="left" w:pos="0"/>
      </w:tabs>
      <w:spacing w:before="120" w:after="60"/>
    </w:pPr>
    <w:rPr>
      <w:i/>
      <w:color w:val="918585"/>
      <w:sz w:val="22"/>
    </w:rPr>
  </w:style>
  <w:style w:type="paragraph" w:customStyle="1" w:styleId="TableBodyText">
    <w:name w:val="Table Body Text"/>
    <w:basedOn w:val="BodyText"/>
    <w:rsid w:val="002A7522"/>
    <w:pPr>
      <w:spacing w:before="60" w:after="60"/>
    </w:pPr>
  </w:style>
  <w:style w:type="paragraph" w:styleId="ListContinue">
    <w:name w:val="List Continue"/>
    <w:basedOn w:val="List"/>
    <w:rsid w:val="002A7522"/>
    <w:pPr>
      <w:ind w:firstLine="0"/>
    </w:pPr>
  </w:style>
  <w:style w:type="paragraph" w:customStyle="1" w:styleId="ListNote">
    <w:name w:val="List Note"/>
    <w:basedOn w:val="List"/>
    <w:rsid w:val="002A7522"/>
    <w:pPr>
      <w:pBdr>
        <w:top w:val="single" w:sz="6" w:space="2" w:color="918585"/>
        <w:bottom w:val="single" w:sz="6" w:space="2" w:color="918585"/>
      </w:pBdr>
      <w:tabs>
        <w:tab w:val="left" w:pos="1021"/>
      </w:tabs>
      <w:ind w:firstLine="0"/>
    </w:pPr>
  </w:style>
  <w:style w:type="paragraph" w:customStyle="1" w:styleId="Warning">
    <w:name w:val="Warning"/>
    <w:basedOn w:val="BodyText"/>
    <w:rsid w:val="002A7522"/>
    <w:pPr>
      <w:shd w:val="clear" w:color="auto" w:fill="D9D9D9"/>
      <w:tabs>
        <w:tab w:val="left" w:pos="992"/>
      </w:tabs>
      <w:ind w:left="119" w:right="119"/>
    </w:pPr>
    <w:rPr>
      <w:sz w:val="20"/>
    </w:rPr>
  </w:style>
  <w:style w:type="paragraph" w:customStyle="1" w:styleId="MarginIcons">
    <w:name w:val="Margin Icons"/>
    <w:basedOn w:val="BodyText"/>
    <w:rsid w:val="002A7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522"/>
    <w:rPr>
      <w:rFonts w:ascii="Courier New" w:hAnsi="Courier New"/>
    </w:rPr>
  </w:style>
  <w:style w:type="paragraph" w:customStyle="1" w:styleId="NoteBullet">
    <w:name w:val="Note Bullet"/>
    <w:basedOn w:val="Note"/>
    <w:rsid w:val="002A7522"/>
    <w:pPr>
      <w:tabs>
        <w:tab w:val="clear" w:pos="680"/>
      </w:tabs>
      <w:spacing w:before="60" w:after="60"/>
    </w:pPr>
  </w:style>
  <w:style w:type="paragraph" w:customStyle="1" w:styleId="SubHeading2">
    <w:name w:val="SubHeading2"/>
    <w:basedOn w:val="HeadingBase"/>
    <w:rsid w:val="002A7522"/>
    <w:pPr>
      <w:spacing w:before="240" w:after="60"/>
    </w:pPr>
    <w:rPr>
      <w:sz w:val="20"/>
    </w:rPr>
  </w:style>
  <w:style w:type="paragraph" w:customStyle="1" w:styleId="SubHeading1">
    <w:name w:val="SubHeading1"/>
    <w:basedOn w:val="HeadingBase"/>
    <w:rsid w:val="002A7522"/>
    <w:pPr>
      <w:spacing w:before="240" w:after="60"/>
    </w:pPr>
    <w:rPr>
      <w:color w:val="918585"/>
      <w:sz w:val="22"/>
    </w:rPr>
  </w:style>
  <w:style w:type="paragraph" w:customStyle="1" w:styleId="SideHeading">
    <w:name w:val="Side Heading"/>
    <w:basedOn w:val="HeadingBase"/>
    <w:rsid w:val="002A7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522"/>
    <w:pPr>
      <w:tabs>
        <w:tab w:val="num" w:pos="360"/>
      </w:tabs>
    </w:pPr>
  </w:style>
  <w:style w:type="paragraph" w:styleId="PlainText">
    <w:name w:val="Plain Text"/>
    <w:basedOn w:val="Normal"/>
    <w:link w:val="PlainTextChar"/>
    <w:rsid w:val="002A7522"/>
    <w:rPr>
      <w:sz w:val="20"/>
    </w:rPr>
  </w:style>
  <w:style w:type="character" w:customStyle="1" w:styleId="PlainTextChar">
    <w:name w:val="Plain Text Char"/>
    <w:basedOn w:val="DefaultParagraphFont"/>
    <w:link w:val="PlainText"/>
    <w:rsid w:val="002A7522"/>
    <w:rPr>
      <w:rFonts w:ascii="Courier New" w:eastAsia="Times New Roman" w:hAnsi="Courier New" w:cs="Times New Roman"/>
      <w:sz w:val="20"/>
      <w:szCs w:val="20"/>
      <w:lang w:eastAsia="en-US"/>
    </w:rPr>
  </w:style>
  <w:style w:type="character" w:customStyle="1" w:styleId="MenuOption">
    <w:name w:val="Menu Option"/>
    <w:basedOn w:val="DefaultParagraphFont"/>
    <w:rsid w:val="002A7522"/>
    <w:rPr>
      <w:b/>
      <w:smallCaps/>
    </w:rPr>
  </w:style>
  <w:style w:type="paragraph" w:customStyle="1" w:styleId="TableListNumber">
    <w:name w:val="Table List Number"/>
    <w:basedOn w:val="ListNumber"/>
    <w:rsid w:val="002A7522"/>
    <w:pPr>
      <w:numPr>
        <w:numId w:val="0"/>
      </w:numPr>
    </w:pPr>
  </w:style>
  <w:style w:type="paragraph" w:styleId="TOC4">
    <w:name w:val="toc 4"/>
    <w:basedOn w:val="TOCBase"/>
    <w:next w:val="Normal"/>
    <w:semiHidden/>
    <w:rsid w:val="002A7522"/>
    <w:pPr>
      <w:tabs>
        <w:tab w:val="right" w:leader="dot" w:pos="9071"/>
      </w:tabs>
      <w:ind w:left="1701"/>
    </w:pPr>
  </w:style>
  <w:style w:type="paragraph" w:customStyle="1" w:styleId="ListAlpha">
    <w:name w:val="List Alpha"/>
    <w:basedOn w:val="List"/>
    <w:rsid w:val="002A7522"/>
    <w:pPr>
      <w:numPr>
        <w:numId w:val="9"/>
      </w:numPr>
    </w:pPr>
  </w:style>
  <w:style w:type="paragraph" w:customStyle="1" w:styleId="ListAlpha2">
    <w:name w:val="List Alpha 2"/>
    <w:basedOn w:val="List2"/>
    <w:rsid w:val="002A7522"/>
    <w:pPr>
      <w:numPr>
        <w:numId w:val="8"/>
      </w:numPr>
    </w:pPr>
  </w:style>
  <w:style w:type="paragraph" w:styleId="List2">
    <w:name w:val="List 2"/>
    <w:basedOn w:val="BodyText"/>
    <w:rsid w:val="002A7522"/>
    <w:pPr>
      <w:tabs>
        <w:tab w:val="left" w:pos="680"/>
      </w:tabs>
      <w:spacing w:before="60" w:after="60"/>
      <w:ind w:left="680" w:hanging="340"/>
    </w:pPr>
  </w:style>
  <w:style w:type="paragraph" w:styleId="List3">
    <w:name w:val="List 3"/>
    <w:basedOn w:val="BodyText"/>
    <w:rsid w:val="002A7522"/>
    <w:pPr>
      <w:tabs>
        <w:tab w:val="left" w:pos="1021"/>
      </w:tabs>
      <w:spacing w:before="60" w:after="60"/>
      <w:ind w:left="1020" w:hanging="340"/>
    </w:pPr>
  </w:style>
  <w:style w:type="paragraph" w:styleId="List4">
    <w:name w:val="List 4"/>
    <w:basedOn w:val="BodyText"/>
    <w:rsid w:val="002A7522"/>
    <w:pPr>
      <w:tabs>
        <w:tab w:val="left" w:pos="1361"/>
      </w:tabs>
      <w:spacing w:before="60" w:after="60"/>
      <w:ind w:left="1361" w:hanging="340"/>
    </w:pPr>
  </w:style>
  <w:style w:type="paragraph" w:styleId="List5">
    <w:name w:val="List 5"/>
    <w:basedOn w:val="BodyText"/>
    <w:rsid w:val="002A7522"/>
    <w:pPr>
      <w:tabs>
        <w:tab w:val="left" w:pos="1701"/>
      </w:tabs>
      <w:spacing w:before="60" w:after="60"/>
      <w:ind w:left="1701" w:hanging="340"/>
    </w:pPr>
  </w:style>
  <w:style w:type="paragraph" w:styleId="ListBullet3">
    <w:name w:val="List Bullet 3"/>
    <w:basedOn w:val="List3"/>
    <w:rsid w:val="002A7522"/>
    <w:pPr>
      <w:numPr>
        <w:numId w:val="14"/>
      </w:numPr>
      <w:tabs>
        <w:tab w:val="clear" w:pos="1021"/>
      </w:tabs>
      <w:ind w:left="1037" w:hanging="357"/>
    </w:pPr>
  </w:style>
  <w:style w:type="paragraph" w:styleId="ListBullet4">
    <w:name w:val="List Bullet 4"/>
    <w:basedOn w:val="List4"/>
    <w:rsid w:val="002A7522"/>
    <w:pPr>
      <w:numPr>
        <w:numId w:val="3"/>
      </w:numPr>
      <w:tabs>
        <w:tab w:val="clear" w:pos="1361"/>
      </w:tabs>
    </w:pPr>
  </w:style>
  <w:style w:type="paragraph" w:styleId="ListBullet5">
    <w:name w:val="List Bullet 5"/>
    <w:basedOn w:val="List5"/>
    <w:rsid w:val="002A7522"/>
    <w:pPr>
      <w:numPr>
        <w:numId w:val="4"/>
      </w:numPr>
    </w:pPr>
  </w:style>
  <w:style w:type="paragraph" w:styleId="ListContinue2">
    <w:name w:val="List Continue 2"/>
    <w:basedOn w:val="List2"/>
    <w:rsid w:val="002A7522"/>
    <w:pPr>
      <w:ind w:firstLine="0"/>
    </w:pPr>
  </w:style>
  <w:style w:type="paragraph" w:styleId="ListContinue3">
    <w:name w:val="List Continue 3"/>
    <w:basedOn w:val="List3"/>
    <w:rsid w:val="002A7522"/>
    <w:pPr>
      <w:ind w:left="1021" w:firstLine="0"/>
    </w:pPr>
  </w:style>
  <w:style w:type="paragraph" w:styleId="ListContinue4">
    <w:name w:val="List Continue 4"/>
    <w:basedOn w:val="List4"/>
    <w:rsid w:val="002A7522"/>
    <w:pPr>
      <w:ind w:firstLine="0"/>
    </w:pPr>
  </w:style>
  <w:style w:type="paragraph" w:styleId="ListContinue5">
    <w:name w:val="List Continue 5"/>
    <w:basedOn w:val="List5"/>
    <w:rsid w:val="002A7522"/>
    <w:pPr>
      <w:ind w:firstLine="0"/>
    </w:pPr>
  </w:style>
  <w:style w:type="paragraph" w:styleId="ListNumber3">
    <w:name w:val="List Number 3"/>
    <w:basedOn w:val="List3"/>
    <w:rsid w:val="002A7522"/>
    <w:pPr>
      <w:numPr>
        <w:numId w:val="5"/>
      </w:numPr>
    </w:pPr>
  </w:style>
  <w:style w:type="paragraph" w:styleId="ListNumber4">
    <w:name w:val="List Number 4"/>
    <w:basedOn w:val="List4"/>
    <w:rsid w:val="002A7522"/>
    <w:pPr>
      <w:numPr>
        <w:numId w:val="6"/>
      </w:numPr>
    </w:pPr>
  </w:style>
  <w:style w:type="paragraph" w:styleId="ListNumber5">
    <w:name w:val="List Number 5"/>
    <w:basedOn w:val="List5"/>
    <w:rsid w:val="002A7522"/>
    <w:pPr>
      <w:numPr>
        <w:numId w:val="7"/>
      </w:numPr>
    </w:pPr>
  </w:style>
  <w:style w:type="paragraph" w:styleId="BlockText">
    <w:name w:val="Block Text"/>
    <w:basedOn w:val="Normal"/>
    <w:rsid w:val="002A7522"/>
    <w:pPr>
      <w:spacing w:after="120"/>
      <w:ind w:left="1440" w:right="1440"/>
    </w:pPr>
  </w:style>
  <w:style w:type="character" w:customStyle="1" w:styleId="Subscript">
    <w:name w:val="Subscript"/>
    <w:basedOn w:val="DefaultParagraphFont"/>
    <w:rsid w:val="002A7522"/>
    <w:rPr>
      <w:sz w:val="16"/>
      <w:vertAlign w:val="subscript"/>
    </w:rPr>
  </w:style>
  <w:style w:type="character" w:customStyle="1" w:styleId="Superscript">
    <w:name w:val="Superscript"/>
    <w:basedOn w:val="DefaultParagraphFont"/>
    <w:rsid w:val="002A7522"/>
    <w:rPr>
      <w:sz w:val="16"/>
      <w:vertAlign w:val="superscript"/>
    </w:rPr>
  </w:style>
  <w:style w:type="character" w:customStyle="1" w:styleId="Symbols">
    <w:name w:val="Symbols"/>
    <w:basedOn w:val="DefaultParagraphFont"/>
    <w:rsid w:val="002A7522"/>
    <w:rPr>
      <w:rFonts w:ascii="Symbol" w:hAnsi="Symbol"/>
    </w:rPr>
  </w:style>
  <w:style w:type="character" w:customStyle="1" w:styleId="MenuOptions">
    <w:name w:val="Menu Options"/>
    <w:basedOn w:val="DefaultParagraphFont"/>
    <w:rsid w:val="002A7522"/>
    <w:rPr>
      <w:rFonts w:ascii="Arial Narrow" w:hAnsi="Arial Narrow"/>
      <w:smallCaps/>
    </w:rPr>
  </w:style>
  <w:style w:type="character" w:customStyle="1" w:styleId="Buttons">
    <w:name w:val="Buttons"/>
    <w:basedOn w:val="DefaultParagraphFont"/>
    <w:rsid w:val="002A7522"/>
    <w:rPr>
      <w:b/>
    </w:rPr>
  </w:style>
  <w:style w:type="character" w:customStyle="1" w:styleId="Underlined">
    <w:name w:val="Underlined"/>
    <w:basedOn w:val="DefaultParagraphFont"/>
    <w:rsid w:val="002A7522"/>
    <w:rPr>
      <w:u w:val="single"/>
    </w:rPr>
  </w:style>
  <w:style w:type="paragraph" w:customStyle="1" w:styleId="TableBodyTextRight">
    <w:name w:val="Table Body Text Right"/>
    <w:basedOn w:val="TableBodyText"/>
    <w:rsid w:val="002A7522"/>
    <w:pPr>
      <w:widowControl w:val="0"/>
      <w:autoSpaceDE w:val="0"/>
      <w:autoSpaceDN w:val="0"/>
      <w:adjustRightInd w:val="0"/>
      <w:jc w:val="right"/>
    </w:pPr>
    <w:rPr>
      <w:rFonts w:cs="Arial"/>
      <w:szCs w:val="18"/>
    </w:rPr>
  </w:style>
  <w:style w:type="paragraph" w:customStyle="1" w:styleId="CopyrightText">
    <w:name w:val="Copyright Text"/>
    <w:basedOn w:val="BodyText"/>
    <w:rsid w:val="002A7522"/>
    <w:rPr>
      <w:sz w:val="18"/>
    </w:rPr>
  </w:style>
  <w:style w:type="paragraph" w:customStyle="1" w:styleId="BodySmallRight">
    <w:name w:val="Body Small Right"/>
    <w:basedOn w:val="BodyTextRight"/>
    <w:rsid w:val="002A7522"/>
    <w:rPr>
      <w:sz w:val="18"/>
      <w:szCs w:val="18"/>
    </w:rPr>
  </w:style>
  <w:style w:type="paragraph" w:customStyle="1" w:styleId="MarginEdition">
    <w:name w:val="Margin Edition"/>
    <w:basedOn w:val="MarginNote"/>
    <w:rsid w:val="002A7522"/>
    <w:pPr>
      <w:spacing w:before="0" w:after="0"/>
    </w:pPr>
    <w:rPr>
      <w:rFonts w:ascii="Times New Roman" w:hAnsi="Times New Roman"/>
      <w:color w:val="999999"/>
    </w:rPr>
  </w:style>
  <w:style w:type="paragraph" w:customStyle="1" w:styleId="Spacer">
    <w:name w:val="Spacer"/>
    <w:basedOn w:val="Normal"/>
    <w:rsid w:val="002A7522"/>
    <w:rPr>
      <w:sz w:val="2"/>
      <w:szCs w:val="2"/>
    </w:rPr>
  </w:style>
  <w:style w:type="character" w:customStyle="1" w:styleId="Small">
    <w:name w:val="Small"/>
    <w:basedOn w:val="DefaultParagraphFont"/>
    <w:rsid w:val="002A7522"/>
    <w:rPr>
      <w:sz w:val="16"/>
    </w:rPr>
  </w:style>
  <w:style w:type="paragraph" w:customStyle="1" w:styleId="WideTable">
    <w:name w:val="Wide Table"/>
    <w:basedOn w:val="Normal"/>
    <w:rsid w:val="002A7522"/>
    <w:pPr>
      <w:ind w:left="-1418"/>
    </w:pPr>
    <w:rPr>
      <w:sz w:val="2"/>
      <w:szCs w:val="2"/>
    </w:rPr>
  </w:style>
  <w:style w:type="character" w:styleId="PageNumber">
    <w:name w:val="page number"/>
    <w:basedOn w:val="DefaultParagraphFont"/>
    <w:rsid w:val="002A7522"/>
  </w:style>
  <w:style w:type="paragraph" w:styleId="Quote">
    <w:name w:val="Quote"/>
    <w:basedOn w:val="Heading1"/>
    <w:link w:val="QuoteChar"/>
    <w:qFormat/>
    <w:rsid w:val="002A7522"/>
    <w:rPr>
      <w:b w:val="0"/>
      <w:sz w:val="72"/>
      <w:szCs w:val="72"/>
      <w:lang w:val="en-NZ"/>
    </w:rPr>
  </w:style>
  <w:style w:type="character" w:customStyle="1" w:styleId="QuoteChar">
    <w:name w:val="Quote Char"/>
    <w:basedOn w:val="DefaultParagraphFont"/>
    <w:link w:val="Quote"/>
    <w:rsid w:val="002A7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522"/>
    <w:pPr>
      <w:pageBreakBefore/>
    </w:pPr>
  </w:style>
  <w:style w:type="paragraph" w:customStyle="1" w:styleId="Border">
    <w:name w:val="Border"/>
    <w:basedOn w:val="Normal"/>
    <w:qFormat/>
    <w:rsid w:val="002A7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522"/>
    <w:rPr>
      <w:b/>
      <w:bCs/>
      <w:i/>
      <w:iCs/>
      <w:color w:val="auto"/>
    </w:rPr>
  </w:style>
  <w:style w:type="paragraph" w:styleId="IntenseQuote">
    <w:name w:val="Intense Quote"/>
    <w:basedOn w:val="Normal"/>
    <w:next w:val="Normal"/>
    <w:link w:val="IntenseQuoteChar"/>
    <w:uiPriority w:val="30"/>
    <w:qFormat/>
    <w:rsid w:val="002A7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5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522"/>
    <w:rPr>
      <w:smallCaps/>
      <w:color w:val="auto"/>
      <w:u w:val="single"/>
    </w:rPr>
  </w:style>
  <w:style w:type="character" w:styleId="IntenseReference">
    <w:name w:val="Intense Reference"/>
    <w:basedOn w:val="DefaultParagraphFont"/>
    <w:uiPriority w:val="32"/>
    <w:qFormat/>
    <w:rsid w:val="002A7522"/>
    <w:rPr>
      <w:b/>
      <w:bCs/>
      <w:smallCaps/>
      <w:color w:val="auto"/>
      <w:spacing w:val="5"/>
      <w:u w:val="single"/>
    </w:rPr>
  </w:style>
  <w:style w:type="paragraph" w:customStyle="1" w:styleId="2ColumnHeading">
    <w:name w:val="2Column Heading"/>
    <w:basedOn w:val="BodyText"/>
    <w:qFormat/>
    <w:rsid w:val="002A7522"/>
    <w:pPr>
      <w:spacing w:after="60"/>
      <w:ind w:left="-2268"/>
    </w:pPr>
    <w:rPr>
      <w:b/>
    </w:rPr>
  </w:style>
  <w:style w:type="paragraph" w:customStyle="1" w:styleId="Heading1TOC">
    <w:name w:val="Heading1 TOC"/>
    <w:basedOn w:val="Normal"/>
    <w:qFormat/>
    <w:rsid w:val="002A7522"/>
    <w:pPr>
      <w:spacing w:before="240" w:after="120"/>
    </w:pPr>
    <w:rPr>
      <w:rFonts w:ascii="Times New Roman" w:hAnsi="Times New Roman"/>
      <w:b/>
      <w:sz w:val="32"/>
    </w:rPr>
  </w:style>
  <w:style w:type="paragraph" w:customStyle="1" w:styleId="Heading2TOC">
    <w:name w:val="Heading2 TOC"/>
    <w:basedOn w:val="Normal"/>
    <w:qFormat/>
    <w:rsid w:val="002A7522"/>
    <w:pPr>
      <w:spacing w:before="240" w:after="60"/>
    </w:pPr>
    <w:rPr>
      <w:rFonts w:ascii="Times New Roman" w:hAnsi="Times New Roman"/>
      <w:b/>
      <w:sz w:val="28"/>
    </w:rPr>
  </w:style>
  <w:style w:type="character" w:customStyle="1" w:styleId="Underline">
    <w:name w:val="Underline"/>
    <w:basedOn w:val="DefaultParagraphFont"/>
    <w:qFormat/>
    <w:rsid w:val="002A7522"/>
    <w:rPr>
      <w:u w:val="single"/>
    </w:rPr>
  </w:style>
  <w:style w:type="character" w:customStyle="1" w:styleId="BoldandItalics">
    <w:name w:val="Bold and Italics"/>
    <w:qFormat/>
    <w:rsid w:val="002A7522"/>
    <w:rPr>
      <w:b/>
      <w:i/>
      <w:u w:val="none"/>
    </w:rPr>
  </w:style>
  <w:style w:type="paragraph" w:styleId="BalloonText">
    <w:name w:val="Balloon Text"/>
    <w:basedOn w:val="Normal"/>
    <w:link w:val="BalloonTextChar"/>
    <w:rsid w:val="002A7522"/>
    <w:rPr>
      <w:rFonts w:ascii="Tahoma" w:hAnsi="Tahoma" w:cs="Tahoma"/>
      <w:sz w:val="16"/>
      <w:szCs w:val="16"/>
    </w:rPr>
  </w:style>
  <w:style w:type="character" w:customStyle="1" w:styleId="BalloonTextChar">
    <w:name w:val="Balloon Text Char"/>
    <w:basedOn w:val="DefaultParagraphFont"/>
    <w:link w:val="BalloonText"/>
    <w:rsid w:val="002A75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5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5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522"/>
    <w:rPr>
      <w:b/>
      <w:color w:val="660033"/>
      <w:spacing w:val="0"/>
    </w:rPr>
  </w:style>
  <w:style w:type="paragraph" w:customStyle="1" w:styleId="Nameditemlist">
    <w:name w:val="Named item list"/>
    <w:basedOn w:val="BodyText"/>
    <w:qFormat/>
    <w:rsid w:val="002A7522"/>
    <w:pPr>
      <w:tabs>
        <w:tab w:val="left" w:pos="2835"/>
      </w:tabs>
      <w:ind w:left="2835" w:hanging="2835"/>
    </w:pPr>
  </w:style>
  <w:style w:type="paragraph" w:customStyle="1" w:styleId="BodyTextnopadding">
    <w:name w:val="Body Text no padding"/>
    <w:basedOn w:val="BodyText"/>
    <w:qFormat/>
    <w:rsid w:val="002A7522"/>
    <w:pPr>
      <w:spacing w:before="0" w:after="0"/>
    </w:pPr>
  </w:style>
  <w:style w:type="character" w:styleId="Hyperlink">
    <w:name w:val="Hyperlink"/>
    <w:basedOn w:val="DefaultParagraphFont"/>
    <w:uiPriority w:val="99"/>
    <w:unhideWhenUsed/>
    <w:rsid w:val="005758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1560</Words>
  <Characters>9882</Characters>
  <Application>Microsoft Office Word</Application>
  <DocSecurity>0</DocSecurity>
  <Lines>260</Lines>
  <Paragraphs>173</Paragraphs>
  <ScaleCrop>false</ScaleCrop>
  <Company>Author-it Software Corporation Ltd.</Company>
  <LinksUpToDate>false</LinksUpToDate>
  <CharactersWithSpaces>11269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RIICRC203E Install sub-soil drainage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