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F70" w:rsidP="00DC0F70">
      <w:pPr>
        <w:pStyle w:val="Title"/>
      </w:pPr>
      <w:r>
        <w:fldChar w:fldCharType="begin"/>
      </w:r>
      <w:r>
        <w:instrText xml:space="preserve"> TITLE   \* MERGEFORMAT </w:instrText>
      </w:r>
      <w:r>
        <w:fldChar w:fldCharType="separate"/>
      </w:r>
      <w:r>
        <w:t>RIICPL304E Install pre-cast gully pits</w:t>
      </w:r>
      <w:r>
        <w:fldChar w:fldCharType="end"/>
      </w:r>
    </w:p>
    <w:p w:rsidR="00DC0F70" w:rsidP="00DC0F70">
      <w:pPr>
        <w:pStyle w:val="Version"/>
        <w:sectPr w:rsidSect="00285B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BB1" w:rsidP="00285BB1">
      <w:pPr>
        <w:pStyle w:val="SuperHeading"/>
      </w:pPr>
      <w:r w:rsidRPr="00285BB1">
        <w:t>RIICPL304E Install pre-cast gully pits</w:t>
      </w:r>
    </w:p>
    <w:p w:rsidR="00000000" w:rsidRPr="00285BB1" w:rsidP="00285BB1">
      <w:pPr>
        <w:pStyle w:val="Heading1"/>
      </w:pPr>
      <w:bookmarkStart w:id="1" w:name="O_1137047"/>
      <w:bookmarkEnd w:id="1"/>
      <w:r w:rsidRPr="00285BB1">
        <w:t>Modification History</w:t>
      </w:r>
    </w:p>
    <w:tbl>
      <w:tblPr>
        <w:tblW w:w="9522" w:type="dxa"/>
        <w:tblLayout w:type="fixed"/>
        <w:tblCellMar>
          <w:left w:w="62" w:type="dxa"/>
          <w:right w:w="62" w:type="dxa"/>
        </w:tblCellMar>
        <w:tblLook w:val="0000"/>
      </w:tblPr>
      <w:tblGrid>
        <w:gridCol w:w="2886"/>
        <w:gridCol w:w="6636"/>
      </w:tblGrid>
      <w:tr w:rsidTr="00285BB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BB1" w:rsidP="00285BB1">
            <w:pPr>
              <w:pStyle w:val="BodyText"/>
            </w:pPr>
            <w:r w:rsidRPr="00285BB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BodyText"/>
              <w:rPr>
                <w:lang w:val="en-NZ"/>
              </w:rPr>
            </w:pPr>
            <w:r w:rsidRPr="00285BB1">
              <w:rPr>
                <w:rStyle w:val="SpecialBold"/>
              </w:rPr>
              <w:t>Comments</w:t>
            </w:r>
          </w:p>
        </w:tc>
      </w:tr>
      <w:tr w:rsidTr="00285BB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BodyText"/>
              <w:rPr>
                <w:lang w:val="en-NZ"/>
              </w:rPr>
            </w:pPr>
            <w:r w:rsidRPr="00285BB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BB1" w:rsidP="00285BB1">
            <w:pPr>
              <w:pStyle w:val="BodyText"/>
            </w:pPr>
            <w:r w:rsidRPr="00285BB1">
              <w:t>This version first released with RII Resources and Infrastructure Industry Training Package Version 6.0.</w:t>
            </w:r>
          </w:p>
        </w:tc>
      </w:tr>
    </w:tbl>
    <w:p w:rsidR="00DC0F70" w:rsidP="00285BB1">
      <w:pPr>
        <w:pStyle w:val="BodyText"/>
      </w:pPr>
    </w:p>
    <w:p w:rsidR="00DC0F70" w:rsidP="00285BB1">
      <w:pPr>
        <w:pStyle w:val="BodyText"/>
      </w:pPr>
    </w:p>
    <w:p w:rsidR="00000000" w:rsidRPr="00285BB1" w:rsidP="00285BB1">
      <w:pPr>
        <w:pStyle w:val="Heading1"/>
      </w:pPr>
      <w:bookmarkStart w:id="2" w:name="O_1137052"/>
      <w:bookmarkEnd w:id="2"/>
      <w:r w:rsidRPr="00285BB1">
        <w:t>Application</w:t>
      </w:r>
    </w:p>
    <w:p w:rsidR="00000000" w:rsidRPr="00285BB1" w:rsidP="00DC0F70">
      <w:pPr>
        <w:pStyle w:val="BodyText"/>
      </w:pPr>
      <w:r w:rsidRPr="00285BB1">
        <w:t>This unit describes the skills and knowledge required to install pre</w:t>
      </w:r>
      <w:r w:rsidRPr="00285BB1">
        <w:t xml:space="preserve">-cast gully pits in civil construction. This includes determining location and positioning of gully pits, installing the main components of the pre-cast unit, sealing finished surface by rendering and attaching auxiliary components or modifications to the </w:t>
      </w:r>
      <w:r w:rsidRPr="00285BB1">
        <w:t xml:space="preserve">pre-cast unit. </w:t>
      </w:r>
    </w:p>
    <w:p w:rsidR="00000000" w:rsidRPr="00285BB1" w:rsidP="00DC0F70">
      <w:pPr>
        <w:pStyle w:val="BodyText"/>
      </w:pPr>
      <w:r w:rsidRPr="00285BB1">
        <w:t>It applies to those working in operational roles. They generally work under minimal supervision to undertake a broad range of tasks in varied work contexts, using some discretion and judgement in selecting equipment, services or contingency</w:t>
      </w:r>
      <w:r w:rsidRPr="00285BB1">
        <w:t xml:space="preserve"> measures. </w:t>
      </w:r>
    </w:p>
    <w:p w:rsidR="00DC0F70" w:rsidP="00DC0F70">
      <w:pPr>
        <w:pStyle w:val="BodyText"/>
      </w:pPr>
      <w:r w:rsidRPr="00285BB1">
        <w:t>Licensing, legislative and certification requirements that apply to this unit can vary between states, territories, and industry sectors. Users must check requirements with relevant body before applying the unit.</w:t>
      </w:r>
    </w:p>
    <w:p w:rsidR="00000000" w:rsidRPr="00285BB1" w:rsidP="00285BB1">
      <w:pPr>
        <w:pStyle w:val="Heading1"/>
      </w:pPr>
      <w:bookmarkStart w:id="3" w:name="O_1137051"/>
      <w:bookmarkEnd w:id="3"/>
      <w:r w:rsidRPr="00285BB1">
        <w:t>Unit Sector</w:t>
      </w:r>
    </w:p>
    <w:p w:rsidR="00000000" w:rsidRPr="00285BB1" w:rsidP="00DC0F70">
      <w:pPr>
        <w:pStyle w:val="BodyText"/>
      </w:pPr>
      <w:r w:rsidRPr="00285BB1">
        <w:t>Civil construction</w:t>
      </w:r>
    </w:p>
    <w:p w:rsidR="00000000" w:rsidRPr="00285BB1" w:rsidP="00285BB1">
      <w:pPr>
        <w:pStyle w:val="Heading1"/>
      </w:pPr>
      <w:bookmarkStart w:id="4" w:name="O_1137050"/>
      <w:bookmarkEnd w:id="4"/>
      <w:r w:rsidRPr="00285BB1">
        <w:t>Elements and Performance Criteria</w:t>
      </w:r>
    </w:p>
    <w:tbl>
      <w:tblPr>
        <w:tblW w:w="9566" w:type="dxa"/>
        <w:tblLayout w:type="fixed"/>
        <w:tblCellMar>
          <w:left w:w="62" w:type="dxa"/>
          <w:right w:w="62" w:type="dxa"/>
        </w:tblCellMar>
        <w:tblLook w:val="0000"/>
      </w:tblPr>
      <w:tblGrid>
        <w:gridCol w:w="2376"/>
        <w:gridCol w:w="7190"/>
      </w:tblGrid>
      <w:tr w:rsidTr="00285BB1">
        <w:tblPrEx>
          <w:tblW w:w="9566" w:type="dxa"/>
          <w:tblLayout w:type="fixed"/>
          <w:tblCellMar>
            <w:left w:w="62" w:type="dxa"/>
            <w:right w:w="62" w:type="dxa"/>
          </w:tblCellMar>
          <w:tblLook w:val="0000"/>
        </w:tblPrEx>
        <w:trPr>
          <w:trHeight w:val="536"/>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85BB1" w:rsidP="00285BB1">
            <w:pPr>
              <w:pStyle w:val="BodyText"/>
            </w:pPr>
            <w:r w:rsidRPr="00285BB1">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85BB1">
            <w:pPr>
              <w:pStyle w:val="BodyText"/>
              <w:rPr>
                <w:lang w:val="en-NZ"/>
              </w:rPr>
            </w:pPr>
            <w:r w:rsidRPr="00285BB1">
              <w:rPr>
                <w:rStyle w:val="SpecialBold"/>
              </w:rPr>
              <w:t>PERFORMANCE CRITERIA</w:t>
            </w:r>
          </w:p>
        </w:tc>
      </w:tr>
      <w:tr w:rsidTr="00285BB1">
        <w:tblPrEx>
          <w:tblW w:w="9566" w:type="dxa"/>
          <w:tblLayout w:type="fixed"/>
          <w:tblCellMar>
            <w:left w:w="62" w:type="dxa"/>
            <w:right w:w="62" w:type="dxa"/>
          </w:tblCellMar>
          <w:tblLook w:val="0000"/>
        </w:tblPrEx>
        <w:trPr>
          <w:trHeight w:val="536"/>
        </w:trPr>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85BB1" w:rsidP="00285BB1">
            <w:pPr>
              <w:pStyle w:val="BodyText"/>
            </w:pPr>
            <w:r w:rsidRPr="00285BB1">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BodyText"/>
              <w:rPr>
                <w:lang w:val="en-NZ"/>
              </w:rPr>
            </w:pPr>
            <w:r w:rsidRPr="00285BB1">
              <w:rPr>
                <w:rStyle w:val="Emphasis"/>
              </w:rPr>
              <w:t>Performance criteria describe the performance needed to demonstrate achievement of the element.</w:t>
            </w:r>
          </w:p>
        </w:tc>
      </w:tr>
      <w:tr w:rsidTr="00285BB1">
        <w:tblPrEx>
          <w:tblW w:w="9566" w:type="dxa"/>
          <w:tblLayout w:type="fixed"/>
          <w:tblCellMar>
            <w:left w:w="62" w:type="dxa"/>
            <w:right w:w="62" w:type="dxa"/>
          </w:tblCellMar>
          <w:tblLook w:val="0000"/>
        </w:tblPrEx>
        <w:trPr>
          <w:trHeight w:val="536"/>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List"/>
              <w:rPr>
                <w:lang w:val="en-NZ"/>
              </w:rPr>
            </w:pPr>
            <w:r w:rsidRPr="00285BB1">
              <w:t>1. Plan and pr</w:t>
            </w:r>
            <w:r w:rsidRPr="00285BB1">
              <w:t>epare to install pre-cast gully pits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BB1" w:rsidP="00285BB1">
            <w:pPr>
              <w:pStyle w:val="List"/>
            </w:pPr>
            <w:r w:rsidRPr="00285BB1">
              <w:t>1.1 Obtain, interpret, clarify and confirm work plans and specifications requirements</w:t>
            </w:r>
          </w:p>
          <w:p w:rsidR="00000000" w:rsidRPr="00285BB1" w:rsidP="00285BB1">
            <w:pPr>
              <w:pStyle w:val="List"/>
            </w:pPr>
            <w:r w:rsidRPr="00285BB1">
              <w:t>1.2 Access, interpret and apply documentation required to install pre-cast gully pits and confirm work activity is compliant</w:t>
            </w:r>
          </w:p>
          <w:p w:rsidR="00000000" w:rsidRPr="00285BB1" w:rsidP="00285BB1">
            <w:pPr>
              <w:pStyle w:val="List"/>
            </w:pPr>
            <w:r w:rsidRPr="00285BB1">
              <w:t>1.3 Confirm and identify requirements for complying with environmental protection, safety and traffic management signage requirements</w:t>
            </w:r>
          </w:p>
          <w:p w:rsidR="00000000" w:rsidRPr="00285BB1" w:rsidP="00285BB1">
            <w:pPr>
              <w:pStyle w:val="List"/>
            </w:pPr>
            <w:r w:rsidRPr="00285BB1">
              <w:t xml:space="preserve">1.4 Select equipment and tools required for work activities and check for </w:t>
            </w:r>
            <w:r w:rsidRPr="00285BB1">
              <w:t xml:space="preserve">faults </w:t>
            </w:r>
          </w:p>
          <w:p w:rsidR="00000000" w:rsidRPr="00285BB1" w:rsidP="00285BB1">
            <w:pPr>
              <w:pStyle w:val="List"/>
            </w:pPr>
            <w:r w:rsidRPr="00285BB1">
              <w:t xml:space="preserve">1.5 Select and wear personal protective </w:t>
            </w:r>
            <w:r w:rsidRPr="00285BB1">
              <w:t>equipment according to site requirements</w:t>
            </w:r>
          </w:p>
          <w:p w:rsidR="00000000" w:rsidRPr="00285BB1" w:rsidP="00285BB1">
            <w:pPr>
              <w:pStyle w:val="List"/>
            </w:pPr>
            <w:r w:rsidRPr="00285BB1">
              <w:t>1.6 Identify and address potential risks, hazards and environmental issues, and implement control measures within scope of own role</w:t>
            </w:r>
          </w:p>
          <w:p w:rsidR="00000000" w:rsidP="00285BB1">
            <w:pPr>
              <w:pStyle w:val="List"/>
              <w:rPr>
                <w:lang w:val="en-NZ"/>
              </w:rPr>
            </w:pPr>
            <w:r w:rsidRPr="00285BB1">
              <w:t>1.7 Obtain and interpret emergency procedures and identify steps required to respon</w:t>
            </w:r>
            <w:r w:rsidRPr="00285BB1">
              <w:t>d to emergencies</w:t>
            </w:r>
          </w:p>
        </w:tc>
      </w:tr>
      <w:tr w:rsidTr="00285BB1">
        <w:tblPrEx>
          <w:tblW w:w="9566" w:type="dxa"/>
          <w:tblLayout w:type="fixed"/>
          <w:tblCellMar>
            <w:left w:w="62" w:type="dxa"/>
            <w:right w:w="62" w:type="dxa"/>
          </w:tblCellMar>
          <w:tblLook w:val="0000"/>
        </w:tblPrEx>
        <w:trPr>
          <w:trHeight w:val="536"/>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List"/>
              <w:rPr>
                <w:lang w:val="en-NZ"/>
              </w:rPr>
            </w:pPr>
            <w:r w:rsidRPr="00285BB1">
              <w:t>2. Install gully pits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BB1" w:rsidP="00285BB1">
            <w:pPr>
              <w:pStyle w:val="List"/>
            </w:pPr>
            <w:r w:rsidRPr="00285BB1">
              <w:t>2.1 Advise plant operator of excavation and base preparation requirements</w:t>
            </w:r>
          </w:p>
          <w:p w:rsidR="00000000" w:rsidRPr="00285BB1" w:rsidP="00285BB1">
            <w:pPr>
              <w:pStyle w:val="List"/>
            </w:pPr>
            <w:r w:rsidRPr="00285BB1">
              <w:t>2.2 Determine location and positioning of gully pits according to job requirements</w:t>
            </w:r>
          </w:p>
          <w:p w:rsidR="00000000" w:rsidRPr="00285BB1" w:rsidP="00285BB1">
            <w:pPr>
              <w:pStyle w:val="List"/>
            </w:pPr>
            <w:r w:rsidRPr="00285BB1">
              <w:t>2.3 Set out work area to design specifications</w:t>
            </w:r>
          </w:p>
          <w:p w:rsidR="00000000" w:rsidRPr="00285BB1" w:rsidP="00285BB1">
            <w:pPr>
              <w:pStyle w:val="List"/>
            </w:pPr>
            <w:r w:rsidRPr="00285BB1">
              <w:t xml:space="preserve">2.4 Control </w:t>
            </w:r>
            <w:r w:rsidRPr="00285BB1">
              <w:t xml:space="preserve">ingress of water by dewatering </w:t>
            </w:r>
          </w:p>
          <w:p w:rsidR="00000000" w:rsidRPr="00285BB1" w:rsidP="00285BB1">
            <w:pPr>
              <w:pStyle w:val="List"/>
            </w:pPr>
            <w:r w:rsidRPr="00285BB1">
              <w:t>2.5 Position, fabricate and install main components of pre-cast unit according to job requirements</w:t>
            </w:r>
          </w:p>
          <w:p w:rsidR="00000000" w:rsidRPr="00285BB1" w:rsidP="00285BB1">
            <w:pPr>
              <w:pStyle w:val="List"/>
            </w:pPr>
            <w:r w:rsidRPr="00285BB1">
              <w:t>2.6 Seal finished surface by rendering where specified</w:t>
            </w:r>
          </w:p>
          <w:p w:rsidR="00000000" w:rsidRPr="00285BB1" w:rsidP="00285BB1">
            <w:pPr>
              <w:pStyle w:val="List"/>
            </w:pPr>
            <w:r w:rsidRPr="00285BB1">
              <w:t>2.7 Position and attach auxiliary components or modifications to pre-c</w:t>
            </w:r>
            <w:r w:rsidRPr="00285BB1">
              <w:t>ast unit</w:t>
            </w:r>
          </w:p>
          <w:p w:rsidR="00000000" w:rsidP="00285BB1">
            <w:pPr>
              <w:pStyle w:val="List"/>
              <w:rPr>
                <w:lang w:val="en-NZ"/>
              </w:rPr>
            </w:pPr>
            <w:r w:rsidRPr="00285BB1">
              <w:t>2.8 Inspect and repair new and existing gully pits according to job requirements</w:t>
            </w:r>
          </w:p>
        </w:tc>
      </w:tr>
      <w:tr w:rsidTr="00285BB1">
        <w:tblPrEx>
          <w:tblW w:w="9566" w:type="dxa"/>
          <w:tblLayout w:type="fixed"/>
          <w:tblCellMar>
            <w:left w:w="62" w:type="dxa"/>
            <w:right w:w="62" w:type="dxa"/>
          </w:tblCellMar>
          <w:tblLook w:val="0000"/>
        </w:tblPrEx>
        <w:trPr>
          <w:trHeight w:val="536"/>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List"/>
              <w:rPr>
                <w:lang w:val="en-NZ"/>
              </w:rPr>
            </w:pPr>
            <w:r w:rsidRPr="00285BB1">
              <w:t>3. Conduct clean-up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BB1" w:rsidP="00285BB1">
            <w:pPr>
              <w:pStyle w:val="List"/>
            </w:pPr>
            <w:r w:rsidRPr="00285BB1">
              <w:t>3.1 Clear work area and dispose of or recycle materials according to site requirements</w:t>
            </w:r>
          </w:p>
          <w:p w:rsidR="00000000" w:rsidRPr="00285BB1" w:rsidP="00285BB1">
            <w:pPr>
              <w:pStyle w:val="List"/>
            </w:pPr>
            <w:r w:rsidRPr="00285BB1">
              <w:t>3.2 Clean, check, perform maintenance on and st</w:t>
            </w:r>
            <w:r w:rsidRPr="00285BB1">
              <w:t>ore plant, tools and equipment according to manufacturer specifications and site requirements</w:t>
            </w:r>
          </w:p>
        </w:tc>
      </w:tr>
    </w:tbl>
    <w:p w:rsidR="00DC0F70" w:rsidP="00285BB1">
      <w:pPr>
        <w:pStyle w:val="List"/>
      </w:pPr>
    </w:p>
    <w:p w:rsidR="00DC0F70" w:rsidP="00285BB1">
      <w:pPr>
        <w:pStyle w:val="List"/>
      </w:pPr>
    </w:p>
    <w:p w:rsidR="00000000" w:rsidRPr="00285BB1" w:rsidP="00285BB1">
      <w:pPr>
        <w:pStyle w:val="Heading1"/>
      </w:pPr>
      <w:bookmarkStart w:id="5" w:name="O_1137049"/>
      <w:bookmarkEnd w:id="5"/>
      <w:r w:rsidRPr="00285BB1">
        <w:t>Foundation Skills</w:t>
      </w:r>
    </w:p>
    <w:p w:rsidR="00000000" w:rsidRPr="00DC0F70" w:rsidP="00DC0F70">
      <w:pPr>
        <w:pStyle w:val="BodyText"/>
        <w:rPr>
          <w:i/>
        </w:rPr>
      </w:pPr>
      <w:r w:rsidRPr="00DC0F7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285BB1">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BB1" w:rsidP="00285BB1">
            <w:pPr>
              <w:pStyle w:val="BodyText"/>
            </w:pPr>
            <w:r w:rsidRPr="00285BB1">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BodyText"/>
              <w:rPr>
                <w:lang w:val="en-NZ"/>
              </w:rPr>
            </w:pPr>
            <w:r w:rsidRPr="00285BB1">
              <w:rPr>
                <w:rStyle w:val="SpecialBold"/>
              </w:rPr>
              <w:t>Description</w:t>
            </w:r>
          </w:p>
        </w:tc>
      </w:tr>
      <w:tr w:rsidTr="00285BB1">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BodyText"/>
              <w:rPr>
                <w:lang w:val="en-NZ"/>
              </w:rPr>
            </w:pPr>
            <w:r w:rsidRPr="00285BB1">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ListBullet"/>
              <w:rPr>
                <w:lang w:val="en-NZ"/>
              </w:rPr>
            </w:pPr>
            <w:r w:rsidRPr="00285BB1">
              <w:t xml:space="preserve">Calculates basic measurements including mass and dimensions </w:t>
            </w:r>
          </w:p>
        </w:tc>
      </w:tr>
      <w:tr w:rsidTr="00285BB1">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BodyText"/>
              <w:rPr>
                <w:lang w:val="en-NZ"/>
              </w:rPr>
            </w:pPr>
            <w:r w:rsidRPr="00285BB1">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ListBullet"/>
              <w:rPr>
                <w:lang w:val="en-NZ"/>
              </w:rPr>
            </w:pPr>
            <w:r w:rsidRPr="00285BB1">
              <w:t>Monitors and minimises own exposure to worksite risks and hazards during work activities</w:t>
            </w:r>
          </w:p>
        </w:tc>
      </w:tr>
      <w:tr w:rsidTr="00285BB1">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BodyText"/>
              <w:rPr>
                <w:lang w:val="en-NZ"/>
              </w:rPr>
            </w:pPr>
            <w:r w:rsidRPr="00285BB1">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BB1" w:rsidP="00285BB1">
            <w:pPr>
              <w:pStyle w:val="ListBullet"/>
            </w:pPr>
            <w:r w:rsidRPr="00285BB1">
              <w:t>Completes documentation using sector specific vocabulary, grammatical structures and conventions</w:t>
            </w:r>
          </w:p>
        </w:tc>
      </w:tr>
    </w:tbl>
    <w:p w:rsidR="00DC0F70" w:rsidP="00285BB1">
      <w:pPr>
        <w:pStyle w:val="BodyText"/>
      </w:pPr>
    </w:p>
    <w:p w:rsidR="00DC0F70" w:rsidP="00285BB1">
      <w:pPr>
        <w:pStyle w:val="BodyText"/>
      </w:pPr>
    </w:p>
    <w:p w:rsidR="00000000" w:rsidRPr="00285BB1" w:rsidP="00285BB1">
      <w:pPr>
        <w:pStyle w:val="Heading1"/>
      </w:pPr>
      <w:bookmarkStart w:id="6" w:name="O_1137048"/>
      <w:bookmarkEnd w:id="6"/>
      <w:r w:rsidRPr="00285BB1">
        <w:t>Unit Mapping Informa</w:t>
      </w:r>
      <w:r w:rsidRPr="00285BB1">
        <w:t>tion</w:t>
      </w:r>
    </w:p>
    <w:p w:rsidR="00DC0F70" w:rsidP="00DC0F70">
      <w:pPr>
        <w:pStyle w:val="BodyText"/>
      </w:pPr>
      <w:r w:rsidRPr="00285BB1">
        <w:t>Supersedes and is equivalent to RIICPL304D Install pre-cast gully pits.</w:t>
      </w:r>
    </w:p>
    <w:p w:rsidR="00000000" w:rsidRPr="00285BB1" w:rsidP="00285BB1">
      <w:pPr>
        <w:pStyle w:val="Heading1"/>
      </w:pPr>
      <w:bookmarkStart w:id="7" w:name="O_1137041"/>
      <w:bookmarkEnd w:id="7"/>
      <w:r w:rsidRPr="00285BB1">
        <w:t>Links</w:t>
      </w:r>
    </w:p>
    <w:p w:rsidR="00000000" w:rsidRPr="00285BB1" w:rsidP="00DC0F70">
      <w:pPr>
        <w:pStyle w:val="BodyText"/>
      </w:pPr>
      <w:r w:rsidRPr="00285BB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F3901">
        <w:rPr>
          <w:rStyle w:val="Hyperlink"/>
        </w:rPr>
        <w:t>https://vetnet.gov.au/Pages/TrainingDocs.aspx?q=88a61002-9a21-4386-aaf8-69c76e675272</w:t>
      </w:r>
      <w:r>
        <w:fldChar w:fldCharType="end"/>
      </w:r>
    </w:p>
    <w:p w:rsidR="00000000" w:rsidRPr="00285BB1" w:rsidP="00DC0F70">
      <w:pPr>
        <w:pStyle w:val="BodyText"/>
        <w:sectPr w:rsidSect="00285BB1">
          <w:headerReference w:type="default" r:id="rId10"/>
          <w:footerReference w:type="default" r:id="rId11"/>
          <w:pgSz w:w="11908" w:h="16833"/>
          <w:pgMar w:top="1702" w:right="1418" w:bottom="1702" w:left="1418" w:header="992" w:footer="992" w:gutter="0"/>
          <w:cols w:space="720"/>
          <w:noEndnote/>
          <w:docGrid w:linePitch="299"/>
        </w:sectPr>
      </w:pPr>
    </w:p>
    <w:p w:rsidR="00000000" w:rsidRPr="00285BB1" w:rsidP="00285BB1">
      <w:pPr>
        <w:pStyle w:val="SuperHeading"/>
      </w:pPr>
      <w:r w:rsidRPr="00285BB1">
        <w:t>Assessment Requirements for RIICPL304E Install pre-cast gully pits</w:t>
      </w:r>
    </w:p>
    <w:p w:rsidR="00000000" w:rsidRPr="00285BB1" w:rsidP="00285BB1">
      <w:pPr>
        <w:pStyle w:val="Heading1"/>
      </w:pPr>
      <w:bookmarkStart w:id="8" w:name="O_1137043"/>
      <w:bookmarkEnd w:id="8"/>
      <w:r w:rsidRPr="00285BB1">
        <w:t>Modification History</w:t>
      </w:r>
    </w:p>
    <w:tbl>
      <w:tblPr>
        <w:tblW w:w="9522" w:type="dxa"/>
        <w:tblLayout w:type="fixed"/>
        <w:tblCellMar>
          <w:left w:w="62" w:type="dxa"/>
          <w:right w:w="62" w:type="dxa"/>
        </w:tblCellMar>
        <w:tblLook w:val="0000"/>
      </w:tblPr>
      <w:tblGrid>
        <w:gridCol w:w="2886"/>
        <w:gridCol w:w="6636"/>
      </w:tblGrid>
      <w:tr w:rsidTr="00285BB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BB1" w:rsidP="00285BB1">
            <w:pPr>
              <w:pStyle w:val="BodyText"/>
            </w:pPr>
            <w:r w:rsidRPr="00285BB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BodyText"/>
              <w:rPr>
                <w:lang w:val="en-NZ"/>
              </w:rPr>
            </w:pPr>
            <w:r w:rsidRPr="00285BB1">
              <w:rPr>
                <w:rStyle w:val="SpecialBold"/>
              </w:rPr>
              <w:t>Comments</w:t>
            </w:r>
          </w:p>
        </w:tc>
      </w:tr>
      <w:tr w:rsidTr="00285BB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BB1">
            <w:pPr>
              <w:pStyle w:val="BodyText"/>
              <w:rPr>
                <w:lang w:val="en-NZ"/>
              </w:rPr>
            </w:pPr>
            <w:r w:rsidRPr="00285BB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BB1" w:rsidP="00285BB1">
            <w:pPr>
              <w:pStyle w:val="BodyText"/>
            </w:pPr>
            <w:r w:rsidRPr="00285BB1">
              <w:t>This version first released with RII Resources and Infrastructure Industry T</w:t>
            </w:r>
            <w:r w:rsidRPr="00285BB1">
              <w:t>raining Package Version 6.0.</w:t>
            </w:r>
          </w:p>
        </w:tc>
      </w:tr>
    </w:tbl>
    <w:p w:rsidR="00000000" w:rsidRPr="00285BB1" w:rsidP="00285BB1">
      <w:pPr>
        <w:pStyle w:val="BodyText"/>
      </w:pPr>
    </w:p>
    <w:p w:rsidR="00000000" w:rsidRPr="00285BB1" w:rsidP="00285BB1">
      <w:pPr>
        <w:pStyle w:val="AllowPageBreak"/>
      </w:pPr>
    </w:p>
    <w:p w:rsidR="00000000" w:rsidRPr="00285BB1" w:rsidP="00285BB1">
      <w:pPr>
        <w:pStyle w:val="Heading1"/>
      </w:pPr>
      <w:bookmarkStart w:id="9" w:name="O_1137046"/>
      <w:bookmarkEnd w:id="9"/>
      <w:r w:rsidRPr="00285BB1">
        <w:t>Performance Evidence</w:t>
      </w:r>
    </w:p>
    <w:p w:rsidR="00000000" w:rsidRPr="00285BB1" w:rsidP="00DC0F70">
      <w:pPr>
        <w:pStyle w:val="BodyText"/>
      </w:pPr>
      <w:r w:rsidRPr="00285BB1">
        <w:t>The candidate must demonstrate the ability to complete the tasks outlined in the elements, performance criteria and foundation skills of this unit, including evidence of the ability to:</w:t>
      </w:r>
    </w:p>
    <w:p w:rsidR="00000000" w:rsidRPr="00285BB1" w:rsidP="00285BB1">
      <w:pPr>
        <w:pStyle w:val="ListBullet"/>
      </w:pPr>
      <w:r w:rsidRPr="00285BB1">
        <w:t xml:space="preserve">install pre-cast gully pits on at least two occasions, including: </w:t>
      </w:r>
    </w:p>
    <w:p w:rsidR="00000000" w:rsidRPr="00285BB1" w:rsidP="00285BB1">
      <w:pPr>
        <w:pStyle w:val="ListBullet2"/>
      </w:pPr>
      <w:r w:rsidRPr="00285BB1">
        <w:t>determining location and positioning of gully pits</w:t>
      </w:r>
    </w:p>
    <w:p w:rsidR="00000000" w:rsidRPr="00285BB1" w:rsidP="00285BB1">
      <w:pPr>
        <w:pStyle w:val="ListBullet2"/>
      </w:pPr>
      <w:r w:rsidRPr="00285BB1">
        <w:t>installing gully pits for stormwater systems.</w:t>
      </w:r>
    </w:p>
    <w:p w:rsidR="00000000" w:rsidRPr="00285BB1" w:rsidP="00285BB1">
      <w:pPr>
        <w:pStyle w:val="BodyText"/>
      </w:pPr>
    </w:p>
    <w:p w:rsidR="00000000" w:rsidRPr="00285BB1" w:rsidP="00DC0F70">
      <w:pPr>
        <w:pStyle w:val="BodyText"/>
      </w:pPr>
      <w:r w:rsidRPr="00285BB1">
        <w:t>During the above, the candidate must:</w:t>
      </w:r>
    </w:p>
    <w:p w:rsidR="00000000" w:rsidRPr="00285BB1" w:rsidP="00285BB1">
      <w:pPr>
        <w:pStyle w:val="ListBullet"/>
      </w:pPr>
      <w:r w:rsidRPr="00285BB1">
        <w:t>locate and apply required legislation, documentation, policies and procedures</w:t>
      </w:r>
    </w:p>
    <w:p w:rsidR="00000000" w:rsidRPr="00285BB1" w:rsidP="00285BB1">
      <w:pPr>
        <w:pStyle w:val="ListBullet"/>
      </w:pPr>
      <w:r w:rsidRPr="00285BB1">
        <w:t>implement the requirements, procedures and techniques to install pre-cast gully pits, including:</w:t>
      </w:r>
    </w:p>
    <w:p w:rsidR="00000000" w:rsidRPr="00285BB1" w:rsidP="00285BB1">
      <w:pPr>
        <w:pStyle w:val="ListBullet2"/>
      </w:pPr>
      <w:r w:rsidRPr="00285BB1">
        <w:t>applying problem solving and troubleshooting techniques</w:t>
      </w:r>
    </w:p>
    <w:p w:rsidR="00000000" w:rsidRPr="00285BB1" w:rsidP="00285BB1">
      <w:pPr>
        <w:pStyle w:val="ListBullet2"/>
      </w:pPr>
      <w:r w:rsidRPr="00285BB1">
        <w:t>applying diagnostic tech</w:t>
      </w:r>
      <w:r w:rsidRPr="00285BB1">
        <w:t>niques</w:t>
      </w:r>
    </w:p>
    <w:p w:rsidR="00000000" w:rsidRPr="00285BB1" w:rsidP="00285BB1">
      <w:pPr>
        <w:pStyle w:val="ListBullet2"/>
      </w:pPr>
      <w:r w:rsidRPr="00285BB1">
        <w:t>completing written and verbal reporting requirements and procedures</w:t>
      </w:r>
    </w:p>
    <w:p w:rsidR="00000000" w:rsidRPr="00285BB1" w:rsidP="00285BB1">
      <w:pPr>
        <w:pStyle w:val="ListBullet"/>
      </w:pPr>
      <w:r w:rsidRPr="00285BB1">
        <w:t>work with others to undertake and complete the installation of pre-cast gully pits that meets all required outcomes, including:</w:t>
      </w:r>
    </w:p>
    <w:p w:rsidR="00000000" w:rsidRPr="00285BB1" w:rsidP="00285BB1">
      <w:pPr>
        <w:pStyle w:val="ListBullet2"/>
      </w:pPr>
      <w:r w:rsidRPr="00285BB1">
        <w:t>communicating with others to confirm work plans and</w:t>
      </w:r>
      <w:r w:rsidRPr="00285BB1">
        <w:t xml:space="preserve"> specifications</w:t>
      </w:r>
    </w:p>
    <w:p w:rsidR="00000000" w:rsidRPr="00285BB1" w:rsidP="00285BB1">
      <w:pPr>
        <w:pStyle w:val="ListBullet2"/>
      </w:pPr>
      <w:r w:rsidRPr="00285BB1">
        <w:t>using communication techniques and equipment to convey information to others.</w:t>
      </w:r>
    </w:p>
    <w:p w:rsidR="00000000" w:rsidRPr="00285BB1" w:rsidP="00285BB1">
      <w:pPr>
        <w:pStyle w:val="AllowPageBreak"/>
      </w:pPr>
    </w:p>
    <w:p w:rsidR="00000000" w:rsidRPr="00285BB1" w:rsidP="00285BB1">
      <w:pPr>
        <w:pStyle w:val="Heading1"/>
      </w:pPr>
      <w:bookmarkStart w:id="10" w:name="O_1137045"/>
      <w:bookmarkEnd w:id="10"/>
      <w:r w:rsidRPr="00285BB1">
        <w:t>Knowledge Evidence</w:t>
      </w:r>
    </w:p>
    <w:p w:rsidR="00000000" w:rsidRPr="00285BB1" w:rsidP="00DC0F70">
      <w:pPr>
        <w:pStyle w:val="BodyText"/>
      </w:pPr>
      <w:r w:rsidRPr="00285BB1">
        <w:t>The candidate must be able to demonstrate knowledge to complete the tasks outlined in the elements, performance criteria and foundation skills of this unit, including knowledge of:</w:t>
      </w:r>
    </w:p>
    <w:p w:rsidR="00000000" w:rsidRPr="00285BB1" w:rsidP="00285BB1">
      <w:pPr>
        <w:pStyle w:val="ListBullet"/>
      </w:pPr>
      <w:r w:rsidRPr="00285BB1">
        <w:t>legislation required to install pre-cast gully pits</w:t>
      </w:r>
    </w:p>
    <w:p w:rsidR="00000000" w:rsidRPr="00285BB1" w:rsidP="00285BB1">
      <w:pPr>
        <w:pStyle w:val="ListBullet"/>
      </w:pPr>
      <w:r w:rsidRPr="00285BB1">
        <w:t>policies, procedures a</w:t>
      </w:r>
      <w:r w:rsidRPr="00285BB1">
        <w:t>nd documentation required to install water mains pipelines, including those relating to:</w:t>
      </w:r>
    </w:p>
    <w:p w:rsidR="00000000" w:rsidRPr="00285BB1" w:rsidP="00285BB1">
      <w:pPr>
        <w:pStyle w:val="ListBullet2"/>
      </w:pPr>
      <w:r w:rsidRPr="00285BB1">
        <w:t>hazard identification, risk assessment and response</w:t>
      </w:r>
    </w:p>
    <w:p w:rsidR="00000000" w:rsidRPr="00285BB1" w:rsidP="00285BB1">
      <w:pPr>
        <w:pStyle w:val="ListBullet2"/>
      </w:pPr>
      <w:r w:rsidRPr="00285BB1">
        <w:t>project quality measures</w:t>
      </w:r>
    </w:p>
    <w:p w:rsidR="00000000" w:rsidRPr="00285BB1" w:rsidP="00285BB1">
      <w:pPr>
        <w:pStyle w:val="ListBullet2"/>
      </w:pPr>
      <w:r w:rsidRPr="00285BB1">
        <w:t>using tools and equipment</w:t>
      </w:r>
    </w:p>
    <w:p w:rsidR="00000000" w:rsidRPr="00285BB1" w:rsidP="00285BB1">
      <w:pPr>
        <w:pStyle w:val="ListBullet2"/>
      </w:pPr>
      <w:r w:rsidRPr="00285BB1">
        <w:t>maintaining excavation and trench safety</w:t>
      </w:r>
    </w:p>
    <w:p w:rsidR="00000000" w:rsidRPr="00285BB1" w:rsidP="00285BB1">
      <w:pPr>
        <w:pStyle w:val="ListBullet2"/>
      </w:pPr>
      <w:r w:rsidRPr="00285BB1">
        <w:t>emergency response</w:t>
      </w:r>
    </w:p>
    <w:p w:rsidR="00000000" w:rsidRPr="00285BB1" w:rsidP="00285BB1">
      <w:pPr>
        <w:pStyle w:val="ListBullet2"/>
      </w:pPr>
      <w:r w:rsidRPr="00285BB1">
        <w:t>wor</w:t>
      </w:r>
      <w:r w:rsidRPr="00285BB1">
        <w:t>k health and safety</w:t>
      </w:r>
    </w:p>
    <w:p w:rsidR="00000000" w:rsidRPr="00285BB1" w:rsidP="00285BB1">
      <w:pPr>
        <w:pStyle w:val="ListBullet2"/>
      </w:pPr>
      <w:r w:rsidRPr="00285BB1">
        <w:t>environmental protection</w:t>
      </w:r>
    </w:p>
    <w:p w:rsidR="00000000" w:rsidRPr="00285BB1" w:rsidP="00285BB1">
      <w:pPr>
        <w:pStyle w:val="ListBullet2"/>
      </w:pPr>
      <w:r w:rsidRPr="00285BB1">
        <w:t>waste management</w:t>
      </w:r>
    </w:p>
    <w:p w:rsidR="00000000" w:rsidRPr="00285BB1" w:rsidP="00285BB1">
      <w:pPr>
        <w:pStyle w:val="ListBullet2"/>
      </w:pPr>
      <w:r w:rsidRPr="00285BB1">
        <w:t>communication techniques and equipment</w:t>
      </w:r>
    </w:p>
    <w:p w:rsidR="00000000" w:rsidRPr="00285BB1" w:rsidP="00285BB1">
      <w:pPr>
        <w:pStyle w:val="ListBullet2"/>
      </w:pPr>
      <w:r w:rsidRPr="00285BB1">
        <w:t>operational, maintenance and basic diagnostic procedures</w:t>
      </w:r>
    </w:p>
    <w:p w:rsidR="00000000" w:rsidRPr="00285BB1" w:rsidP="00285BB1">
      <w:pPr>
        <w:pStyle w:val="ListBullet2"/>
      </w:pPr>
      <w:r w:rsidRPr="00285BB1">
        <w:t>job plans and specifications</w:t>
      </w:r>
    </w:p>
    <w:p w:rsidR="00000000" w:rsidRPr="00285BB1" w:rsidP="00285BB1">
      <w:pPr>
        <w:pStyle w:val="ListBullet2"/>
      </w:pPr>
      <w:r w:rsidRPr="00285BB1">
        <w:t xml:space="preserve">site isolation and traffic control responsibilities and authorities </w:t>
      </w:r>
    </w:p>
    <w:p w:rsidR="00000000" w:rsidRPr="00285BB1" w:rsidP="00285BB1">
      <w:pPr>
        <w:pStyle w:val="ListBullet2"/>
      </w:pPr>
      <w:r w:rsidRPr="00285BB1">
        <w:t>manufacturer specifications for required plant and equipment</w:t>
      </w:r>
    </w:p>
    <w:p w:rsidR="00000000" w:rsidRPr="00285BB1" w:rsidP="00285BB1">
      <w:pPr>
        <w:pStyle w:val="ListBullet2"/>
      </w:pPr>
      <w:r w:rsidRPr="00285BB1">
        <w:t>workplace recording requirements</w:t>
      </w:r>
    </w:p>
    <w:p w:rsidR="00000000" w:rsidRPr="00285BB1" w:rsidP="00285BB1">
      <w:pPr>
        <w:pStyle w:val="ListBullet2"/>
      </w:pPr>
      <w:r w:rsidRPr="00285BB1">
        <w:t>confined space entry</w:t>
      </w:r>
    </w:p>
    <w:p w:rsidR="00000000" w:rsidRPr="00285BB1" w:rsidP="00285BB1">
      <w:pPr>
        <w:pStyle w:val="ListBullet2"/>
      </w:pPr>
      <w:r w:rsidRPr="00285BB1">
        <w:t>site dewatering</w:t>
      </w:r>
    </w:p>
    <w:p w:rsidR="00000000" w:rsidRPr="00285BB1" w:rsidP="00285BB1">
      <w:pPr>
        <w:pStyle w:val="ListBullet"/>
      </w:pPr>
      <w:r w:rsidRPr="00285BB1">
        <w:t>civil construction terminology relevant to installing pre-cast gully pits</w:t>
      </w:r>
    </w:p>
    <w:p w:rsidR="00000000" w:rsidRPr="00285BB1" w:rsidP="00285BB1">
      <w:pPr>
        <w:pStyle w:val="ListBullet"/>
      </w:pPr>
      <w:r w:rsidRPr="00285BB1">
        <w:t>principles and techniques for effective installati</w:t>
      </w:r>
      <w:r w:rsidRPr="00285BB1">
        <w:t xml:space="preserve">on of pre-cast gully pits, including those relating to: </w:t>
      </w:r>
    </w:p>
    <w:p w:rsidR="00000000" w:rsidRPr="00285BB1" w:rsidP="00285BB1">
      <w:pPr>
        <w:pStyle w:val="ListBullet2"/>
      </w:pPr>
      <w:r w:rsidRPr="00285BB1">
        <w:t>using and installing gully pit systems</w:t>
      </w:r>
    </w:p>
    <w:p w:rsidR="00000000" w:rsidRPr="00285BB1" w:rsidP="00285BB1">
      <w:pPr>
        <w:pStyle w:val="ListBullet2"/>
      </w:pPr>
      <w:r w:rsidRPr="00285BB1">
        <w:t>identifying mains pipe and utility services</w:t>
      </w:r>
    </w:p>
    <w:p w:rsidR="00000000" w:rsidRPr="00285BB1" w:rsidP="00285BB1">
      <w:pPr>
        <w:pStyle w:val="ListBullet2"/>
      </w:pPr>
      <w:r w:rsidRPr="00285BB1">
        <w:t>using concrete and concrete fabrication</w:t>
      </w:r>
    </w:p>
    <w:p w:rsidR="00000000" w:rsidRPr="00285BB1" w:rsidP="00285BB1">
      <w:pPr>
        <w:pStyle w:val="ListBullet2"/>
      </w:pPr>
      <w:r w:rsidRPr="00285BB1">
        <w:t>using sedimentation and erosion controls</w:t>
      </w:r>
    </w:p>
    <w:p w:rsidR="00000000" w:rsidRPr="00285BB1" w:rsidP="00285BB1">
      <w:pPr>
        <w:pStyle w:val="ListBullet2"/>
      </w:pPr>
      <w:r w:rsidRPr="00285BB1">
        <w:t>working with storm-water systems</w:t>
      </w:r>
    </w:p>
    <w:p w:rsidR="00000000" w:rsidRPr="00285BB1" w:rsidP="00285BB1">
      <w:pPr>
        <w:pStyle w:val="ListBullet2"/>
      </w:pPr>
      <w:r w:rsidRPr="00285BB1">
        <w:t>reading and interpreting engineering drawings and design specifications</w:t>
      </w:r>
    </w:p>
    <w:p w:rsidR="00000000" w:rsidRPr="00285BB1" w:rsidP="00285BB1">
      <w:pPr>
        <w:pStyle w:val="ListBullet"/>
      </w:pPr>
      <w:r w:rsidRPr="00285BB1">
        <w:t>types, characteristics, technical capabilities and limitations of plant and equipment required to install pre-cast gully pits</w:t>
      </w:r>
    </w:p>
    <w:p w:rsidR="00000000" w:rsidRPr="00285BB1" w:rsidP="00285BB1">
      <w:pPr>
        <w:pStyle w:val="ListBullet"/>
      </w:pPr>
      <w:r w:rsidRPr="00285BB1">
        <w:t>components of job safety analyses (JSAs), job safety envi</w:t>
      </w:r>
      <w:r w:rsidRPr="00285BB1">
        <w:t>ronmental analyses (JSEAs), safe work method statements (SWMS)</w:t>
      </w:r>
    </w:p>
    <w:p w:rsidR="00000000" w:rsidRPr="00285BB1" w:rsidP="00285BB1">
      <w:pPr>
        <w:pStyle w:val="ListBullet"/>
      </w:pPr>
      <w:r w:rsidRPr="00285BB1">
        <w:t>components of safety data sheets (SDS) and materials handling methods.</w:t>
      </w:r>
    </w:p>
    <w:p w:rsidR="00000000" w:rsidRPr="00285BB1" w:rsidP="00285BB1">
      <w:pPr>
        <w:pStyle w:val="AllowPageBreak"/>
      </w:pPr>
    </w:p>
    <w:p w:rsidR="00000000" w:rsidRPr="00285BB1" w:rsidP="00285BB1">
      <w:pPr>
        <w:pStyle w:val="Heading1"/>
      </w:pPr>
      <w:bookmarkStart w:id="11" w:name="O_1137044"/>
      <w:bookmarkEnd w:id="11"/>
      <w:r w:rsidRPr="00285BB1">
        <w:t>Assessment Conditions</w:t>
      </w:r>
    </w:p>
    <w:p w:rsidR="00000000" w:rsidRPr="00285BB1" w:rsidP="00DC0F70">
      <w:pPr>
        <w:pStyle w:val="BodyText"/>
      </w:pPr>
      <w:r w:rsidRPr="00285BB1">
        <w:t>Mandatory conditions for assessment of this unit are stipulated below. The assess</w:t>
      </w:r>
      <w:r w:rsidRPr="00285BB1">
        <w:t>ment must:</w:t>
      </w:r>
    </w:p>
    <w:p w:rsidR="00000000" w:rsidRPr="00285BB1" w:rsidP="00285BB1">
      <w:pPr>
        <w:pStyle w:val="ListBullet"/>
      </w:pPr>
      <w:r w:rsidRPr="00285BB1">
        <w:t>include access to:</w:t>
      </w:r>
    </w:p>
    <w:p w:rsidR="00000000" w:rsidRPr="00285BB1" w:rsidP="00285BB1">
      <w:pPr>
        <w:pStyle w:val="ListBullet2"/>
      </w:pPr>
      <w:r w:rsidRPr="00285BB1">
        <w:t>personal protective equipment</w:t>
      </w:r>
    </w:p>
    <w:p w:rsidR="00000000" w:rsidRPr="00285BB1" w:rsidP="00285BB1">
      <w:pPr>
        <w:pStyle w:val="ListBullet2"/>
      </w:pPr>
      <w:r w:rsidRPr="00285BB1">
        <w:t>equipment required to install pre-cast gully pits</w:t>
      </w:r>
    </w:p>
    <w:p w:rsidR="00000000" w:rsidRPr="00285BB1" w:rsidP="00285BB1">
      <w:pPr>
        <w:pStyle w:val="ListBullet"/>
      </w:pPr>
      <w:r w:rsidRPr="00285BB1">
        <w:t xml:space="preserve">be conducted in a safe environment; and, </w:t>
      </w:r>
    </w:p>
    <w:p w:rsidR="00000000" w:rsidRPr="00285BB1" w:rsidP="00285BB1">
      <w:pPr>
        <w:pStyle w:val="ListBullet"/>
      </w:pPr>
      <w:r w:rsidRPr="00285BB1">
        <w:t>be assessed in the context of this sector</w:t>
      </w:r>
      <w:r>
        <w:t>’</w:t>
      </w:r>
      <w:r w:rsidRPr="00285BB1">
        <w:t xml:space="preserve">s work environment; and, </w:t>
      </w:r>
    </w:p>
    <w:p w:rsidR="00000000" w:rsidRPr="00285BB1" w:rsidP="00285BB1">
      <w:pPr>
        <w:pStyle w:val="ListBullet"/>
      </w:pPr>
      <w:r w:rsidRPr="00285BB1">
        <w:t>be assessed in compliance with relevant legislation/regulation and using policies, procedures and processes directly related to the industry sector for which it is being assessed; and,</w:t>
      </w:r>
    </w:p>
    <w:p w:rsidR="00000000" w:rsidRPr="00285BB1" w:rsidP="00285BB1">
      <w:pPr>
        <w:pStyle w:val="ListBullet"/>
      </w:pPr>
      <w:r w:rsidRPr="00285BB1">
        <w:t>confirm consistent performance can be applied in a range of relevant wo</w:t>
      </w:r>
      <w:r w:rsidRPr="00285BB1">
        <w:t>rkplace circumstances.</w:t>
      </w:r>
    </w:p>
    <w:p w:rsidR="00000000" w:rsidRPr="00285BB1" w:rsidP="00DC0F70">
      <w:pPr>
        <w:pStyle w:val="BodyText"/>
      </w:pPr>
      <w:r w:rsidRPr="00285BB1">
        <w:t>Where personal safety or environmental damage are limiting factors, assessment may occur in a simulated work environment* provided it is realistic and sufficiently rigorous to cover all aspects of this sector’s workplace performance,</w:t>
      </w:r>
      <w:r w:rsidRPr="00285BB1">
        <w:t xml:space="preserve"> including environment, task skills, task management skills, contingency management skills and job role environment skills.</w:t>
      </w:r>
    </w:p>
    <w:p w:rsidR="00000000" w:rsidRPr="00285BB1" w:rsidP="00285BB1">
      <w:pPr>
        <w:pStyle w:val="ListBullet"/>
      </w:pPr>
      <w:r w:rsidRPr="00285BB1">
        <w:rPr>
          <w:rStyle w:val="SpecialBold"/>
        </w:rPr>
        <w:t>Assessor requirements</w:t>
      </w:r>
    </w:p>
    <w:p w:rsidR="00000000" w:rsidRPr="00285BB1" w:rsidP="00DC0F70">
      <w:pPr>
        <w:pStyle w:val="BodyText"/>
      </w:pPr>
      <w:r w:rsidRPr="00285BB1">
        <w:t>Assessors must be able to clearly demonstrate current and relevant industry knowledge and experience to satis</w:t>
      </w:r>
      <w:r w:rsidRPr="00285BB1">
        <w:t>fy the mandatory regulatory standards as set out in the Standards for Registered Training Organisations 2015/Australian Quality Training Framework mandatory requirements for assessors current at the time of assessment and any relevant licensing and certifi</w:t>
      </w:r>
      <w:r w:rsidRPr="00285BB1">
        <w:t>cation requirements. This includes:</w:t>
      </w:r>
    </w:p>
    <w:p w:rsidR="00000000" w:rsidRPr="00285BB1" w:rsidP="00285BB1">
      <w:pPr>
        <w:pStyle w:val="ListBullet"/>
      </w:pPr>
      <w:r w:rsidRPr="00285BB1">
        <w:t>vocational competencies at least to the level being delivered and assessed</w:t>
      </w:r>
    </w:p>
    <w:p w:rsidR="00000000" w:rsidRPr="00285BB1" w:rsidP="00285BB1">
      <w:pPr>
        <w:pStyle w:val="ListBullet"/>
      </w:pPr>
      <w:r w:rsidRPr="00285BB1">
        <w:t>current industry skills directly relevant to the training and assessment being provided</w:t>
      </w:r>
    </w:p>
    <w:p w:rsidR="00000000" w:rsidRPr="00285BB1" w:rsidP="00285BB1">
      <w:pPr>
        <w:pStyle w:val="ListBullet"/>
      </w:pPr>
      <w:r w:rsidRPr="00285BB1">
        <w:t xml:space="preserve">current knowledge and skills in vocational training and </w:t>
      </w:r>
      <w:r w:rsidRPr="00285BB1">
        <w:t>learning that informs their training and assessment</w:t>
      </w:r>
    </w:p>
    <w:p w:rsidR="00000000" w:rsidRPr="00285BB1" w:rsidP="00285BB1">
      <w:pPr>
        <w:pStyle w:val="ListBullet"/>
      </w:pPr>
      <w:r w:rsidRPr="00285BB1">
        <w:t>formal relevant qualifications in training and assessment</w:t>
      </w:r>
    </w:p>
    <w:p w:rsidR="00000000" w:rsidRPr="00285BB1" w:rsidP="00285BB1">
      <w:pPr>
        <w:pStyle w:val="ListBullet"/>
      </w:pPr>
      <w:r w:rsidRPr="00285BB1">
        <w:t xml:space="preserve">having knowledge of and/or experience using the latest techniques and processes </w:t>
      </w:r>
    </w:p>
    <w:p w:rsidR="00000000" w:rsidRPr="00285BB1" w:rsidP="00285BB1">
      <w:pPr>
        <w:pStyle w:val="ListBullet"/>
      </w:pPr>
      <w:r w:rsidRPr="00285BB1">
        <w:t>possessing the required level of RII training product knowledge</w:t>
      </w:r>
    </w:p>
    <w:p w:rsidR="00000000" w:rsidRPr="00285BB1" w:rsidP="00285BB1">
      <w:pPr>
        <w:pStyle w:val="ListBullet"/>
      </w:pPr>
      <w:r w:rsidRPr="00285BB1">
        <w:t>having an understanding and knowledge of legislation and regulations relevant to the industry and to employment and workplaces</w:t>
      </w:r>
    </w:p>
    <w:p w:rsidR="00000000" w:rsidRPr="00285BB1" w:rsidP="00285BB1">
      <w:pPr>
        <w:pStyle w:val="ListBullet"/>
      </w:pPr>
      <w:r w:rsidRPr="00285BB1">
        <w:t>demonstrating the performance evidence, and knowledge evidence outlined in this unit of competency, and</w:t>
      </w:r>
    </w:p>
    <w:p w:rsidR="00000000" w:rsidRPr="00285BB1" w:rsidP="00285BB1">
      <w:pPr>
        <w:pStyle w:val="ListBullet"/>
      </w:pPr>
      <w:r w:rsidRPr="00285BB1">
        <w:t>the minimum years of curr</w:t>
      </w:r>
      <w:r w:rsidRPr="00285BB1">
        <w:t>ent** work experience after competency has been obtained as specified below in an industry sector relevant to the outcomes of the unit.</w:t>
      </w:r>
    </w:p>
    <w:p w:rsidR="00000000" w:rsidRPr="00285BB1" w:rsidP="00DC0F70">
      <w:pPr>
        <w:pStyle w:val="BodyText"/>
      </w:pPr>
      <w:r w:rsidRPr="00285BB1">
        <w:t>It is also acceptable for the appropriately qualified assessor to work with an industry expert to conduct assessment tog</w:t>
      </w:r>
      <w:r w:rsidRPr="00285BB1">
        <w:t>ether and for the industry expert to be involved in the assessment judgement. The industry expert must have current industry skills directly relevant to the training and assessment being provided. This means the industry subject matter expert must demonstr</w:t>
      </w:r>
      <w:r w:rsidRPr="00285BB1">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C0F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Heading4"/>
              <w:rPr>
                <w:lang w:val="en-NZ"/>
              </w:rPr>
            </w:pPr>
            <w:r w:rsidRPr="00285BB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Heading4"/>
              <w:rPr>
                <w:lang w:val="en-NZ"/>
              </w:rPr>
            </w:pPr>
            <w:r w:rsidRPr="00285BB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Heading4"/>
              <w:rPr>
                <w:lang w:val="en-NZ"/>
              </w:rPr>
            </w:pPr>
            <w:r w:rsidRPr="00285BB1">
              <w:t xml:space="preserve">Required assessor or </w:t>
            </w:r>
            <w:r w:rsidRPr="00285BB1">
              <w:t>industry subject matter expert experience</w:t>
            </w:r>
          </w:p>
        </w:tc>
      </w:tr>
      <w:tr w:rsidTr="00DC0F7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BodyText"/>
              <w:rPr>
                <w:lang w:val="en-NZ"/>
              </w:rPr>
            </w:pPr>
            <w:r w:rsidRPr="00285BB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BodyText"/>
              <w:rPr>
                <w:lang w:val="en-NZ"/>
              </w:rPr>
            </w:pPr>
            <w:r w:rsidRPr="00285BB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BodyText"/>
              <w:rPr>
                <w:lang w:val="en-NZ"/>
              </w:rPr>
            </w:pPr>
            <w:r w:rsidRPr="00285BB1">
              <w:t>1 year</w:t>
            </w:r>
          </w:p>
        </w:tc>
      </w:tr>
      <w:tr w:rsidTr="00DC0F7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BodyText"/>
              <w:rPr>
                <w:lang w:val="en-NZ"/>
              </w:rPr>
            </w:pPr>
            <w:r w:rsidRPr="00285BB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BodyText"/>
              <w:rPr>
                <w:lang w:val="en-NZ"/>
              </w:rPr>
            </w:pPr>
            <w:r w:rsidRPr="00285BB1">
              <w:t>2 years</w:t>
            </w:r>
          </w:p>
        </w:tc>
      </w:tr>
      <w:tr w:rsidTr="00DC0F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BodyText"/>
              <w:rPr>
                <w:lang w:val="en-NZ"/>
              </w:rPr>
            </w:pPr>
            <w:r w:rsidRPr="00285BB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BodyText"/>
              <w:rPr>
                <w:lang w:val="en-NZ"/>
              </w:rPr>
            </w:pPr>
            <w:r w:rsidRPr="00285BB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BodyText"/>
              <w:rPr>
                <w:lang w:val="en-NZ"/>
              </w:rPr>
            </w:pPr>
            <w:r w:rsidRPr="00285BB1">
              <w:t>3 years</w:t>
            </w:r>
          </w:p>
        </w:tc>
      </w:tr>
      <w:tr w:rsidTr="00DC0F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BB1">
            <w:pPr>
              <w:pStyle w:val="BodyText"/>
              <w:rPr>
                <w:lang w:val="en-NZ"/>
              </w:rPr>
            </w:pPr>
            <w:r w:rsidRPr="00285BB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5BB1" w:rsidP="00285BB1">
            <w:pPr>
              <w:pStyle w:val="BodyText"/>
            </w:pPr>
            <w:r w:rsidRPr="00285BB1">
              <w:t xml:space="preserve">Where this unit is being assessed outside of the resources and infrastructure sectors assessor and/or industry subject matter expert experience should be in-line </w:t>
            </w:r>
            <w:r w:rsidRPr="00285BB1">
              <w:t>with industry standards for the sector in which it is being assessed and where no industry standard is specified should comply with any relevant regulation.</w:t>
            </w:r>
          </w:p>
        </w:tc>
      </w:tr>
    </w:tbl>
    <w:p w:rsidR="00000000" w:rsidRPr="00285BB1" w:rsidP="00DC0F70">
      <w:pPr>
        <w:pStyle w:val="BodyText"/>
      </w:pPr>
      <w:r w:rsidRPr="00285BB1">
        <w:t>*Guidance on simulated environments has been stipulated in the RII implementation guide located o</w:t>
      </w:r>
      <w:r w:rsidRPr="00285BB1">
        <w:t>n VETNet.</w:t>
      </w:r>
    </w:p>
    <w:p w:rsidR="00000000" w:rsidRPr="00285BB1" w:rsidP="00DC0F70">
      <w:pPr>
        <w:pStyle w:val="BodyText"/>
      </w:pPr>
      <w:r w:rsidRPr="00285BB1">
        <w:t>**Assessors can demonstrate current work experience through employment within industry in a role relevant to the outcomes of the unit; or, for external assessors this can be demonstrated through exposure to industry by conducting a minimum number</w:t>
      </w:r>
      <w:r w:rsidRPr="00285BB1">
        <w:t xml:space="preserve"> of site assessments as determined by the relevant industry sector, across various locations.</w:t>
      </w:r>
    </w:p>
    <w:p w:rsidR="00DC0F70" w:rsidP="00DC0F70">
      <w:pPr>
        <w:pStyle w:val="BodyText"/>
      </w:pPr>
      <w:r w:rsidRPr="00285BB1">
        <w:t>*** While a unit of competency does not have an AQF level, where a unit is being delivered outside of a qualification the first numeric character in the unit code</w:t>
      </w:r>
      <w:r w:rsidRPr="00285BB1">
        <w:t xml:space="preserve"> should be considered as the AQF indicator level for assessment purposes.</w:t>
      </w:r>
    </w:p>
    <w:p w:rsidR="00000000" w:rsidRPr="00285BB1" w:rsidP="00285BB1">
      <w:pPr>
        <w:pStyle w:val="Heading1"/>
      </w:pPr>
      <w:bookmarkStart w:id="12" w:name="O_1137042"/>
      <w:bookmarkEnd w:id="12"/>
      <w:r w:rsidRPr="00285BB1">
        <w:t>Links</w:t>
      </w:r>
    </w:p>
    <w:p w:rsidR="00000000" w:rsidRPr="00285BB1" w:rsidP="00DC0F70">
      <w:pPr>
        <w:pStyle w:val="BodyText"/>
      </w:pPr>
      <w:r w:rsidRPr="00285BB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F3901">
        <w:rPr>
          <w:rStyle w:val="Hyperlink"/>
        </w:rPr>
        <w:t>https://vetnet.gov.au/Pages/TrainingDocs.aspx?q=88a61002-9a21-4386-aaf8-69c76e675272</w:t>
      </w:r>
      <w:r>
        <w:fldChar w:fldCharType="end"/>
      </w:r>
    </w:p>
    <w:p w:rsidR="00000000" w:rsidRPr="00285BB1" w:rsidP="00285BB1"/>
    <w:sectPr w:rsidSect="00285B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1" w:rsidRPr="00DC0F70" w:rsidP="00DC0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70" w:rsidP="00285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0F70" w:rsidP="00285B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C0F70" w:rsidP="00285B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1" w:rsidP="00285BB1">
    <w:pPr>
      <w:pStyle w:val="Footer"/>
      <w:framePr w:wrap="around"/>
    </w:pPr>
    <w:r>
      <w:fldChar w:fldCharType="begin"/>
    </w:r>
    <w:r>
      <w:instrText xml:space="preserve"> DOCPROPERTY  Subject  \* MERGEFORMAT </w:instrText>
    </w:r>
    <w:r>
      <w:fldChar w:fldCharType="separate"/>
    </w:r>
    <w:r w:rsidR="00DC0F70">
      <w:t>Approved</w:t>
    </w:r>
    <w:r w:rsidR="00DC0F70">
      <w:fldChar w:fldCharType="end"/>
    </w:r>
    <w:r>
      <w:tab/>
      <w:t xml:space="preserve">Page </w:t>
    </w:r>
    <w:r>
      <w:fldChar w:fldCharType="begin"/>
    </w:r>
    <w:r>
      <w:instrText xml:space="preserve"> PAGE  \* Arabic  \* MERGEFORMAT </w:instrText>
    </w:r>
    <w:r>
      <w:fldChar w:fldCharType="separate"/>
    </w:r>
    <w:r w:rsidR="00DC0F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0F70">
      <w:rPr>
        <w:noProof/>
      </w:rPr>
      <w:t>5</w:t>
    </w:r>
    <w:r>
      <w:rPr>
        <w:noProof/>
      </w:rPr>
      <w:fldChar w:fldCharType="end"/>
    </w:r>
  </w:p>
  <w:p w:rsidR="00285BB1" w:rsidP="00285BB1">
    <w:pPr>
      <w:pStyle w:val="Footer"/>
      <w:framePr w:wrap="around"/>
    </w:pPr>
    <w:r>
      <w:t xml:space="preserve">© Commonwealth of Australia, </w:t>
    </w:r>
    <w:r>
      <w:fldChar w:fldCharType="begin"/>
    </w:r>
    <w:r>
      <w:instrText xml:space="preserve"> DATE  \@ "yyyy"  \* MERGEFORMAT </w:instrText>
    </w:r>
    <w:r>
      <w:fldChar w:fldCharType="separate"/>
    </w:r>
    <w:r w:rsidR="00DC0F70">
      <w:rPr>
        <w:noProof/>
      </w:rPr>
      <w:t>2025</w:t>
    </w:r>
    <w:r>
      <w:fldChar w:fldCharType="end"/>
    </w:r>
    <w:r>
      <w:tab/>
    </w:r>
    <w:r>
      <w:fldChar w:fldCharType="begin"/>
    </w:r>
    <w:r>
      <w:instrText xml:space="preserve"> DOCPROPERTY  Author  \* MERGEFORMAT </w:instrText>
    </w:r>
    <w:r>
      <w:fldChar w:fldCharType="separate"/>
    </w:r>
    <w:r w:rsidR="00DC0F70">
      <w:t>Mining and Automotive Skills Alliance</w:t>
    </w:r>
    <w:r w:rsidR="00DC0F70">
      <w:fldChar w:fldCharType="end"/>
    </w:r>
  </w:p>
  <w:p w:rsidR="00285BB1" w:rsidP="00285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BB1" w:rsidRPr="00DC0F70" w:rsidP="00DC0F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70" w:rsidRPr="002D2AF8" w:rsidP="00285BB1">
    <w:pPr>
      <w:pStyle w:val="Header"/>
      <w:framePr w:wrap="around"/>
    </w:pPr>
    <w:r>
      <w:fldChar w:fldCharType="begin"/>
    </w:r>
    <w:r>
      <w:instrText xml:space="preserve"> TITLE   \* MERGEFORMAT </w:instrText>
    </w:r>
    <w:r>
      <w:fldChar w:fldCharType="separate"/>
    </w:r>
    <w:r>
      <w:t>RIICPL304E Install pre-cast gully 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0F70" w:rsidP="00285B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1" w:rsidRPr="002D2AF8" w:rsidP="00285BB1">
    <w:pPr>
      <w:pStyle w:val="Header"/>
      <w:framePr w:wrap="around"/>
    </w:pPr>
    <w:r>
      <w:fldChar w:fldCharType="begin"/>
    </w:r>
    <w:r>
      <w:instrText xml:space="preserve"> TITLE   \* MERGEFORMAT </w:instrText>
    </w:r>
    <w:r>
      <w:fldChar w:fldCharType="separate"/>
    </w:r>
    <w:r w:rsidR="00DC0F70">
      <w:t>RIICPL304E Install pre-cast gully pits</w:t>
    </w:r>
    <w:r w:rsidR="00DC0F70">
      <w:fldChar w:fldCharType="end"/>
    </w:r>
    <w:r>
      <w:tab/>
      <w:t xml:space="preserve">Date this document was generated: </w:t>
    </w:r>
    <w:r>
      <w:fldChar w:fldCharType="begin"/>
    </w:r>
    <w:r>
      <w:instrText xml:space="preserve"> CREATEDATE  \@ "d MMMM yyyy"  \* MERGEFORMAT </w:instrText>
    </w:r>
    <w:r>
      <w:fldChar w:fldCharType="separate"/>
    </w:r>
    <w:r w:rsidR="00DC0F70">
      <w:rPr>
        <w:noProof/>
      </w:rPr>
      <w:t>2 March 2025</w:t>
    </w:r>
    <w:r>
      <w:fldChar w:fldCharType="end"/>
    </w:r>
  </w:p>
  <w:p w:rsidR="00285BB1" w:rsidP="00285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6A2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84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EC7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BB1"/>
    <w:pPr>
      <w:spacing w:before="360" w:after="60"/>
      <w:outlineLvl w:val="0"/>
    </w:pPr>
    <w:rPr>
      <w:sz w:val="32"/>
    </w:rPr>
  </w:style>
  <w:style w:type="paragraph" w:styleId="Heading2">
    <w:name w:val="heading 2"/>
    <w:basedOn w:val="HeadingBase"/>
    <w:next w:val="BodyText"/>
    <w:link w:val="Heading2Char"/>
    <w:qFormat/>
    <w:rsid w:val="00285BB1"/>
    <w:pPr>
      <w:keepLines/>
      <w:spacing w:before="240" w:after="120"/>
      <w:outlineLvl w:val="1"/>
    </w:pPr>
    <w:rPr>
      <w:sz w:val="28"/>
      <w:szCs w:val="40"/>
    </w:rPr>
  </w:style>
  <w:style w:type="paragraph" w:styleId="Heading3">
    <w:name w:val="heading 3"/>
    <w:basedOn w:val="HeadingBase"/>
    <w:next w:val="BodyText"/>
    <w:link w:val="Heading3Char"/>
    <w:qFormat/>
    <w:rsid w:val="00285BB1"/>
    <w:pPr>
      <w:spacing w:before="180" w:after="120"/>
      <w:outlineLvl w:val="2"/>
    </w:pPr>
    <w:rPr>
      <w:spacing w:val="-10"/>
      <w:kern w:val="32"/>
    </w:rPr>
  </w:style>
  <w:style w:type="paragraph" w:styleId="Heading4">
    <w:name w:val="heading 4"/>
    <w:basedOn w:val="HeadingBase"/>
    <w:next w:val="BodyText"/>
    <w:link w:val="Heading4Char"/>
    <w:qFormat/>
    <w:rsid w:val="00285BB1"/>
    <w:pPr>
      <w:spacing w:before="160" w:after="120"/>
      <w:outlineLvl w:val="3"/>
    </w:pPr>
    <w:rPr>
      <w:sz w:val="22"/>
    </w:rPr>
  </w:style>
  <w:style w:type="paragraph" w:styleId="Heading5">
    <w:name w:val="heading 5"/>
    <w:basedOn w:val="HeadingBase"/>
    <w:next w:val="Normal"/>
    <w:link w:val="Heading5Char"/>
    <w:qFormat/>
    <w:rsid w:val="00285BB1"/>
    <w:pPr>
      <w:spacing w:before="80"/>
      <w:outlineLvl w:val="4"/>
    </w:pPr>
    <w:rPr>
      <w:color w:val="918585"/>
      <w:sz w:val="20"/>
    </w:rPr>
  </w:style>
  <w:style w:type="paragraph" w:styleId="Heading6">
    <w:name w:val="heading 6"/>
    <w:basedOn w:val="HeadingBase"/>
    <w:next w:val="Normal"/>
    <w:link w:val="Heading6Char"/>
    <w:qFormat/>
    <w:rsid w:val="00285BB1"/>
    <w:pPr>
      <w:spacing w:before="60"/>
      <w:outlineLvl w:val="5"/>
    </w:pPr>
    <w:rPr>
      <w:color w:val="918585"/>
      <w:sz w:val="20"/>
    </w:rPr>
  </w:style>
  <w:style w:type="paragraph" w:styleId="Heading7">
    <w:name w:val="heading 7"/>
    <w:basedOn w:val="Normal"/>
    <w:next w:val="Normal"/>
    <w:link w:val="Heading7Char"/>
    <w:qFormat/>
    <w:rsid w:val="00285BB1"/>
    <w:pPr>
      <w:ind w:left="720"/>
      <w:outlineLvl w:val="6"/>
    </w:pPr>
    <w:rPr>
      <w:i/>
    </w:rPr>
  </w:style>
  <w:style w:type="paragraph" w:styleId="Heading8">
    <w:name w:val="heading 8"/>
    <w:basedOn w:val="Normal"/>
    <w:next w:val="Normal"/>
    <w:link w:val="Heading8Char"/>
    <w:qFormat/>
    <w:rsid w:val="00285BB1"/>
    <w:pPr>
      <w:ind w:left="720"/>
      <w:outlineLvl w:val="7"/>
    </w:pPr>
    <w:rPr>
      <w:i/>
    </w:rPr>
  </w:style>
  <w:style w:type="paragraph" w:styleId="Heading9">
    <w:name w:val="heading 9"/>
    <w:basedOn w:val="Normal"/>
    <w:next w:val="Normal"/>
    <w:link w:val="Heading9Char"/>
    <w:qFormat/>
    <w:rsid w:val="00285BB1"/>
    <w:pPr>
      <w:ind w:left="720"/>
      <w:outlineLvl w:val="8"/>
    </w:pPr>
    <w:rPr>
      <w:i/>
    </w:rPr>
  </w:style>
  <w:style w:type="character" w:default="1" w:styleId="DefaultParagraphFont">
    <w:name w:val="Default Paragraph Font"/>
    <w:uiPriority w:val="1"/>
    <w:unhideWhenUsed/>
    <w:rsid w:val="00285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BB1"/>
  </w:style>
  <w:style w:type="character" w:customStyle="1" w:styleId="Heading1Char">
    <w:name w:val="Heading 1 Char"/>
    <w:basedOn w:val="DefaultParagraphFont"/>
    <w:link w:val="Heading1"/>
    <w:rsid w:val="00285B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5BB1"/>
    <w:rPr>
      <w:rFonts w:ascii="Times New Roman" w:eastAsia="Times New Roman" w:hAnsi="Times New Roman" w:cs="Times New Roman"/>
      <w:b/>
      <w:szCs w:val="20"/>
      <w:lang w:eastAsia="en-US"/>
    </w:rPr>
  </w:style>
  <w:style w:type="paragraph" w:styleId="BodyText">
    <w:name w:val="Body Text"/>
    <w:basedOn w:val="Normal"/>
    <w:link w:val="BodyTextChar"/>
    <w:rsid w:val="00285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BB1"/>
    <w:rPr>
      <w:rFonts w:ascii="Times New Roman" w:eastAsia="Times New Roman" w:hAnsi="Times New Roman" w:cs="Times New Roman"/>
      <w:sz w:val="24"/>
      <w:lang w:eastAsia="en-US"/>
    </w:rPr>
  </w:style>
  <w:style w:type="paragraph" w:styleId="List">
    <w:name w:val="List"/>
    <w:basedOn w:val="BodyText"/>
    <w:next w:val="BodyText"/>
    <w:rsid w:val="00285BB1"/>
    <w:pPr>
      <w:tabs>
        <w:tab w:val="left" w:pos="340"/>
      </w:tabs>
      <w:spacing w:before="60" w:after="60"/>
      <w:ind w:left="340" w:hanging="340"/>
    </w:pPr>
  </w:style>
  <w:style w:type="paragraph" w:styleId="ListBullet">
    <w:name w:val="List Bullet"/>
    <w:basedOn w:val="List"/>
    <w:rsid w:val="00285BB1"/>
    <w:pPr>
      <w:numPr>
        <w:numId w:val="12"/>
      </w:numPr>
      <w:tabs>
        <w:tab w:val="clear" w:pos="340"/>
      </w:tabs>
      <w:spacing w:before="40" w:after="40"/>
    </w:pPr>
  </w:style>
  <w:style w:type="character" w:customStyle="1" w:styleId="SpecialBold">
    <w:name w:val="Special Bold"/>
    <w:basedOn w:val="DefaultParagraphFont"/>
    <w:rsid w:val="00285BB1"/>
    <w:rPr>
      <w:b/>
      <w:spacing w:val="0"/>
    </w:rPr>
  </w:style>
  <w:style w:type="paragraph" w:styleId="ListBullet2">
    <w:name w:val="List Bullet 2"/>
    <w:basedOn w:val="List2"/>
    <w:rsid w:val="00285BB1"/>
    <w:pPr>
      <w:numPr>
        <w:numId w:val="13"/>
      </w:numPr>
      <w:tabs>
        <w:tab w:val="clear" w:pos="680"/>
      </w:tabs>
    </w:pPr>
  </w:style>
  <w:style w:type="character" w:styleId="Emphasis">
    <w:name w:val="Emphasis"/>
    <w:basedOn w:val="DefaultParagraphFont"/>
    <w:qFormat/>
    <w:rsid w:val="00285BB1"/>
    <w:rPr>
      <w:i/>
    </w:rPr>
  </w:style>
  <w:style w:type="paragraph" w:customStyle="1" w:styleId="SuperHeading">
    <w:name w:val="SuperHeading"/>
    <w:basedOn w:val="Normal"/>
    <w:rsid w:val="00285BB1"/>
    <w:pPr>
      <w:spacing w:before="240" w:after="120"/>
      <w:outlineLvl w:val="0"/>
    </w:pPr>
    <w:rPr>
      <w:rFonts w:ascii="Times New Roman" w:hAnsi="Times New Roman"/>
      <w:b/>
      <w:sz w:val="32"/>
    </w:rPr>
  </w:style>
  <w:style w:type="paragraph" w:customStyle="1" w:styleId="AllowPageBreak">
    <w:name w:val="AllowPageBreak"/>
    <w:rsid w:val="00285B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B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5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BB1"/>
    <w:rPr>
      <w:rFonts w:ascii="Courier New" w:eastAsia="Times New Roman" w:hAnsi="Courier New" w:cs="Times New Roman"/>
      <w:i/>
      <w:szCs w:val="20"/>
      <w:lang w:eastAsia="en-US"/>
    </w:rPr>
  </w:style>
  <w:style w:type="paragraph" w:customStyle="1" w:styleId="HeadingBase">
    <w:name w:val="Heading Base"/>
    <w:rsid w:val="00285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BB1"/>
    <w:pPr>
      <w:tabs>
        <w:tab w:val="right" w:leader="dot" w:pos="9072"/>
      </w:tabs>
      <w:ind w:left="567"/>
    </w:pPr>
    <w:rPr>
      <w:szCs w:val="22"/>
    </w:rPr>
  </w:style>
  <w:style w:type="paragraph" w:customStyle="1" w:styleId="TOCBase">
    <w:name w:val="TOC Base"/>
    <w:rsid w:val="00285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BB1"/>
    <w:pPr>
      <w:tabs>
        <w:tab w:val="right" w:leader="dot" w:pos="9072"/>
      </w:tabs>
      <w:spacing w:before="40" w:after="40"/>
      <w:ind w:left="284"/>
    </w:pPr>
    <w:rPr>
      <w:rFonts w:ascii="Times New Roman" w:hAnsi="Times New Roman"/>
    </w:rPr>
  </w:style>
  <w:style w:type="paragraph" w:styleId="TOC1">
    <w:name w:val="toc 1"/>
    <w:basedOn w:val="TOCBase"/>
    <w:next w:val="Normal"/>
    <w:rsid w:val="00285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BB1"/>
    <w:rPr>
      <w:rFonts w:ascii="Times New Roman" w:eastAsia="Times New Roman" w:hAnsi="Times New Roman" w:cs="Times New Roman"/>
      <w:sz w:val="16"/>
      <w:lang w:eastAsia="en-US"/>
    </w:rPr>
  </w:style>
  <w:style w:type="paragraph" w:styleId="Title">
    <w:name w:val="Title"/>
    <w:basedOn w:val="HeadingBase"/>
    <w:link w:val="TitleChar"/>
    <w:qFormat/>
    <w:rsid w:val="00285BB1"/>
    <w:pPr>
      <w:spacing w:before="5040"/>
      <w:jc w:val="center"/>
    </w:pPr>
    <w:rPr>
      <w:sz w:val="48"/>
      <w:szCs w:val="72"/>
      <w:lang w:val="en-US"/>
    </w:rPr>
  </w:style>
  <w:style w:type="character" w:customStyle="1" w:styleId="TitleChar">
    <w:name w:val="Title Char"/>
    <w:basedOn w:val="DefaultParagraphFont"/>
    <w:link w:val="Title"/>
    <w:rsid w:val="00285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BB1"/>
    <w:pPr>
      <w:tabs>
        <w:tab w:val="left" w:pos="3600"/>
        <w:tab w:val="left" w:pos="3958"/>
      </w:tabs>
    </w:pPr>
  </w:style>
  <w:style w:type="paragraph" w:customStyle="1" w:styleId="Note">
    <w:name w:val="Note"/>
    <w:basedOn w:val="BodyText"/>
    <w:rsid w:val="00285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BB1"/>
    <w:pPr>
      <w:framePr w:wrap="auto" w:hAnchor="text" w:y="6049"/>
    </w:pPr>
    <w:rPr>
      <w:color w:val="000000"/>
      <w:sz w:val="40"/>
    </w:rPr>
  </w:style>
  <w:style w:type="paragraph" w:customStyle="1" w:styleId="TOCTitle">
    <w:name w:val="TOCTitle"/>
    <w:basedOn w:val="Heading1"/>
    <w:rsid w:val="00285BB1"/>
    <w:pPr>
      <w:spacing w:after="240"/>
      <w:jc w:val="center"/>
      <w:outlineLvl w:val="9"/>
    </w:pPr>
    <w:rPr>
      <w:caps/>
    </w:rPr>
  </w:style>
  <w:style w:type="paragraph" w:customStyle="1" w:styleId="Version">
    <w:name w:val="Version"/>
    <w:rsid w:val="00285B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BB1"/>
    <w:pPr>
      <w:keepNext w:val="0"/>
      <w:tabs>
        <w:tab w:val="right" w:pos="4176"/>
      </w:tabs>
      <w:ind w:left="198" w:hanging="198"/>
    </w:pPr>
    <w:rPr>
      <w:rFonts w:ascii="Garamond" w:hAnsi="Garamond"/>
    </w:rPr>
  </w:style>
  <w:style w:type="paragraph" w:styleId="IndexHeading">
    <w:name w:val="index heading"/>
    <w:basedOn w:val="Normal"/>
    <w:next w:val="Index1"/>
    <w:semiHidden/>
    <w:rsid w:val="00285BB1"/>
    <w:pPr>
      <w:spacing w:before="120" w:after="120"/>
    </w:pPr>
    <w:rPr>
      <w:rFonts w:ascii="Arial" w:hAnsi="Arial"/>
      <w:b/>
      <w:color w:val="918585"/>
      <w:sz w:val="24"/>
    </w:rPr>
  </w:style>
  <w:style w:type="paragraph" w:styleId="Header">
    <w:name w:val="header"/>
    <w:basedOn w:val="Normal"/>
    <w:link w:val="HeaderChar"/>
    <w:rsid w:val="00285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BB1"/>
    <w:rPr>
      <w:rFonts w:ascii="Times New Roman" w:eastAsia="Times New Roman" w:hAnsi="Times New Roman" w:cs="Times New Roman"/>
      <w:sz w:val="16"/>
      <w:szCs w:val="20"/>
      <w:lang w:val="en-GB" w:eastAsia="en-US"/>
    </w:rPr>
  </w:style>
  <w:style w:type="paragraph" w:customStyle="1" w:styleId="Chapter">
    <w:name w:val="Chapter"/>
    <w:basedOn w:val="Normal"/>
    <w:rsid w:val="00285BB1"/>
    <w:pPr>
      <w:spacing w:before="240"/>
    </w:pPr>
    <w:rPr>
      <w:rFonts w:ascii="Times New Roman" w:hAnsi="Times New Roman"/>
      <w:smallCaps/>
      <w:spacing w:val="80"/>
      <w:sz w:val="28"/>
    </w:rPr>
  </w:style>
  <w:style w:type="paragraph" w:customStyle="1" w:styleId="InChapter">
    <w:name w:val="InChapter"/>
    <w:basedOn w:val="Heading3"/>
    <w:rsid w:val="00285BB1"/>
    <w:pPr>
      <w:spacing w:after="240"/>
      <w:outlineLvl w:val="9"/>
    </w:pPr>
    <w:rPr>
      <w:noProof/>
    </w:rPr>
  </w:style>
  <w:style w:type="paragraph" w:styleId="Index2">
    <w:name w:val="index 2"/>
    <w:basedOn w:val="Normal"/>
    <w:next w:val="Normal"/>
    <w:semiHidden/>
    <w:rsid w:val="00285BB1"/>
    <w:pPr>
      <w:tabs>
        <w:tab w:val="right" w:pos="4176"/>
      </w:tabs>
      <w:ind w:left="568" w:hanging="284"/>
    </w:pPr>
    <w:rPr>
      <w:rFonts w:ascii="Garamond" w:hAnsi="Garamond"/>
    </w:rPr>
  </w:style>
  <w:style w:type="paragraph" w:customStyle="1" w:styleId="Byline">
    <w:name w:val="Byline"/>
    <w:rsid w:val="00285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BB1"/>
    <w:pPr>
      <w:tabs>
        <w:tab w:val="clear" w:pos="3600"/>
        <w:tab w:val="clear" w:pos="3958"/>
      </w:tabs>
      <w:jc w:val="right"/>
    </w:pPr>
  </w:style>
  <w:style w:type="paragraph" w:styleId="Caption">
    <w:name w:val="caption"/>
    <w:basedOn w:val="BodyText"/>
    <w:next w:val="Normal"/>
    <w:qFormat/>
    <w:rsid w:val="00285BB1"/>
    <w:pPr>
      <w:framePr w:w="2268" w:hSpace="181" w:vSpace="181" w:wrap="around" w:vAnchor="text" w:hAnchor="page" w:x="1135" w:y="285" w:anchorLock="1"/>
    </w:pPr>
    <w:rPr>
      <w:i/>
    </w:rPr>
  </w:style>
  <w:style w:type="paragraph" w:customStyle="1" w:styleId="MiniTOCTitle">
    <w:name w:val="MiniTOCTitle"/>
    <w:basedOn w:val="Heading4"/>
    <w:rsid w:val="00285BB1"/>
    <w:pPr>
      <w:spacing w:before="240"/>
      <w:outlineLvl w:val="9"/>
    </w:pPr>
    <w:rPr>
      <w:noProof/>
      <w:sz w:val="24"/>
    </w:rPr>
  </w:style>
  <w:style w:type="paragraph" w:customStyle="1" w:styleId="MiniTOCItem">
    <w:name w:val="MiniTOCItem"/>
    <w:basedOn w:val="ListBullet"/>
    <w:rsid w:val="00285BB1"/>
    <w:pPr>
      <w:numPr>
        <w:numId w:val="0"/>
      </w:numPr>
      <w:tabs>
        <w:tab w:val="right" w:leader="dot" w:pos="6521"/>
      </w:tabs>
      <w:spacing w:before="0" w:after="0"/>
    </w:pPr>
  </w:style>
  <w:style w:type="paragraph" w:customStyle="1" w:styleId="TOFTitle">
    <w:name w:val="TOFTitle"/>
    <w:basedOn w:val="TOCTitle"/>
    <w:rsid w:val="00285BB1"/>
  </w:style>
  <w:style w:type="paragraph" w:styleId="TableofFigures">
    <w:name w:val="table of figures"/>
    <w:basedOn w:val="Normal"/>
    <w:next w:val="Normal"/>
    <w:semiHidden/>
    <w:rsid w:val="00285BB1"/>
    <w:pPr>
      <w:tabs>
        <w:tab w:val="right" w:leader="dot" w:pos="9072"/>
      </w:tabs>
      <w:ind w:left="970" w:hanging="403"/>
    </w:pPr>
    <w:rPr>
      <w:rFonts w:ascii="Times New Roman" w:hAnsi="Times New Roman"/>
      <w:b/>
    </w:rPr>
  </w:style>
  <w:style w:type="paragraph" w:styleId="ListNumber">
    <w:name w:val="List Number"/>
    <w:basedOn w:val="List"/>
    <w:rsid w:val="00285BB1"/>
    <w:pPr>
      <w:numPr>
        <w:numId w:val="15"/>
      </w:numPr>
      <w:tabs>
        <w:tab w:val="clear" w:pos="340"/>
      </w:tabs>
    </w:pPr>
  </w:style>
  <w:style w:type="character" w:customStyle="1" w:styleId="WingdingSymbols">
    <w:name w:val="Wingding Symbols"/>
    <w:rsid w:val="00285BB1"/>
    <w:rPr>
      <w:rFonts w:ascii="Wingdings" w:hAnsi="Wingdings"/>
    </w:rPr>
  </w:style>
  <w:style w:type="paragraph" w:customStyle="1" w:styleId="TableHeading">
    <w:name w:val="Table Heading"/>
    <w:basedOn w:val="HeadingBase"/>
    <w:rsid w:val="00285BB1"/>
    <w:pPr>
      <w:keepLines/>
      <w:pBdr>
        <w:bottom w:val="single" w:sz="6" w:space="1" w:color="918585"/>
      </w:pBdr>
      <w:spacing w:before="240"/>
    </w:pPr>
  </w:style>
  <w:style w:type="character" w:customStyle="1" w:styleId="HotSpot">
    <w:name w:val="HotSpot"/>
    <w:rsid w:val="00285BB1"/>
    <w:rPr>
      <w:color w:val="0033CC"/>
      <w:u w:val="none"/>
    </w:rPr>
  </w:style>
  <w:style w:type="paragraph" w:customStyle="1" w:styleId="BodyTextRight">
    <w:name w:val="Body Text Right"/>
    <w:basedOn w:val="BodyText"/>
    <w:rsid w:val="00285BB1"/>
    <w:pPr>
      <w:spacing w:before="0" w:after="0"/>
      <w:jc w:val="right"/>
    </w:pPr>
  </w:style>
  <w:style w:type="paragraph" w:styleId="Index3">
    <w:name w:val="index 3"/>
    <w:basedOn w:val="ListNumber2"/>
    <w:next w:val="Normal"/>
    <w:semiHidden/>
    <w:rsid w:val="00285BB1"/>
    <w:pPr>
      <w:numPr>
        <w:numId w:val="0"/>
      </w:numPr>
      <w:tabs>
        <w:tab w:val="right" w:leader="dot" w:pos="4176"/>
      </w:tabs>
    </w:pPr>
  </w:style>
  <w:style w:type="paragraph" w:styleId="ListNumber2">
    <w:name w:val="List Number 2"/>
    <w:basedOn w:val="List2"/>
    <w:rsid w:val="00285BB1"/>
    <w:pPr>
      <w:numPr>
        <w:numId w:val="10"/>
      </w:numPr>
      <w:tabs>
        <w:tab w:val="clear" w:pos="1060"/>
      </w:tabs>
    </w:pPr>
  </w:style>
  <w:style w:type="paragraph" w:customStyle="1" w:styleId="MarginNote">
    <w:name w:val="Margin Note"/>
    <w:basedOn w:val="BodyText"/>
    <w:rsid w:val="00285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BB1"/>
    <w:rPr>
      <w:sz w:val="32"/>
    </w:rPr>
  </w:style>
  <w:style w:type="paragraph" w:customStyle="1" w:styleId="HeadingProcedure">
    <w:name w:val="Heading Procedure"/>
    <w:basedOn w:val="HeadingBase"/>
    <w:next w:val="Normal"/>
    <w:rsid w:val="00285BB1"/>
    <w:pPr>
      <w:tabs>
        <w:tab w:val="left" w:pos="0"/>
      </w:tabs>
      <w:spacing w:before="120" w:after="60"/>
    </w:pPr>
    <w:rPr>
      <w:i/>
      <w:color w:val="918585"/>
      <w:sz w:val="22"/>
    </w:rPr>
  </w:style>
  <w:style w:type="paragraph" w:customStyle="1" w:styleId="TableBodyText">
    <w:name w:val="Table Body Text"/>
    <w:basedOn w:val="BodyText"/>
    <w:rsid w:val="00285BB1"/>
    <w:pPr>
      <w:spacing w:before="60" w:after="60"/>
    </w:pPr>
  </w:style>
  <w:style w:type="paragraph" w:styleId="ListContinue">
    <w:name w:val="List Continue"/>
    <w:basedOn w:val="List"/>
    <w:rsid w:val="00285BB1"/>
    <w:pPr>
      <w:ind w:firstLine="0"/>
    </w:pPr>
  </w:style>
  <w:style w:type="paragraph" w:customStyle="1" w:styleId="ListNote">
    <w:name w:val="List Note"/>
    <w:basedOn w:val="List"/>
    <w:rsid w:val="00285BB1"/>
    <w:pPr>
      <w:pBdr>
        <w:top w:val="single" w:sz="6" w:space="2" w:color="918585"/>
        <w:bottom w:val="single" w:sz="6" w:space="2" w:color="918585"/>
      </w:pBdr>
      <w:tabs>
        <w:tab w:val="left" w:pos="1021"/>
      </w:tabs>
      <w:ind w:firstLine="0"/>
    </w:pPr>
  </w:style>
  <w:style w:type="paragraph" w:customStyle="1" w:styleId="Warning">
    <w:name w:val="Warning"/>
    <w:basedOn w:val="BodyText"/>
    <w:rsid w:val="00285BB1"/>
    <w:pPr>
      <w:shd w:val="clear" w:color="auto" w:fill="D9D9D9"/>
      <w:tabs>
        <w:tab w:val="left" w:pos="992"/>
      </w:tabs>
      <w:ind w:left="119" w:right="119"/>
    </w:pPr>
    <w:rPr>
      <w:sz w:val="20"/>
    </w:rPr>
  </w:style>
  <w:style w:type="paragraph" w:customStyle="1" w:styleId="MarginIcons">
    <w:name w:val="Margin Icons"/>
    <w:basedOn w:val="BodyText"/>
    <w:rsid w:val="00285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BB1"/>
    <w:rPr>
      <w:rFonts w:ascii="Courier New" w:hAnsi="Courier New"/>
    </w:rPr>
  </w:style>
  <w:style w:type="paragraph" w:customStyle="1" w:styleId="NoteBullet">
    <w:name w:val="Note Bullet"/>
    <w:basedOn w:val="Note"/>
    <w:rsid w:val="00285BB1"/>
    <w:pPr>
      <w:tabs>
        <w:tab w:val="clear" w:pos="680"/>
      </w:tabs>
      <w:spacing w:before="60" w:after="60"/>
    </w:pPr>
  </w:style>
  <w:style w:type="paragraph" w:customStyle="1" w:styleId="SubHeading2">
    <w:name w:val="SubHeading2"/>
    <w:basedOn w:val="HeadingBase"/>
    <w:rsid w:val="00285BB1"/>
    <w:pPr>
      <w:spacing w:before="240" w:after="60"/>
    </w:pPr>
    <w:rPr>
      <w:sz w:val="20"/>
    </w:rPr>
  </w:style>
  <w:style w:type="paragraph" w:customStyle="1" w:styleId="SubHeading1">
    <w:name w:val="SubHeading1"/>
    <w:basedOn w:val="HeadingBase"/>
    <w:rsid w:val="00285BB1"/>
    <w:pPr>
      <w:spacing w:before="240" w:after="60"/>
    </w:pPr>
    <w:rPr>
      <w:color w:val="918585"/>
      <w:sz w:val="22"/>
    </w:rPr>
  </w:style>
  <w:style w:type="paragraph" w:customStyle="1" w:styleId="SideHeading">
    <w:name w:val="Side Heading"/>
    <w:basedOn w:val="HeadingBase"/>
    <w:rsid w:val="00285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BB1"/>
    <w:pPr>
      <w:tabs>
        <w:tab w:val="num" w:pos="360"/>
      </w:tabs>
    </w:pPr>
  </w:style>
  <w:style w:type="paragraph" w:styleId="PlainText">
    <w:name w:val="Plain Text"/>
    <w:basedOn w:val="Normal"/>
    <w:link w:val="PlainTextChar"/>
    <w:rsid w:val="00285BB1"/>
    <w:rPr>
      <w:sz w:val="20"/>
    </w:rPr>
  </w:style>
  <w:style w:type="character" w:customStyle="1" w:styleId="PlainTextChar">
    <w:name w:val="Plain Text Char"/>
    <w:basedOn w:val="DefaultParagraphFont"/>
    <w:link w:val="PlainText"/>
    <w:rsid w:val="00285BB1"/>
    <w:rPr>
      <w:rFonts w:ascii="Courier New" w:eastAsia="Times New Roman" w:hAnsi="Courier New" w:cs="Times New Roman"/>
      <w:sz w:val="20"/>
      <w:szCs w:val="20"/>
      <w:lang w:eastAsia="en-US"/>
    </w:rPr>
  </w:style>
  <w:style w:type="character" w:customStyle="1" w:styleId="MenuOption">
    <w:name w:val="Menu Option"/>
    <w:basedOn w:val="DefaultParagraphFont"/>
    <w:rsid w:val="00285BB1"/>
    <w:rPr>
      <w:b/>
      <w:smallCaps/>
    </w:rPr>
  </w:style>
  <w:style w:type="paragraph" w:customStyle="1" w:styleId="TableListNumber">
    <w:name w:val="Table List Number"/>
    <w:basedOn w:val="ListNumber"/>
    <w:rsid w:val="00285BB1"/>
    <w:pPr>
      <w:numPr>
        <w:numId w:val="0"/>
      </w:numPr>
    </w:pPr>
  </w:style>
  <w:style w:type="paragraph" w:styleId="TOC4">
    <w:name w:val="toc 4"/>
    <w:basedOn w:val="TOCBase"/>
    <w:next w:val="Normal"/>
    <w:semiHidden/>
    <w:rsid w:val="00285BB1"/>
    <w:pPr>
      <w:tabs>
        <w:tab w:val="right" w:leader="dot" w:pos="9071"/>
      </w:tabs>
      <w:ind w:left="1701"/>
    </w:pPr>
  </w:style>
  <w:style w:type="paragraph" w:customStyle="1" w:styleId="ListAlpha">
    <w:name w:val="List Alpha"/>
    <w:basedOn w:val="List"/>
    <w:rsid w:val="00285BB1"/>
    <w:pPr>
      <w:numPr>
        <w:numId w:val="9"/>
      </w:numPr>
    </w:pPr>
  </w:style>
  <w:style w:type="paragraph" w:customStyle="1" w:styleId="ListAlpha2">
    <w:name w:val="List Alpha 2"/>
    <w:basedOn w:val="List2"/>
    <w:rsid w:val="00285BB1"/>
    <w:pPr>
      <w:numPr>
        <w:numId w:val="8"/>
      </w:numPr>
    </w:pPr>
  </w:style>
  <w:style w:type="paragraph" w:styleId="List2">
    <w:name w:val="List 2"/>
    <w:basedOn w:val="BodyText"/>
    <w:rsid w:val="00285BB1"/>
    <w:pPr>
      <w:tabs>
        <w:tab w:val="left" w:pos="680"/>
      </w:tabs>
      <w:spacing w:before="60" w:after="60"/>
      <w:ind w:left="680" w:hanging="340"/>
    </w:pPr>
  </w:style>
  <w:style w:type="paragraph" w:styleId="List3">
    <w:name w:val="List 3"/>
    <w:basedOn w:val="BodyText"/>
    <w:rsid w:val="00285BB1"/>
    <w:pPr>
      <w:tabs>
        <w:tab w:val="left" w:pos="1021"/>
      </w:tabs>
      <w:spacing w:before="60" w:after="60"/>
      <w:ind w:left="1020" w:hanging="340"/>
    </w:pPr>
  </w:style>
  <w:style w:type="paragraph" w:styleId="List4">
    <w:name w:val="List 4"/>
    <w:basedOn w:val="BodyText"/>
    <w:rsid w:val="00285BB1"/>
    <w:pPr>
      <w:tabs>
        <w:tab w:val="left" w:pos="1361"/>
      </w:tabs>
      <w:spacing w:before="60" w:after="60"/>
      <w:ind w:left="1361" w:hanging="340"/>
    </w:pPr>
  </w:style>
  <w:style w:type="paragraph" w:styleId="List5">
    <w:name w:val="List 5"/>
    <w:basedOn w:val="BodyText"/>
    <w:rsid w:val="00285BB1"/>
    <w:pPr>
      <w:tabs>
        <w:tab w:val="left" w:pos="1701"/>
      </w:tabs>
      <w:spacing w:before="60" w:after="60"/>
      <w:ind w:left="1701" w:hanging="340"/>
    </w:pPr>
  </w:style>
  <w:style w:type="paragraph" w:styleId="ListBullet3">
    <w:name w:val="List Bullet 3"/>
    <w:basedOn w:val="List3"/>
    <w:rsid w:val="00285BB1"/>
    <w:pPr>
      <w:numPr>
        <w:numId w:val="14"/>
      </w:numPr>
      <w:tabs>
        <w:tab w:val="clear" w:pos="1021"/>
      </w:tabs>
      <w:ind w:left="1037" w:hanging="357"/>
    </w:pPr>
  </w:style>
  <w:style w:type="paragraph" w:styleId="ListBullet4">
    <w:name w:val="List Bullet 4"/>
    <w:basedOn w:val="List4"/>
    <w:rsid w:val="00285BB1"/>
    <w:pPr>
      <w:numPr>
        <w:numId w:val="3"/>
      </w:numPr>
      <w:tabs>
        <w:tab w:val="clear" w:pos="1361"/>
      </w:tabs>
    </w:pPr>
  </w:style>
  <w:style w:type="paragraph" w:styleId="ListBullet5">
    <w:name w:val="List Bullet 5"/>
    <w:basedOn w:val="List5"/>
    <w:rsid w:val="00285BB1"/>
    <w:pPr>
      <w:numPr>
        <w:numId w:val="4"/>
      </w:numPr>
    </w:pPr>
  </w:style>
  <w:style w:type="paragraph" w:styleId="ListContinue2">
    <w:name w:val="List Continue 2"/>
    <w:basedOn w:val="List2"/>
    <w:rsid w:val="00285BB1"/>
    <w:pPr>
      <w:ind w:firstLine="0"/>
    </w:pPr>
  </w:style>
  <w:style w:type="paragraph" w:styleId="ListContinue3">
    <w:name w:val="List Continue 3"/>
    <w:basedOn w:val="List3"/>
    <w:rsid w:val="00285BB1"/>
    <w:pPr>
      <w:ind w:left="1021" w:firstLine="0"/>
    </w:pPr>
  </w:style>
  <w:style w:type="paragraph" w:styleId="ListContinue4">
    <w:name w:val="List Continue 4"/>
    <w:basedOn w:val="List4"/>
    <w:rsid w:val="00285BB1"/>
    <w:pPr>
      <w:ind w:firstLine="0"/>
    </w:pPr>
  </w:style>
  <w:style w:type="paragraph" w:styleId="ListContinue5">
    <w:name w:val="List Continue 5"/>
    <w:basedOn w:val="List5"/>
    <w:rsid w:val="00285BB1"/>
    <w:pPr>
      <w:ind w:firstLine="0"/>
    </w:pPr>
  </w:style>
  <w:style w:type="paragraph" w:styleId="ListNumber3">
    <w:name w:val="List Number 3"/>
    <w:basedOn w:val="List3"/>
    <w:rsid w:val="00285BB1"/>
    <w:pPr>
      <w:numPr>
        <w:numId w:val="5"/>
      </w:numPr>
    </w:pPr>
  </w:style>
  <w:style w:type="paragraph" w:styleId="ListNumber4">
    <w:name w:val="List Number 4"/>
    <w:basedOn w:val="List4"/>
    <w:rsid w:val="00285BB1"/>
    <w:pPr>
      <w:numPr>
        <w:numId w:val="6"/>
      </w:numPr>
    </w:pPr>
  </w:style>
  <w:style w:type="paragraph" w:styleId="ListNumber5">
    <w:name w:val="List Number 5"/>
    <w:basedOn w:val="List5"/>
    <w:rsid w:val="00285BB1"/>
    <w:pPr>
      <w:numPr>
        <w:numId w:val="7"/>
      </w:numPr>
    </w:pPr>
  </w:style>
  <w:style w:type="paragraph" w:styleId="BlockText">
    <w:name w:val="Block Text"/>
    <w:basedOn w:val="Normal"/>
    <w:rsid w:val="00285BB1"/>
    <w:pPr>
      <w:spacing w:after="120"/>
      <w:ind w:left="1440" w:right="1440"/>
    </w:pPr>
  </w:style>
  <w:style w:type="character" w:customStyle="1" w:styleId="Subscript">
    <w:name w:val="Subscript"/>
    <w:basedOn w:val="DefaultParagraphFont"/>
    <w:rsid w:val="00285BB1"/>
    <w:rPr>
      <w:sz w:val="16"/>
      <w:vertAlign w:val="subscript"/>
    </w:rPr>
  </w:style>
  <w:style w:type="character" w:customStyle="1" w:styleId="Superscript">
    <w:name w:val="Superscript"/>
    <w:basedOn w:val="DefaultParagraphFont"/>
    <w:rsid w:val="00285BB1"/>
    <w:rPr>
      <w:sz w:val="16"/>
      <w:vertAlign w:val="superscript"/>
    </w:rPr>
  </w:style>
  <w:style w:type="character" w:customStyle="1" w:styleId="Symbols">
    <w:name w:val="Symbols"/>
    <w:basedOn w:val="DefaultParagraphFont"/>
    <w:rsid w:val="00285BB1"/>
    <w:rPr>
      <w:rFonts w:ascii="Symbol" w:hAnsi="Symbol"/>
    </w:rPr>
  </w:style>
  <w:style w:type="character" w:customStyle="1" w:styleId="MenuOptions">
    <w:name w:val="Menu Options"/>
    <w:basedOn w:val="DefaultParagraphFont"/>
    <w:rsid w:val="00285BB1"/>
    <w:rPr>
      <w:rFonts w:ascii="Arial Narrow" w:hAnsi="Arial Narrow"/>
      <w:smallCaps/>
    </w:rPr>
  </w:style>
  <w:style w:type="character" w:customStyle="1" w:styleId="Buttons">
    <w:name w:val="Buttons"/>
    <w:basedOn w:val="DefaultParagraphFont"/>
    <w:rsid w:val="00285BB1"/>
    <w:rPr>
      <w:b/>
    </w:rPr>
  </w:style>
  <w:style w:type="character" w:customStyle="1" w:styleId="Underlined">
    <w:name w:val="Underlined"/>
    <w:basedOn w:val="DefaultParagraphFont"/>
    <w:rsid w:val="00285BB1"/>
    <w:rPr>
      <w:u w:val="single"/>
    </w:rPr>
  </w:style>
  <w:style w:type="paragraph" w:customStyle="1" w:styleId="TableBodyTextRight">
    <w:name w:val="Table Body Text Right"/>
    <w:basedOn w:val="TableBodyText"/>
    <w:rsid w:val="00285BB1"/>
    <w:pPr>
      <w:widowControl w:val="0"/>
      <w:autoSpaceDE w:val="0"/>
      <w:autoSpaceDN w:val="0"/>
      <w:adjustRightInd w:val="0"/>
      <w:jc w:val="right"/>
    </w:pPr>
    <w:rPr>
      <w:rFonts w:cs="Arial"/>
      <w:szCs w:val="18"/>
    </w:rPr>
  </w:style>
  <w:style w:type="paragraph" w:customStyle="1" w:styleId="CopyrightText">
    <w:name w:val="Copyright Text"/>
    <w:basedOn w:val="BodyText"/>
    <w:rsid w:val="00285BB1"/>
    <w:rPr>
      <w:sz w:val="18"/>
    </w:rPr>
  </w:style>
  <w:style w:type="paragraph" w:customStyle="1" w:styleId="BodySmallRight">
    <w:name w:val="Body Small Right"/>
    <w:basedOn w:val="BodyTextRight"/>
    <w:rsid w:val="00285BB1"/>
    <w:rPr>
      <w:sz w:val="18"/>
      <w:szCs w:val="18"/>
    </w:rPr>
  </w:style>
  <w:style w:type="paragraph" w:customStyle="1" w:styleId="MarginEdition">
    <w:name w:val="Margin Edition"/>
    <w:basedOn w:val="MarginNote"/>
    <w:rsid w:val="00285BB1"/>
    <w:pPr>
      <w:spacing w:before="0" w:after="0"/>
    </w:pPr>
    <w:rPr>
      <w:rFonts w:ascii="Times New Roman" w:hAnsi="Times New Roman"/>
      <w:color w:val="999999"/>
    </w:rPr>
  </w:style>
  <w:style w:type="paragraph" w:customStyle="1" w:styleId="Spacer">
    <w:name w:val="Spacer"/>
    <w:basedOn w:val="Normal"/>
    <w:rsid w:val="00285BB1"/>
    <w:rPr>
      <w:sz w:val="2"/>
      <w:szCs w:val="2"/>
    </w:rPr>
  </w:style>
  <w:style w:type="character" w:customStyle="1" w:styleId="Small">
    <w:name w:val="Small"/>
    <w:basedOn w:val="DefaultParagraphFont"/>
    <w:rsid w:val="00285BB1"/>
    <w:rPr>
      <w:sz w:val="16"/>
    </w:rPr>
  </w:style>
  <w:style w:type="paragraph" w:customStyle="1" w:styleId="WideTable">
    <w:name w:val="Wide Table"/>
    <w:basedOn w:val="Normal"/>
    <w:rsid w:val="00285BB1"/>
    <w:pPr>
      <w:ind w:left="-1418"/>
    </w:pPr>
    <w:rPr>
      <w:sz w:val="2"/>
      <w:szCs w:val="2"/>
    </w:rPr>
  </w:style>
  <w:style w:type="character" w:styleId="PageNumber">
    <w:name w:val="page number"/>
    <w:basedOn w:val="DefaultParagraphFont"/>
    <w:rsid w:val="00285BB1"/>
  </w:style>
  <w:style w:type="paragraph" w:styleId="Quote">
    <w:name w:val="Quote"/>
    <w:basedOn w:val="Heading1"/>
    <w:link w:val="QuoteChar"/>
    <w:qFormat/>
    <w:rsid w:val="00285BB1"/>
    <w:rPr>
      <w:b w:val="0"/>
      <w:sz w:val="72"/>
      <w:szCs w:val="72"/>
      <w:lang w:val="en-NZ"/>
    </w:rPr>
  </w:style>
  <w:style w:type="character" w:customStyle="1" w:styleId="QuoteChar">
    <w:name w:val="Quote Char"/>
    <w:basedOn w:val="DefaultParagraphFont"/>
    <w:link w:val="Quote"/>
    <w:rsid w:val="00285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BB1"/>
    <w:pPr>
      <w:pageBreakBefore/>
    </w:pPr>
  </w:style>
  <w:style w:type="paragraph" w:customStyle="1" w:styleId="Border">
    <w:name w:val="Border"/>
    <w:basedOn w:val="Normal"/>
    <w:qFormat/>
    <w:rsid w:val="00285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BB1"/>
    <w:rPr>
      <w:b/>
      <w:bCs/>
      <w:i/>
      <w:iCs/>
      <w:color w:val="auto"/>
    </w:rPr>
  </w:style>
  <w:style w:type="paragraph" w:styleId="IntenseQuote">
    <w:name w:val="Intense Quote"/>
    <w:basedOn w:val="Normal"/>
    <w:next w:val="Normal"/>
    <w:link w:val="IntenseQuoteChar"/>
    <w:uiPriority w:val="30"/>
    <w:qFormat/>
    <w:rsid w:val="00285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BB1"/>
    <w:rPr>
      <w:smallCaps/>
      <w:color w:val="auto"/>
      <w:u w:val="single"/>
    </w:rPr>
  </w:style>
  <w:style w:type="character" w:styleId="IntenseReference">
    <w:name w:val="Intense Reference"/>
    <w:basedOn w:val="DefaultParagraphFont"/>
    <w:uiPriority w:val="32"/>
    <w:qFormat/>
    <w:rsid w:val="00285BB1"/>
    <w:rPr>
      <w:b/>
      <w:bCs/>
      <w:smallCaps/>
      <w:color w:val="auto"/>
      <w:spacing w:val="5"/>
      <w:u w:val="single"/>
    </w:rPr>
  </w:style>
  <w:style w:type="paragraph" w:customStyle="1" w:styleId="2ColumnHeading">
    <w:name w:val="2Column Heading"/>
    <w:basedOn w:val="BodyText"/>
    <w:qFormat/>
    <w:rsid w:val="00285BB1"/>
    <w:pPr>
      <w:spacing w:after="60"/>
      <w:ind w:left="-2268"/>
    </w:pPr>
    <w:rPr>
      <w:b/>
    </w:rPr>
  </w:style>
  <w:style w:type="paragraph" w:customStyle="1" w:styleId="Heading1TOC">
    <w:name w:val="Heading1 TOC"/>
    <w:basedOn w:val="Normal"/>
    <w:qFormat/>
    <w:rsid w:val="00285BB1"/>
    <w:pPr>
      <w:spacing w:before="240" w:after="120"/>
    </w:pPr>
    <w:rPr>
      <w:rFonts w:ascii="Times New Roman" w:hAnsi="Times New Roman"/>
      <w:b/>
      <w:sz w:val="32"/>
    </w:rPr>
  </w:style>
  <w:style w:type="paragraph" w:customStyle="1" w:styleId="Heading2TOC">
    <w:name w:val="Heading2 TOC"/>
    <w:basedOn w:val="Normal"/>
    <w:qFormat/>
    <w:rsid w:val="00285BB1"/>
    <w:pPr>
      <w:spacing w:before="240" w:after="60"/>
    </w:pPr>
    <w:rPr>
      <w:rFonts w:ascii="Times New Roman" w:hAnsi="Times New Roman"/>
      <w:b/>
      <w:sz w:val="28"/>
    </w:rPr>
  </w:style>
  <w:style w:type="character" w:customStyle="1" w:styleId="Underline">
    <w:name w:val="Underline"/>
    <w:basedOn w:val="DefaultParagraphFont"/>
    <w:qFormat/>
    <w:rsid w:val="00285BB1"/>
    <w:rPr>
      <w:u w:val="single"/>
    </w:rPr>
  </w:style>
  <w:style w:type="character" w:customStyle="1" w:styleId="BoldandItalics">
    <w:name w:val="Bold and Italics"/>
    <w:qFormat/>
    <w:rsid w:val="00285BB1"/>
    <w:rPr>
      <w:b/>
      <w:i/>
      <w:u w:val="none"/>
    </w:rPr>
  </w:style>
  <w:style w:type="paragraph" w:styleId="BalloonText">
    <w:name w:val="Balloon Text"/>
    <w:basedOn w:val="Normal"/>
    <w:link w:val="BalloonTextChar"/>
    <w:rsid w:val="00285BB1"/>
    <w:rPr>
      <w:rFonts w:ascii="Tahoma" w:hAnsi="Tahoma" w:cs="Tahoma"/>
      <w:sz w:val="16"/>
      <w:szCs w:val="16"/>
    </w:rPr>
  </w:style>
  <w:style w:type="character" w:customStyle="1" w:styleId="BalloonTextChar">
    <w:name w:val="Balloon Text Char"/>
    <w:basedOn w:val="DefaultParagraphFont"/>
    <w:link w:val="BalloonText"/>
    <w:rsid w:val="00285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BB1"/>
    <w:rPr>
      <w:b/>
      <w:color w:val="660033"/>
      <w:spacing w:val="0"/>
    </w:rPr>
  </w:style>
  <w:style w:type="paragraph" w:customStyle="1" w:styleId="Nameditemlist">
    <w:name w:val="Named item list"/>
    <w:basedOn w:val="BodyText"/>
    <w:qFormat/>
    <w:rsid w:val="00285BB1"/>
    <w:pPr>
      <w:tabs>
        <w:tab w:val="left" w:pos="2835"/>
      </w:tabs>
      <w:ind w:left="2835" w:hanging="2835"/>
    </w:pPr>
  </w:style>
  <w:style w:type="paragraph" w:customStyle="1" w:styleId="BodyTextnopadding">
    <w:name w:val="Body Text no padding"/>
    <w:basedOn w:val="BodyText"/>
    <w:qFormat/>
    <w:rsid w:val="00285BB1"/>
    <w:pPr>
      <w:spacing w:before="0" w:after="0"/>
    </w:pPr>
  </w:style>
  <w:style w:type="paragraph" w:customStyle="1" w:styleId="BodyTextBold">
    <w:name w:val="Body Text Bold"/>
    <w:basedOn w:val="BodyText"/>
    <w:qFormat/>
    <w:rsid w:val="00285BB1"/>
    <w:rPr>
      <w:b/>
    </w:rPr>
  </w:style>
  <w:style w:type="character" w:styleId="Hyperlink">
    <w:name w:val="Hyperlink"/>
    <w:basedOn w:val="DefaultParagraphFont"/>
    <w:uiPriority w:val="99"/>
    <w:unhideWhenUsed/>
    <w:rsid w:val="00DC0F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1511</Words>
  <Characters>9661</Characters>
  <Application>Microsoft Office Word</Application>
  <DocSecurity>0</DocSecurity>
  <Lines>254</Lines>
  <Paragraphs>169</Paragraphs>
  <ScaleCrop>false</ScaleCrop>
  <Company>Author-it Software Corporation Ltd.</Company>
  <LinksUpToDate>false</LinksUpToDate>
  <CharactersWithSpaces>11003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RIICPL304E Install pre-cast gully pits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2025-03-01T16:13:00Z</dcterms:created>
  <dcterms:modified xsi:type="dcterms:W3CDTF">2025-03-01T16:14:00Z</dcterms:modified>
</cp:coreProperties>
</file>