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64C" w:rsidP="009E364C">
      <w:pPr>
        <w:pStyle w:val="Title"/>
      </w:pPr>
      <w:r>
        <w:fldChar w:fldCharType="begin"/>
      </w:r>
      <w:r>
        <w:instrText xml:space="preserve"> TITLE   \* MERGEFORMAT </w:instrText>
      </w:r>
      <w:r>
        <w:fldChar w:fldCharType="separate"/>
      </w:r>
      <w:r>
        <w:t>RIICPL302E Install stormwater systems</w:t>
      </w:r>
      <w:r>
        <w:fldChar w:fldCharType="end"/>
      </w:r>
    </w:p>
    <w:p w:rsidR="009E364C" w:rsidP="009E364C">
      <w:pPr>
        <w:pStyle w:val="Version"/>
        <w:sectPr w:rsidSect="00C655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5EE" w:rsidP="00C655EE">
      <w:pPr>
        <w:pStyle w:val="SuperHeading"/>
      </w:pPr>
      <w:r w:rsidRPr="00C655EE">
        <w:t>RIICPL302E Install stormwater systems</w:t>
      </w:r>
    </w:p>
    <w:p w:rsidR="00000000" w:rsidRPr="00C655EE" w:rsidP="00C655EE">
      <w:pPr>
        <w:pStyle w:val="Heading1"/>
      </w:pPr>
      <w:bookmarkStart w:id="1" w:name="O_1137015"/>
      <w:bookmarkEnd w:id="1"/>
      <w:r w:rsidRPr="00C655EE">
        <w:t>Modification History</w:t>
      </w:r>
    </w:p>
    <w:tbl>
      <w:tblPr>
        <w:tblW w:w="9522" w:type="dxa"/>
        <w:tblLayout w:type="fixed"/>
        <w:tblCellMar>
          <w:left w:w="62" w:type="dxa"/>
          <w:right w:w="62" w:type="dxa"/>
        </w:tblCellMar>
        <w:tblLook w:val="0000"/>
      </w:tblPr>
      <w:tblGrid>
        <w:gridCol w:w="2886"/>
        <w:gridCol w:w="6636"/>
      </w:tblGrid>
      <w:tr w:rsidTr="00C655E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BodyText"/>
            </w:pPr>
            <w:r w:rsidRPr="00C655E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rPr>
                <w:rStyle w:val="SpecialBold"/>
              </w:rPr>
              <w:t>Comments</w:t>
            </w:r>
          </w:p>
        </w:tc>
      </w:tr>
      <w:tr w:rsidTr="00C655E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BodyText"/>
            </w:pPr>
            <w:r w:rsidRPr="00C655EE">
              <w:t>This version first released with RII Resources and Infrastructure Industry Training Package Version 6.0.</w:t>
            </w:r>
          </w:p>
        </w:tc>
      </w:tr>
    </w:tbl>
    <w:p w:rsidR="009E364C" w:rsidP="00C655EE">
      <w:pPr>
        <w:pStyle w:val="BodyText"/>
      </w:pPr>
    </w:p>
    <w:p w:rsidR="009E364C" w:rsidP="00C655EE">
      <w:pPr>
        <w:pStyle w:val="BodyText"/>
      </w:pPr>
    </w:p>
    <w:p w:rsidR="00000000" w:rsidRPr="00C655EE" w:rsidP="00C655EE">
      <w:pPr>
        <w:pStyle w:val="Heading1"/>
      </w:pPr>
      <w:bookmarkStart w:id="2" w:name="O_1137020"/>
      <w:bookmarkEnd w:id="2"/>
      <w:r w:rsidRPr="00C655EE">
        <w:t>Application</w:t>
      </w:r>
    </w:p>
    <w:p w:rsidR="00000000" w:rsidRPr="00C655EE" w:rsidP="009E364C">
      <w:pPr>
        <w:pStyle w:val="BodyText"/>
      </w:pPr>
      <w:r w:rsidRPr="00C655EE">
        <w:t>This unit describes the skills and knowledge required to install sto</w:t>
      </w:r>
      <w:r w:rsidRPr="00C655EE">
        <w:t>rmwater systems in civil construction, including determining stormwater system requirements, installing bedding and installing and testing stormwater system.</w:t>
      </w:r>
    </w:p>
    <w:p w:rsidR="00000000" w:rsidRPr="00C655EE" w:rsidP="009E364C">
      <w:pPr>
        <w:pStyle w:val="BodyText"/>
      </w:pPr>
      <w:r w:rsidRPr="00C655EE">
        <w:t>It applies to those working in operational roles. They generally work under minimal supervision to</w:t>
      </w:r>
      <w:r w:rsidRPr="00C655EE">
        <w:t xml:space="preserve"> undertake a broad range of tasks in varied work contexts, using some discretion and judgement in selecting equipment, services or contingency measures. </w:t>
      </w:r>
    </w:p>
    <w:p w:rsidR="009E364C" w:rsidP="009E364C">
      <w:pPr>
        <w:pStyle w:val="BodyText"/>
      </w:pPr>
      <w:r w:rsidRPr="00C655EE">
        <w:t>Licensing, legislative and certification requirements that apply to this unit can vary between states,</w:t>
      </w:r>
      <w:r w:rsidRPr="00C655EE">
        <w:t xml:space="preserve"> territories, and industry sectors. Users must check requirements with relevant body before applying the unit.</w:t>
      </w:r>
    </w:p>
    <w:p w:rsidR="00000000" w:rsidRPr="00C655EE" w:rsidP="00C655EE">
      <w:pPr>
        <w:pStyle w:val="Heading1"/>
      </w:pPr>
      <w:bookmarkStart w:id="3" w:name="O_1137019"/>
      <w:bookmarkEnd w:id="3"/>
      <w:r w:rsidRPr="00C655EE">
        <w:t>Unit Sector</w:t>
      </w:r>
    </w:p>
    <w:p w:rsidR="00000000" w:rsidRPr="00C655EE" w:rsidP="009E364C">
      <w:pPr>
        <w:pStyle w:val="BodyText"/>
      </w:pPr>
      <w:r w:rsidRPr="00C655EE">
        <w:t>Civil construction</w:t>
      </w:r>
    </w:p>
    <w:p w:rsidR="00000000" w:rsidRPr="00C655EE" w:rsidP="00C655EE">
      <w:pPr>
        <w:pStyle w:val="Heading1"/>
      </w:pPr>
      <w:bookmarkStart w:id="4" w:name="O_1137018"/>
      <w:bookmarkEnd w:id="4"/>
      <w:r w:rsidRPr="00C655EE">
        <w:t>Elements and Performance Criteria</w:t>
      </w:r>
    </w:p>
    <w:tbl>
      <w:tblPr>
        <w:tblW w:w="9566" w:type="dxa"/>
        <w:tblLayout w:type="fixed"/>
        <w:tblCellMar>
          <w:left w:w="62" w:type="dxa"/>
          <w:right w:w="62" w:type="dxa"/>
        </w:tblCellMar>
        <w:tblLook w:val="0000"/>
      </w:tblPr>
      <w:tblGrid>
        <w:gridCol w:w="2376"/>
        <w:gridCol w:w="7190"/>
      </w:tblGrid>
      <w:tr w:rsidTr="00C655EE">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655EE" w:rsidP="00C655EE">
            <w:pPr>
              <w:pStyle w:val="BodyText"/>
            </w:pPr>
            <w:r w:rsidRPr="00C655EE">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655EE">
            <w:pPr>
              <w:pStyle w:val="BodyText"/>
              <w:rPr>
                <w:lang w:val="en-NZ"/>
              </w:rPr>
            </w:pPr>
            <w:r w:rsidRPr="00C655EE">
              <w:rPr>
                <w:rStyle w:val="SpecialBold"/>
              </w:rPr>
              <w:t>PERFORMANCE CRITERIA</w:t>
            </w:r>
          </w:p>
        </w:tc>
      </w:tr>
      <w:tr w:rsidTr="00C655EE">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BodyText"/>
            </w:pPr>
            <w:r w:rsidRPr="00C655EE">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rPr>
                <w:rStyle w:val="Emphasis"/>
              </w:rPr>
              <w:t>Performance criteria describe the performance needed to demonstrate achievement of the element.</w:t>
            </w:r>
          </w:p>
        </w:tc>
      </w:tr>
      <w:tr w:rsidTr="00C655E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List"/>
              <w:rPr>
                <w:lang w:val="en-NZ"/>
              </w:rPr>
            </w:pPr>
            <w:r w:rsidRPr="00C655EE">
              <w:t>1. Plan and prepare to install stormwater systems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List"/>
            </w:pPr>
            <w:r w:rsidRPr="00C655EE">
              <w:t>1.1 Obtain, interpret, clarify and confirm work plans and specification requirements</w:t>
            </w:r>
          </w:p>
          <w:p w:rsidR="00000000" w:rsidRPr="00C655EE" w:rsidP="00C655EE">
            <w:pPr>
              <w:pStyle w:val="List"/>
            </w:pPr>
            <w:r w:rsidRPr="00C655EE">
              <w:t>1.2 Access, interpret and apply documentation required to install stormwater systems and confirm work activity is compliant</w:t>
            </w:r>
          </w:p>
          <w:p w:rsidR="00000000" w:rsidRPr="00C655EE" w:rsidP="00C655EE">
            <w:pPr>
              <w:pStyle w:val="List"/>
            </w:pPr>
            <w:r w:rsidRPr="00C655EE">
              <w:t>1.3 Confirm and identify requirements for compl</w:t>
            </w:r>
            <w:r w:rsidRPr="00C655EE">
              <w:t>ying with environmental protection, safety and traffic management signage requirements</w:t>
            </w:r>
          </w:p>
          <w:p w:rsidR="00000000" w:rsidRPr="00C655EE" w:rsidP="00C655EE">
            <w:pPr>
              <w:pStyle w:val="List"/>
            </w:pPr>
            <w:r w:rsidRPr="00C655EE">
              <w:t xml:space="preserve">1.4 Select equipment and tools required for work activities and check for faults </w:t>
            </w:r>
          </w:p>
          <w:p w:rsidR="00000000" w:rsidRPr="00C655EE" w:rsidP="00C655EE">
            <w:pPr>
              <w:pStyle w:val="List"/>
            </w:pPr>
            <w:r w:rsidRPr="00C655EE">
              <w:t>1.5 Select and wear personal protective equipment according to site requirements</w:t>
            </w:r>
          </w:p>
          <w:p w:rsidR="00000000" w:rsidRPr="00C655EE" w:rsidP="00C655EE">
            <w:pPr>
              <w:pStyle w:val="List"/>
            </w:pPr>
            <w:r w:rsidRPr="00C655EE">
              <w:t>1.6 Id</w:t>
            </w:r>
            <w:r w:rsidRPr="00C655EE">
              <w:t>entify and address potential risks, hazards and environmental issues, and implement control measures within scope of own role</w:t>
            </w:r>
          </w:p>
          <w:p w:rsidR="00000000" w:rsidP="00C655EE">
            <w:pPr>
              <w:pStyle w:val="List"/>
              <w:rPr>
                <w:lang w:val="en-NZ"/>
              </w:rPr>
            </w:pPr>
            <w:r w:rsidRPr="00C655EE">
              <w:t>1.7 Obtain and interpret emergency procedures and identify steps required to respond to emergencies</w:t>
            </w:r>
          </w:p>
        </w:tc>
      </w:tr>
      <w:tr w:rsidTr="00C655E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List"/>
              <w:rPr>
                <w:lang w:val="en-NZ"/>
              </w:rPr>
            </w:pPr>
            <w:r w:rsidRPr="00C655EE">
              <w:t>2. Set out and excavate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List"/>
            </w:pPr>
            <w:r w:rsidRPr="00C655EE">
              <w:t>2.1 P</w:t>
            </w:r>
            <w:r w:rsidRPr="00C655EE">
              <w:t>repare work area and materials according to job requirements</w:t>
            </w:r>
          </w:p>
          <w:p w:rsidR="00000000" w:rsidRPr="00C655EE" w:rsidP="00C655EE">
            <w:pPr>
              <w:pStyle w:val="List"/>
            </w:pPr>
            <w:r w:rsidRPr="00C655EE">
              <w:t xml:space="preserve">2.2 Determine and apply dewatering requirements </w:t>
            </w:r>
          </w:p>
          <w:p w:rsidR="00000000" w:rsidRPr="00C655EE" w:rsidP="00C655EE">
            <w:pPr>
              <w:pStyle w:val="List"/>
            </w:pPr>
            <w:r w:rsidRPr="00C655EE">
              <w:t>2.3 Determine location, alignment direction, level and grade of stormwater system</w:t>
            </w:r>
          </w:p>
          <w:p w:rsidR="00000000" w:rsidRPr="00C655EE" w:rsidP="00C655EE">
            <w:pPr>
              <w:pStyle w:val="List"/>
            </w:pPr>
            <w:r w:rsidRPr="00C655EE">
              <w:t>2.4 Set out works according to job requirements</w:t>
            </w:r>
          </w:p>
          <w:p w:rsidR="00000000" w:rsidRPr="00C655EE" w:rsidP="00C655EE">
            <w:pPr>
              <w:pStyle w:val="List"/>
            </w:pPr>
            <w:r w:rsidRPr="00C655EE">
              <w:t>2.5 Advise plant</w:t>
            </w:r>
            <w:r w:rsidRPr="00C655EE">
              <w:t xml:space="preserve"> operator of excavation requirements and monitor levels </w:t>
            </w:r>
          </w:p>
          <w:p w:rsidR="00000000" w:rsidP="00C655EE">
            <w:pPr>
              <w:pStyle w:val="List"/>
              <w:rPr>
                <w:lang w:val="en-NZ"/>
              </w:rPr>
            </w:pPr>
            <w:r w:rsidRPr="00C655EE">
              <w:t>2.6 Install stormwater system bedding according to job requirements</w:t>
            </w:r>
          </w:p>
        </w:tc>
      </w:tr>
      <w:tr w:rsidTr="00C655E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List"/>
              <w:rPr>
                <w:lang w:val="en-NZ"/>
              </w:rPr>
            </w:pPr>
            <w:r w:rsidRPr="00C655EE">
              <w:t>3. Install pipes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List"/>
            </w:pPr>
            <w:r w:rsidRPr="00C655EE">
              <w:t>3.1 Lower pipes and place in position according to job requirements</w:t>
            </w:r>
          </w:p>
          <w:p w:rsidR="00000000" w:rsidRPr="00C655EE" w:rsidP="00C655EE">
            <w:pPr>
              <w:pStyle w:val="List"/>
            </w:pPr>
            <w:r w:rsidRPr="00C655EE">
              <w:t>3.2 Join pipes according to manufacturer spec</w:t>
            </w:r>
            <w:r w:rsidRPr="00C655EE">
              <w:t>ifications</w:t>
            </w:r>
          </w:p>
          <w:p w:rsidR="00000000" w:rsidRPr="00C655EE" w:rsidP="00C655EE">
            <w:pPr>
              <w:pStyle w:val="List"/>
            </w:pPr>
            <w:r w:rsidRPr="00C655EE">
              <w:t>3.3 Check alignment level and grade continuously for conformance</w:t>
            </w:r>
          </w:p>
          <w:p w:rsidR="00000000" w:rsidRPr="00C655EE" w:rsidP="00C655EE">
            <w:pPr>
              <w:pStyle w:val="List"/>
            </w:pPr>
            <w:r w:rsidRPr="00C655EE">
              <w:t>3.4 Position side support and overlay beside the pipes as required</w:t>
            </w:r>
          </w:p>
          <w:p w:rsidR="00000000" w:rsidRPr="00C655EE" w:rsidP="00C655EE">
            <w:pPr>
              <w:pStyle w:val="List"/>
            </w:pPr>
            <w:r w:rsidRPr="00C655EE">
              <w:t>3.5 Fit inspection openings</w:t>
            </w:r>
          </w:p>
          <w:p w:rsidR="00000000" w:rsidP="00C655EE">
            <w:pPr>
              <w:pStyle w:val="List"/>
              <w:rPr>
                <w:lang w:val="en-NZ"/>
              </w:rPr>
            </w:pPr>
            <w:r w:rsidRPr="00C655EE">
              <w:t>3.6 Monitor backfill procedure and confirm work is completed to specification</w:t>
            </w:r>
          </w:p>
        </w:tc>
      </w:tr>
      <w:tr w:rsidTr="00C655E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List"/>
              <w:rPr>
                <w:lang w:val="en-NZ"/>
              </w:rPr>
            </w:pPr>
            <w:r w:rsidRPr="00C655EE">
              <w:t>4. Test stormwater system</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List"/>
            </w:pPr>
            <w:r w:rsidRPr="00C655EE">
              <w:t>4.1 Perform stormwater system test procedures establishing functionality and serviceability</w:t>
            </w:r>
          </w:p>
          <w:p w:rsidR="00000000" w:rsidP="00C655EE">
            <w:pPr>
              <w:pStyle w:val="List"/>
              <w:rPr>
                <w:lang w:val="en-NZ"/>
              </w:rPr>
            </w:pPr>
            <w:r w:rsidRPr="00C655EE">
              <w:t>4.2 Complete records and report test results according to job requirements</w:t>
            </w:r>
          </w:p>
        </w:tc>
      </w:tr>
      <w:tr w:rsidTr="00C655EE">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List"/>
              <w:rPr>
                <w:lang w:val="en-NZ"/>
              </w:rPr>
            </w:pPr>
            <w:r w:rsidRPr="00C655EE">
              <w:t>5. Conduct clean-up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List"/>
            </w:pPr>
            <w:r w:rsidRPr="00C655EE">
              <w:t>5.1 Clear work area and dispose</w:t>
            </w:r>
            <w:r w:rsidRPr="00C655EE">
              <w:t xml:space="preserve"> of or recycle materials according to site requirements</w:t>
            </w:r>
          </w:p>
          <w:p w:rsidR="00000000" w:rsidRPr="00C655EE" w:rsidP="00C655EE">
            <w:pPr>
              <w:pStyle w:val="List"/>
            </w:pPr>
            <w:r w:rsidRPr="00C655EE">
              <w:t>5.2 Clean, check, perform maintenance on and store plant, tools and equipment according to manufacturer specifications and site requirements</w:t>
            </w:r>
          </w:p>
        </w:tc>
      </w:tr>
    </w:tbl>
    <w:p w:rsidR="009E364C" w:rsidP="00C655EE">
      <w:pPr>
        <w:pStyle w:val="List2"/>
      </w:pPr>
    </w:p>
    <w:p w:rsidR="009E364C" w:rsidP="00C655EE">
      <w:pPr>
        <w:pStyle w:val="List2"/>
      </w:pPr>
    </w:p>
    <w:p w:rsidR="00000000" w:rsidRPr="00C655EE" w:rsidP="00C655EE">
      <w:pPr>
        <w:pStyle w:val="Heading1"/>
      </w:pPr>
      <w:bookmarkStart w:id="5" w:name="O_1137017"/>
      <w:bookmarkEnd w:id="5"/>
      <w:r w:rsidRPr="00C655EE">
        <w:t>Foundation Skills</w:t>
      </w:r>
    </w:p>
    <w:p w:rsidR="00000000" w:rsidRPr="009E364C" w:rsidP="009E364C">
      <w:pPr>
        <w:pStyle w:val="BodyText"/>
        <w:rPr>
          <w:i/>
        </w:rPr>
      </w:pPr>
      <w:r w:rsidRPr="009E364C">
        <w:rPr>
          <w:rStyle w:val="Emphasis"/>
        </w:rPr>
        <w:t>This section descri</w:t>
      </w:r>
      <w:r w:rsidRPr="009E364C">
        <w:rPr>
          <w:rStyle w:val="Emphasis"/>
        </w:rPr>
        <w:t>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C655EE">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BodyText"/>
            </w:pPr>
            <w:r w:rsidRPr="00C655EE">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rPr>
                <w:rStyle w:val="SpecialBold"/>
              </w:rPr>
              <w:t>Description</w:t>
            </w:r>
          </w:p>
        </w:tc>
      </w:tr>
      <w:tr w:rsidTr="00C655E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ListBullet"/>
              <w:rPr>
                <w:lang w:val="en-NZ"/>
              </w:rPr>
            </w:pPr>
            <w:r w:rsidRPr="00C655EE">
              <w:t xml:space="preserve">Calculates basic measurements including mass and dimensions </w:t>
            </w:r>
          </w:p>
        </w:tc>
      </w:tr>
      <w:tr w:rsidTr="00C655E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ListBullet"/>
              <w:rPr>
                <w:lang w:val="en-NZ"/>
              </w:rPr>
            </w:pPr>
            <w:r w:rsidRPr="00C655EE">
              <w:t>Monitors and minimises own exposure to worksite risks and hazards during work activities</w:t>
            </w:r>
          </w:p>
        </w:tc>
      </w:tr>
      <w:tr w:rsidTr="00C655EE">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ListBullet"/>
            </w:pPr>
            <w:r w:rsidRPr="00C655EE">
              <w:t>Completes documentation using sector specific vocabulary, grammatical structures and conventions</w:t>
            </w:r>
          </w:p>
        </w:tc>
      </w:tr>
    </w:tbl>
    <w:p w:rsidR="009E364C" w:rsidP="00C655EE">
      <w:pPr>
        <w:pStyle w:val="BodyText"/>
      </w:pPr>
    </w:p>
    <w:p w:rsidR="009E364C" w:rsidP="00C655EE">
      <w:pPr>
        <w:pStyle w:val="BodyText"/>
      </w:pPr>
    </w:p>
    <w:p w:rsidR="00000000" w:rsidRPr="00C655EE" w:rsidP="00C655EE">
      <w:pPr>
        <w:pStyle w:val="Heading1"/>
      </w:pPr>
      <w:bookmarkStart w:id="6" w:name="O_1137016"/>
      <w:bookmarkEnd w:id="6"/>
      <w:r w:rsidRPr="00C655EE">
        <w:t>Unit Mapping Information</w:t>
      </w:r>
    </w:p>
    <w:p w:rsidR="009E364C" w:rsidP="009E364C">
      <w:pPr>
        <w:pStyle w:val="BodyText"/>
      </w:pPr>
      <w:r w:rsidRPr="00C655EE">
        <w:t>Supersedes and is equivalent to RIICPL302D Install stormwater systems.</w:t>
      </w:r>
    </w:p>
    <w:p w:rsidR="00000000" w:rsidRPr="00C655EE" w:rsidP="00C655EE">
      <w:pPr>
        <w:pStyle w:val="Heading1"/>
      </w:pPr>
      <w:bookmarkStart w:id="7" w:name="O_1137009"/>
      <w:bookmarkEnd w:id="7"/>
      <w:r w:rsidRPr="00C655EE">
        <w:t>Links</w:t>
      </w:r>
    </w:p>
    <w:p w:rsidR="00000000" w:rsidRPr="00C655EE" w:rsidP="009E364C">
      <w:pPr>
        <w:pStyle w:val="BodyText"/>
      </w:pPr>
      <w:r w:rsidRPr="00C655E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B4BD8">
        <w:rPr>
          <w:rStyle w:val="Hyperlink"/>
        </w:rPr>
        <w:t>https://vetnet.gov.au/Pages/TrainingDocs.aspx?q=88a61002-9a21-4386-aaf8-69c76e675272</w:t>
      </w:r>
      <w:r>
        <w:fldChar w:fldCharType="end"/>
      </w:r>
    </w:p>
    <w:p w:rsidR="00000000" w:rsidRPr="00C655EE" w:rsidP="009E364C">
      <w:pPr>
        <w:pStyle w:val="BodyText"/>
        <w:sectPr w:rsidSect="00C655EE">
          <w:headerReference w:type="default" r:id="rId10"/>
          <w:footerReference w:type="default" r:id="rId11"/>
          <w:pgSz w:w="11908" w:h="16833"/>
          <w:pgMar w:top="1702" w:right="1418" w:bottom="1702" w:left="1418" w:header="992" w:footer="992" w:gutter="0"/>
          <w:cols w:space="720"/>
          <w:noEndnote/>
          <w:docGrid w:linePitch="299"/>
        </w:sectPr>
      </w:pPr>
    </w:p>
    <w:p w:rsidR="00000000" w:rsidRPr="00C655EE" w:rsidP="00C655EE">
      <w:pPr>
        <w:pStyle w:val="SuperHeading"/>
      </w:pPr>
      <w:r w:rsidRPr="00C655EE">
        <w:t>Assessment Requirements for RIICPL302E Install stormwater systems</w:t>
      </w:r>
    </w:p>
    <w:p w:rsidR="00000000" w:rsidRPr="00C655EE" w:rsidP="00C655EE">
      <w:pPr>
        <w:pStyle w:val="Heading1"/>
      </w:pPr>
      <w:bookmarkStart w:id="8" w:name="O_1137011"/>
      <w:bookmarkEnd w:id="8"/>
      <w:r w:rsidRPr="00C655EE">
        <w:t>Modification History</w:t>
      </w:r>
    </w:p>
    <w:tbl>
      <w:tblPr>
        <w:tblW w:w="9522" w:type="dxa"/>
        <w:tblLayout w:type="fixed"/>
        <w:tblCellMar>
          <w:left w:w="62" w:type="dxa"/>
          <w:right w:w="62" w:type="dxa"/>
        </w:tblCellMar>
        <w:tblLook w:val="0000"/>
      </w:tblPr>
      <w:tblGrid>
        <w:gridCol w:w="2886"/>
        <w:gridCol w:w="6636"/>
      </w:tblGrid>
      <w:tr w:rsidTr="00C655E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BodyText"/>
            </w:pPr>
            <w:r w:rsidRPr="00C655E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rPr>
                <w:rStyle w:val="SpecialBold"/>
              </w:rPr>
              <w:t>Comments</w:t>
            </w:r>
          </w:p>
        </w:tc>
      </w:tr>
      <w:tr w:rsidTr="00C655E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EE">
            <w:pPr>
              <w:pStyle w:val="BodyText"/>
              <w:rPr>
                <w:lang w:val="en-NZ"/>
              </w:rPr>
            </w:pPr>
            <w:r w:rsidRPr="00C655E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EE" w:rsidP="00C655EE">
            <w:pPr>
              <w:pStyle w:val="BodyText"/>
            </w:pPr>
            <w:r w:rsidRPr="00C655EE">
              <w:t>This version first released with RII Resources and Infrastructure Industry Training Package Version 6.0.</w:t>
            </w:r>
          </w:p>
        </w:tc>
      </w:tr>
    </w:tbl>
    <w:p w:rsidR="009E364C" w:rsidP="00C655EE">
      <w:pPr>
        <w:pStyle w:val="BodyText"/>
      </w:pPr>
    </w:p>
    <w:p w:rsidR="009E364C" w:rsidP="00C655EE">
      <w:pPr>
        <w:pStyle w:val="BodyText"/>
      </w:pPr>
    </w:p>
    <w:p w:rsidR="00000000" w:rsidRPr="00C655EE" w:rsidP="00C655EE">
      <w:pPr>
        <w:pStyle w:val="Heading1"/>
      </w:pPr>
      <w:bookmarkStart w:id="9" w:name="O_1137014"/>
      <w:bookmarkEnd w:id="9"/>
      <w:r w:rsidRPr="00C655EE">
        <w:t>Performance Evidence</w:t>
      </w:r>
    </w:p>
    <w:p w:rsidR="00000000" w:rsidRPr="00C655EE" w:rsidP="009E364C">
      <w:pPr>
        <w:pStyle w:val="BodyText"/>
      </w:pPr>
      <w:r w:rsidRPr="00C655EE">
        <w:t>The candidate must demonstrate the ability to complete the tasks outlined in the ele</w:t>
      </w:r>
      <w:r w:rsidRPr="00C655EE">
        <w:t>ments, performance criteria and foundation skills of this unit, including evidence of the ability to:</w:t>
      </w:r>
    </w:p>
    <w:p w:rsidR="00000000" w:rsidRPr="00C655EE" w:rsidP="00C655EE">
      <w:pPr>
        <w:pStyle w:val="ListBullet"/>
      </w:pPr>
      <w:r w:rsidRPr="00C655EE">
        <w:t xml:space="preserve">install stormwater systems on at least two occasions, including: </w:t>
      </w:r>
    </w:p>
    <w:p w:rsidR="00000000" w:rsidRPr="00C655EE" w:rsidP="00C655EE">
      <w:pPr>
        <w:pStyle w:val="ListBullet2"/>
      </w:pPr>
      <w:r w:rsidRPr="00C655EE">
        <w:t>determining location, alignment direction level and grade of stormwater system</w:t>
      </w:r>
    </w:p>
    <w:p w:rsidR="00000000" w:rsidRPr="00C655EE" w:rsidP="00C655EE">
      <w:pPr>
        <w:pStyle w:val="ListBullet2"/>
      </w:pPr>
      <w:r w:rsidRPr="00C655EE">
        <w:t>installing stormwater system bedding</w:t>
      </w:r>
    </w:p>
    <w:p w:rsidR="00000000" w:rsidRPr="00C655EE" w:rsidP="00C655EE">
      <w:pPr>
        <w:pStyle w:val="ListBullet2"/>
      </w:pPr>
      <w:r w:rsidRPr="00C655EE">
        <w:t>installing at least 100 metres of stormwater pipe</w:t>
      </w:r>
    </w:p>
    <w:p w:rsidR="00000000" w:rsidRPr="00C655EE" w:rsidP="00C655EE">
      <w:pPr>
        <w:pStyle w:val="ListBullet2"/>
      </w:pPr>
      <w:r w:rsidRPr="00C655EE">
        <w:t xml:space="preserve">completing pipe joins </w:t>
      </w:r>
    </w:p>
    <w:p w:rsidR="00000000" w:rsidRPr="00C655EE" w:rsidP="00C655EE">
      <w:pPr>
        <w:pStyle w:val="ListBullet2"/>
      </w:pPr>
      <w:r w:rsidRPr="00C655EE">
        <w:t>performing test procedures, establishing functionality and serviceability.</w:t>
      </w:r>
    </w:p>
    <w:p w:rsidR="00000000" w:rsidRPr="00C655EE" w:rsidP="00C655EE">
      <w:pPr>
        <w:pStyle w:val="BodyText"/>
      </w:pPr>
    </w:p>
    <w:p w:rsidR="00000000" w:rsidRPr="00C655EE" w:rsidP="009E364C">
      <w:pPr>
        <w:pStyle w:val="BodyText"/>
      </w:pPr>
      <w:r w:rsidRPr="00C655EE">
        <w:t>During the above, the candidate must:</w:t>
      </w:r>
    </w:p>
    <w:p w:rsidR="00000000" w:rsidRPr="00C655EE" w:rsidP="00C655EE">
      <w:pPr>
        <w:pStyle w:val="ListBullet"/>
      </w:pPr>
      <w:r w:rsidRPr="00C655EE">
        <w:t>locate and apply required legis</w:t>
      </w:r>
      <w:r w:rsidRPr="00C655EE">
        <w:t>lation, documentation, policies and procedures</w:t>
      </w:r>
    </w:p>
    <w:p w:rsidR="00000000" w:rsidRPr="00C655EE" w:rsidP="00C655EE">
      <w:pPr>
        <w:pStyle w:val="ListBullet"/>
      </w:pPr>
      <w:r w:rsidRPr="00C655EE">
        <w:t>implement the requirements, procedures and techniques to install stormwater systems, including:</w:t>
      </w:r>
    </w:p>
    <w:p w:rsidR="00000000" w:rsidRPr="00C655EE" w:rsidP="00C655EE">
      <w:pPr>
        <w:pStyle w:val="ListBullet2"/>
      </w:pPr>
      <w:r w:rsidRPr="00C655EE">
        <w:t>applying problem solving and troubleshooting techniques</w:t>
      </w:r>
    </w:p>
    <w:p w:rsidR="00000000" w:rsidRPr="00C655EE" w:rsidP="00C655EE">
      <w:pPr>
        <w:pStyle w:val="ListBullet2"/>
      </w:pPr>
      <w:r w:rsidRPr="00C655EE">
        <w:t>applying diagnostic techniques</w:t>
      </w:r>
    </w:p>
    <w:p w:rsidR="00000000" w:rsidRPr="00C655EE" w:rsidP="00C655EE">
      <w:pPr>
        <w:pStyle w:val="ListBullet2"/>
      </w:pPr>
      <w:r w:rsidRPr="00C655EE">
        <w:t>completing written and ve</w:t>
      </w:r>
      <w:r w:rsidRPr="00C655EE">
        <w:t>rbal reporting requirements and procedures</w:t>
      </w:r>
    </w:p>
    <w:p w:rsidR="00000000" w:rsidRPr="00C655EE" w:rsidP="00C655EE">
      <w:pPr>
        <w:pStyle w:val="ListBullet"/>
      </w:pPr>
      <w:r w:rsidRPr="00C655EE">
        <w:t>work with others to undertake and complete the installation of stormwater systems that meets all required outcomes, including:</w:t>
      </w:r>
    </w:p>
    <w:p w:rsidR="00000000" w:rsidRPr="00C655EE" w:rsidP="00C655EE">
      <w:pPr>
        <w:pStyle w:val="ListBullet2"/>
      </w:pPr>
      <w:r w:rsidRPr="00C655EE">
        <w:t>communicating to confirm work plans and specifications</w:t>
      </w:r>
    </w:p>
    <w:p w:rsidR="00000000" w:rsidRPr="00C655EE" w:rsidP="00C655EE">
      <w:pPr>
        <w:pStyle w:val="ListBullet2"/>
      </w:pPr>
      <w:r w:rsidRPr="00C655EE">
        <w:t>using communication techniques and equipment to convey information to others.</w:t>
      </w:r>
    </w:p>
    <w:p w:rsidR="00000000" w:rsidRPr="00C655EE" w:rsidP="00C655EE">
      <w:pPr>
        <w:pStyle w:val="AllowPageBreak"/>
      </w:pPr>
    </w:p>
    <w:p w:rsidR="00000000" w:rsidRPr="00C655EE" w:rsidP="00C655EE">
      <w:pPr>
        <w:pStyle w:val="Heading1"/>
      </w:pPr>
      <w:bookmarkStart w:id="10" w:name="O_1137013"/>
      <w:bookmarkEnd w:id="10"/>
      <w:r w:rsidRPr="00C655EE">
        <w:t>Knowledge Evidence</w:t>
      </w:r>
    </w:p>
    <w:p w:rsidR="00000000" w:rsidRPr="00C655EE" w:rsidP="009E364C">
      <w:pPr>
        <w:pStyle w:val="BodyText"/>
      </w:pPr>
      <w:r w:rsidRPr="00C655EE">
        <w:t>The candidate must be able to demonstrate knowledge to complete the tasks outlined in the elements, performance criteria and foundation skil</w:t>
      </w:r>
      <w:r w:rsidRPr="00C655EE">
        <w:t>ls of this unit, including knowledge of:</w:t>
      </w:r>
    </w:p>
    <w:p w:rsidR="00000000" w:rsidRPr="00C655EE" w:rsidP="00C655EE">
      <w:pPr>
        <w:pStyle w:val="ListBullet"/>
      </w:pPr>
      <w:r w:rsidRPr="00C655EE">
        <w:t>legislation required to install stormwater systems</w:t>
      </w:r>
    </w:p>
    <w:p w:rsidR="00000000" w:rsidRPr="00C655EE" w:rsidP="00C655EE">
      <w:pPr>
        <w:pStyle w:val="ListBullet"/>
      </w:pPr>
      <w:r w:rsidRPr="00C655EE">
        <w:t>policies, procedures and documentation required to install stormwater systems, including those relating to:</w:t>
      </w:r>
    </w:p>
    <w:p w:rsidR="00000000" w:rsidRPr="00C655EE" w:rsidP="00C655EE">
      <w:pPr>
        <w:pStyle w:val="ListBullet2"/>
      </w:pPr>
      <w:r w:rsidRPr="00C655EE">
        <w:t>hazard identification, risk assessment and response</w:t>
      </w:r>
    </w:p>
    <w:p w:rsidR="00000000" w:rsidRPr="00C655EE" w:rsidP="00C655EE">
      <w:pPr>
        <w:pStyle w:val="ListBullet2"/>
      </w:pPr>
      <w:r w:rsidRPr="00C655EE">
        <w:t>pr</w:t>
      </w:r>
      <w:r w:rsidRPr="00C655EE">
        <w:t>oject quality measures</w:t>
      </w:r>
    </w:p>
    <w:p w:rsidR="00000000" w:rsidRPr="00C655EE" w:rsidP="00C655EE">
      <w:pPr>
        <w:pStyle w:val="ListBullet2"/>
      </w:pPr>
      <w:r w:rsidRPr="00C655EE">
        <w:t>emergency response</w:t>
      </w:r>
    </w:p>
    <w:p w:rsidR="00000000" w:rsidRPr="00C655EE" w:rsidP="00C655EE">
      <w:pPr>
        <w:pStyle w:val="ListBullet2"/>
      </w:pPr>
      <w:r w:rsidRPr="00C655EE">
        <w:t>work health and safety</w:t>
      </w:r>
    </w:p>
    <w:p w:rsidR="00000000" w:rsidRPr="00C655EE" w:rsidP="00C655EE">
      <w:pPr>
        <w:pStyle w:val="ListBullet2"/>
      </w:pPr>
      <w:r w:rsidRPr="00C655EE">
        <w:t>waste management</w:t>
      </w:r>
    </w:p>
    <w:p w:rsidR="00000000" w:rsidRPr="00C655EE" w:rsidP="00C655EE">
      <w:pPr>
        <w:pStyle w:val="ListBullet2"/>
      </w:pPr>
      <w:r w:rsidRPr="00C655EE">
        <w:t>environmental protection</w:t>
      </w:r>
    </w:p>
    <w:p w:rsidR="00000000" w:rsidRPr="00C655EE" w:rsidP="00C655EE">
      <w:pPr>
        <w:pStyle w:val="ListBullet2"/>
      </w:pPr>
      <w:r w:rsidRPr="00C655EE">
        <w:t>communication techniques and equipment</w:t>
      </w:r>
    </w:p>
    <w:p w:rsidR="00000000" w:rsidRPr="00C655EE" w:rsidP="00C655EE">
      <w:pPr>
        <w:pStyle w:val="ListBullet2"/>
      </w:pPr>
      <w:r w:rsidRPr="00C655EE">
        <w:t>operational, maintenance and basic diagnostic procedures</w:t>
      </w:r>
    </w:p>
    <w:p w:rsidR="00000000" w:rsidRPr="00C655EE" w:rsidP="00C655EE">
      <w:pPr>
        <w:pStyle w:val="ListBullet2"/>
      </w:pPr>
      <w:r w:rsidRPr="00C655EE">
        <w:t>job plans and specifications</w:t>
      </w:r>
    </w:p>
    <w:p w:rsidR="00000000" w:rsidRPr="00C655EE" w:rsidP="00C655EE">
      <w:pPr>
        <w:pStyle w:val="ListBullet2"/>
      </w:pPr>
      <w:r w:rsidRPr="00C655EE">
        <w:t>site isolatio</w:t>
      </w:r>
      <w:r w:rsidRPr="00C655EE">
        <w:t>n and traffic control responsibilities and authorities</w:t>
      </w:r>
    </w:p>
    <w:p w:rsidR="00000000" w:rsidRPr="00C655EE" w:rsidP="00C655EE">
      <w:pPr>
        <w:pStyle w:val="ListBullet2"/>
      </w:pPr>
      <w:r w:rsidRPr="00C655EE">
        <w:t>manufacturer specifications for required plant and equipment</w:t>
      </w:r>
    </w:p>
    <w:p w:rsidR="00000000" w:rsidRPr="00C655EE" w:rsidP="00C655EE">
      <w:pPr>
        <w:pStyle w:val="ListBullet2"/>
      </w:pPr>
      <w:r w:rsidRPr="00C655EE">
        <w:t>workplace recording requirements</w:t>
      </w:r>
    </w:p>
    <w:p w:rsidR="00000000" w:rsidRPr="00C655EE" w:rsidP="00C655EE">
      <w:pPr>
        <w:pStyle w:val="ListBullet2"/>
      </w:pPr>
      <w:r w:rsidRPr="00C655EE">
        <w:t>using tools and equipment</w:t>
      </w:r>
    </w:p>
    <w:p w:rsidR="00000000" w:rsidRPr="00C655EE" w:rsidP="00C655EE">
      <w:pPr>
        <w:pStyle w:val="ListBullet2"/>
      </w:pPr>
      <w:r w:rsidRPr="00C655EE">
        <w:t>maintaining excavation and trench safety</w:t>
      </w:r>
    </w:p>
    <w:p w:rsidR="00000000" w:rsidRPr="00C655EE" w:rsidP="00C655EE">
      <w:pPr>
        <w:pStyle w:val="ListBullet2"/>
      </w:pPr>
      <w:r w:rsidRPr="00C655EE">
        <w:t>confined space entry</w:t>
      </w:r>
    </w:p>
    <w:p w:rsidR="00000000" w:rsidRPr="00C655EE" w:rsidP="00C655EE">
      <w:pPr>
        <w:pStyle w:val="ListBullet2"/>
      </w:pPr>
      <w:r w:rsidRPr="00C655EE">
        <w:t>site dewatering</w:t>
      </w:r>
    </w:p>
    <w:p w:rsidR="00000000" w:rsidRPr="00C655EE" w:rsidP="00C655EE">
      <w:pPr>
        <w:pStyle w:val="ListBullet"/>
      </w:pPr>
      <w:r w:rsidRPr="00C655EE">
        <w:t>pr</w:t>
      </w:r>
      <w:r w:rsidRPr="00C655EE">
        <w:t xml:space="preserve">inciples and techniques for effective installation of stormwater systems, including those relating to: </w:t>
      </w:r>
    </w:p>
    <w:p w:rsidR="00000000" w:rsidRPr="00C655EE" w:rsidP="00C655EE">
      <w:pPr>
        <w:pStyle w:val="ListBullet2"/>
      </w:pPr>
      <w:r w:rsidRPr="00C655EE">
        <w:t>using civil construction terminology</w:t>
      </w:r>
    </w:p>
    <w:p w:rsidR="00000000" w:rsidRPr="00C655EE" w:rsidP="00C655EE">
      <w:pPr>
        <w:pStyle w:val="ListBullet2"/>
      </w:pPr>
      <w:r w:rsidRPr="00C655EE">
        <w:t>using pipe systems and installation procedures</w:t>
      </w:r>
    </w:p>
    <w:p w:rsidR="00000000" w:rsidRPr="00C655EE" w:rsidP="00C655EE">
      <w:pPr>
        <w:pStyle w:val="ListBullet2"/>
      </w:pPr>
      <w:r w:rsidRPr="00C655EE">
        <w:t>identifying mains pipe and utility services</w:t>
      </w:r>
    </w:p>
    <w:p w:rsidR="00000000" w:rsidRPr="00C655EE" w:rsidP="00C655EE">
      <w:pPr>
        <w:pStyle w:val="ListBullet2"/>
      </w:pPr>
      <w:r w:rsidRPr="00C655EE">
        <w:t>using concrete and concrete fabrication</w:t>
      </w:r>
    </w:p>
    <w:p w:rsidR="00000000" w:rsidRPr="00C655EE" w:rsidP="00C655EE">
      <w:pPr>
        <w:pStyle w:val="ListBullet2"/>
      </w:pPr>
      <w:r w:rsidRPr="00C655EE">
        <w:t>using sedimentation and erosion controls</w:t>
      </w:r>
    </w:p>
    <w:p w:rsidR="00000000" w:rsidRPr="00C655EE" w:rsidP="00C655EE">
      <w:pPr>
        <w:pStyle w:val="ListBullet2"/>
      </w:pPr>
      <w:r w:rsidRPr="00C655EE">
        <w:t>reading and interpreting engineering drawings</w:t>
      </w:r>
    </w:p>
    <w:p w:rsidR="00000000" w:rsidRPr="00C655EE" w:rsidP="00C655EE">
      <w:pPr>
        <w:pStyle w:val="ListBullet2"/>
      </w:pPr>
      <w:r w:rsidRPr="00C655EE">
        <w:t>identifying valves and flow control devices</w:t>
      </w:r>
    </w:p>
    <w:p w:rsidR="00000000" w:rsidRPr="00C655EE" w:rsidP="00C655EE">
      <w:pPr>
        <w:pStyle w:val="ListBullet2"/>
      </w:pPr>
      <w:r w:rsidRPr="00C655EE">
        <w:t xml:space="preserve">construction of water reticulation </w:t>
      </w:r>
    </w:p>
    <w:p w:rsidR="00000000" w:rsidRPr="00C655EE" w:rsidP="00C655EE">
      <w:pPr>
        <w:pStyle w:val="ListBullet2"/>
      </w:pPr>
      <w:r w:rsidRPr="00C655EE">
        <w:t>calculations for pipeline grades and percentages</w:t>
      </w:r>
    </w:p>
    <w:p w:rsidR="00000000" w:rsidRPr="00C655EE" w:rsidP="00C655EE">
      <w:pPr>
        <w:pStyle w:val="ListBullet"/>
      </w:pPr>
      <w:r w:rsidRPr="00C655EE">
        <w:t>types, characteristics, technical capabilities and limitations of plant and equipment required to install stormwater systems</w:t>
      </w:r>
    </w:p>
    <w:p w:rsidR="00000000" w:rsidRPr="00C655EE" w:rsidP="00C655EE">
      <w:pPr>
        <w:pStyle w:val="ListBullet"/>
      </w:pPr>
      <w:r w:rsidRPr="00C655EE">
        <w:t>components of job safety analyses (JSAs), job safety environmental analyses (JSEAs), safe work method statements (SWMS)</w:t>
      </w:r>
    </w:p>
    <w:p w:rsidR="00000000" w:rsidRPr="00C655EE" w:rsidP="00C655EE">
      <w:pPr>
        <w:pStyle w:val="ListBullet"/>
      </w:pPr>
      <w:r w:rsidRPr="00C655EE">
        <w:t>components</w:t>
      </w:r>
      <w:r w:rsidRPr="00C655EE">
        <w:t xml:space="preserve"> of safety data sheets (SDS) and materials handling methods. </w:t>
      </w:r>
    </w:p>
    <w:p w:rsidR="00000000" w:rsidRPr="00C655EE" w:rsidP="00C655EE">
      <w:pPr>
        <w:pStyle w:val="AllowPageBreak"/>
      </w:pPr>
    </w:p>
    <w:p w:rsidR="00000000" w:rsidRPr="00C655EE" w:rsidP="00C655EE">
      <w:pPr>
        <w:pStyle w:val="Heading1"/>
      </w:pPr>
      <w:bookmarkStart w:id="11" w:name="O_1137012"/>
      <w:bookmarkEnd w:id="11"/>
      <w:r w:rsidRPr="00C655EE">
        <w:t>Assessment Conditions</w:t>
      </w:r>
    </w:p>
    <w:p w:rsidR="00000000" w:rsidRPr="00C655EE" w:rsidP="009E364C">
      <w:pPr>
        <w:pStyle w:val="BodyText"/>
      </w:pPr>
      <w:r w:rsidRPr="00C655EE">
        <w:t>Mandatory conditions for assessment of this unit are stipulated below. The assessment must:</w:t>
      </w:r>
    </w:p>
    <w:p w:rsidR="00000000" w:rsidRPr="00C655EE" w:rsidP="00C655EE">
      <w:pPr>
        <w:pStyle w:val="ListBullet"/>
      </w:pPr>
      <w:r w:rsidRPr="00C655EE">
        <w:t>include access to:</w:t>
      </w:r>
    </w:p>
    <w:p w:rsidR="00000000" w:rsidRPr="00C655EE" w:rsidP="00C655EE">
      <w:pPr>
        <w:pStyle w:val="ListBullet2"/>
      </w:pPr>
      <w:r w:rsidRPr="00C655EE">
        <w:t>personal protective equipment</w:t>
      </w:r>
    </w:p>
    <w:p w:rsidR="00000000" w:rsidRPr="00C655EE" w:rsidP="00C655EE">
      <w:pPr>
        <w:pStyle w:val="ListBullet2"/>
      </w:pPr>
      <w:r w:rsidRPr="00C655EE">
        <w:t>equipment required to install stormwater systems</w:t>
      </w:r>
    </w:p>
    <w:p w:rsidR="00000000" w:rsidRPr="00C655EE" w:rsidP="00C655EE">
      <w:pPr>
        <w:pStyle w:val="ListBullet"/>
      </w:pPr>
      <w:r w:rsidRPr="00C655EE">
        <w:t xml:space="preserve">be conducted in a safe environment; and, </w:t>
      </w:r>
    </w:p>
    <w:p w:rsidR="00000000" w:rsidRPr="00C655EE" w:rsidP="00C655EE">
      <w:pPr>
        <w:pStyle w:val="ListBullet"/>
      </w:pPr>
      <w:r w:rsidRPr="00C655EE">
        <w:t>be assessed in the context of this sector</w:t>
      </w:r>
      <w:r>
        <w:t>’</w:t>
      </w:r>
      <w:r w:rsidRPr="00C655EE">
        <w:t xml:space="preserve">s work environment; and, </w:t>
      </w:r>
    </w:p>
    <w:p w:rsidR="00000000" w:rsidRPr="00C655EE" w:rsidP="00C655EE">
      <w:pPr>
        <w:pStyle w:val="ListBullet"/>
      </w:pPr>
      <w:r w:rsidRPr="00C655EE">
        <w:t>be assessed in compliance with relevant legislation/regulation and using policies, procedures an</w:t>
      </w:r>
      <w:r w:rsidRPr="00C655EE">
        <w:t>d processes directly related to the industry sector for which it is being assessed; and,</w:t>
      </w:r>
    </w:p>
    <w:p w:rsidR="00000000" w:rsidRPr="00C655EE" w:rsidP="00C655EE">
      <w:pPr>
        <w:pStyle w:val="ListBullet"/>
      </w:pPr>
      <w:r w:rsidRPr="00C655EE">
        <w:t>confirm consistent performance can be applied in a range of relevant workplace circumstances.</w:t>
      </w:r>
    </w:p>
    <w:p w:rsidR="00000000" w:rsidRPr="00C655EE" w:rsidP="009E364C">
      <w:pPr>
        <w:pStyle w:val="BodyText"/>
      </w:pPr>
      <w:r w:rsidRPr="00C655EE">
        <w:t>Where personal safety or environmental damage are limiting factors, asses</w:t>
      </w:r>
      <w:r w:rsidRPr="00C655EE">
        <w:t>sment may occur in a simulated work environment* provided it is realistic and sufficiently rigorous to cover all aspects of this sector’s workplace performance, including environment, task skills, task management skills, contingency management skills and j</w:t>
      </w:r>
      <w:r w:rsidRPr="00C655EE">
        <w:t>ob role environment skills.</w:t>
      </w:r>
    </w:p>
    <w:p w:rsidR="00000000" w:rsidRPr="00C655EE" w:rsidP="00C655EE">
      <w:pPr>
        <w:pStyle w:val="ListBullet"/>
      </w:pPr>
      <w:r w:rsidRPr="00C655EE">
        <w:rPr>
          <w:rStyle w:val="SpecialBold"/>
        </w:rPr>
        <w:t>Assessor requirements</w:t>
      </w:r>
    </w:p>
    <w:p w:rsidR="00000000" w:rsidRPr="00C655EE" w:rsidP="009E364C">
      <w:pPr>
        <w:pStyle w:val="BodyText"/>
      </w:pPr>
      <w:r w:rsidRPr="00C655EE">
        <w:t>Assessors must be able to clearly demonstrate current and relevant industry knowledge and experience to satisfy the mandatory regulatory standards as set out in the Standards for Registered Training Organi</w:t>
      </w:r>
      <w:r w:rsidRPr="00C655EE">
        <w:t>sations 2015/Australian Quality Training Framework mandatory requirements for assessors current at the time of assessment and any relevant licensing and certification requirements. This includes:</w:t>
      </w:r>
    </w:p>
    <w:p w:rsidR="00000000" w:rsidRPr="00C655EE" w:rsidP="00C655EE">
      <w:pPr>
        <w:pStyle w:val="ListBullet"/>
      </w:pPr>
      <w:r w:rsidRPr="00C655EE">
        <w:t>vocational competencies at least to the level being deliver</w:t>
      </w:r>
      <w:r w:rsidRPr="00C655EE">
        <w:t>ed and assessed</w:t>
      </w:r>
    </w:p>
    <w:p w:rsidR="00000000" w:rsidRPr="00C655EE" w:rsidP="00C655EE">
      <w:pPr>
        <w:pStyle w:val="ListBullet"/>
      </w:pPr>
      <w:r w:rsidRPr="00C655EE">
        <w:t>current industry skills directly relevant to the training and assessment being provided</w:t>
      </w:r>
    </w:p>
    <w:p w:rsidR="00000000" w:rsidRPr="00C655EE" w:rsidP="00C655EE">
      <w:pPr>
        <w:pStyle w:val="ListBullet"/>
      </w:pPr>
      <w:r w:rsidRPr="00C655EE">
        <w:t>current knowledge and skills in vocational training and learning that informs their training and assessment</w:t>
      </w:r>
    </w:p>
    <w:p w:rsidR="00000000" w:rsidRPr="00C655EE" w:rsidP="00C655EE">
      <w:pPr>
        <w:pStyle w:val="ListBullet"/>
      </w:pPr>
      <w:r w:rsidRPr="00C655EE">
        <w:t>formal relevant qualifications in training and assessment</w:t>
      </w:r>
    </w:p>
    <w:p w:rsidR="00000000" w:rsidRPr="00C655EE" w:rsidP="00C655EE">
      <w:pPr>
        <w:pStyle w:val="ListBullet"/>
      </w:pPr>
      <w:r w:rsidRPr="00C655EE">
        <w:t xml:space="preserve">having knowledge of and/or experience using the latest techniques and processes </w:t>
      </w:r>
    </w:p>
    <w:p w:rsidR="00000000" w:rsidRPr="00C655EE" w:rsidP="00C655EE">
      <w:pPr>
        <w:pStyle w:val="ListBullet"/>
      </w:pPr>
      <w:r w:rsidRPr="00C655EE">
        <w:t>possessing the required level of RII training product knowledge</w:t>
      </w:r>
    </w:p>
    <w:p w:rsidR="00000000" w:rsidRPr="00C655EE" w:rsidP="00C655EE">
      <w:pPr>
        <w:pStyle w:val="ListBullet"/>
      </w:pPr>
      <w:r w:rsidRPr="00C655EE">
        <w:t xml:space="preserve">having an understanding and knowledge of legislation </w:t>
      </w:r>
      <w:r w:rsidRPr="00C655EE">
        <w:t>and regulations relevant to the industry and to employment and workplaces</w:t>
      </w:r>
    </w:p>
    <w:p w:rsidR="00000000" w:rsidRPr="00C655EE" w:rsidP="00C655EE">
      <w:pPr>
        <w:pStyle w:val="ListBullet"/>
      </w:pPr>
      <w:r w:rsidRPr="00C655EE">
        <w:t>demonstrating the performance evidence, and knowledge evidence outlined in this unit of competency, and</w:t>
      </w:r>
    </w:p>
    <w:p w:rsidR="00000000" w:rsidRPr="00C655EE" w:rsidP="00C655EE">
      <w:pPr>
        <w:pStyle w:val="ListBullet"/>
      </w:pPr>
      <w:r w:rsidRPr="00C655EE">
        <w:t>the minimum years of current** work experience after competency has been obtai</w:t>
      </w:r>
      <w:r w:rsidRPr="00C655EE">
        <w:t>ned as specified below in an industry sector relevant to the outcomes of the unit.</w:t>
      </w:r>
    </w:p>
    <w:p w:rsidR="00000000" w:rsidRPr="00C655EE" w:rsidP="009E364C">
      <w:pPr>
        <w:pStyle w:val="BodyText"/>
      </w:pPr>
      <w:r w:rsidRPr="00C655EE">
        <w:t>It is also acceptable for the appropriately qualified assessor to work with an industry expert to conduct assessment together and for the industry expert to be involved in t</w:t>
      </w:r>
      <w:r w:rsidRPr="00C655EE">
        <w:t>he assessment judgement. The industry expert must have current industry skills directly relevant to the training and assessment being provided. This means the industry subject matter expert must demonstrate skills and knowledge from the minimum years of cu</w:t>
      </w:r>
      <w:r w:rsidRPr="00C655EE">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E36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Heading4"/>
              <w:rPr>
                <w:lang w:val="en-NZ"/>
              </w:rPr>
            </w:pPr>
            <w:r w:rsidRPr="00C655E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Heading4"/>
              <w:rPr>
                <w:lang w:val="en-NZ"/>
              </w:rPr>
            </w:pPr>
            <w:r w:rsidRPr="00C655E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Heading4"/>
              <w:rPr>
                <w:lang w:val="en-NZ"/>
              </w:rPr>
            </w:pPr>
            <w:r w:rsidRPr="00C655EE">
              <w:t>Required assessor or industry subject matter expert experience</w:t>
            </w:r>
          </w:p>
        </w:tc>
      </w:tr>
      <w:tr w:rsidTr="009E364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1 year</w:t>
            </w:r>
          </w:p>
        </w:tc>
      </w:tr>
      <w:tr w:rsidTr="009E364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2 years</w:t>
            </w:r>
          </w:p>
        </w:tc>
      </w:tr>
      <w:tr w:rsidTr="009E36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3 years</w:t>
            </w:r>
          </w:p>
        </w:tc>
      </w:tr>
      <w:tr w:rsidTr="009E36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5EE">
            <w:pPr>
              <w:pStyle w:val="BodyText"/>
              <w:rPr>
                <w:lang w:val="en-NZ"/>
              </w:rPr>
            </w:pPr>
            <w:r w:rsidRPr="00C655E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55EE" w:rsidP="00C655EE">
            <w:pPr>
              <w:pStyle w:val="BodyText"/>
            </w:pPr>
            <w:r w:rsidRPr="00C655EE">
              <w:t>Where this unit is being assessed outside of the resources and infrastructure sectors assessor and/or industry subject matter expert experience should be in-line with industry standards for the sector in which it is being assessed and where no industry sta</w:t>
            </w:r>
            <w:r w:rsidRPr="00C655EE">
              <w:t>ndard is specified should comply with any relevant regulation.</w:t>
            </w:r>
          </w:p>
        </w:tc>
      </w:tr>
    </w:tbl>
    <w:p w:rsidR="00000000" w:rsidRPr="00C655EE" w:rsidP="009E364C">
      <w:pPr>
        <w:pStyle w:val="BodyText"/>
      </w:pPr>
      <w:r w:rsidRPr="00C655EE">
        <w:t>*Guidance on simulated environments has been stipulated in the RII implementation guide located on VETNet.</w:t>
      </w:r>
    </w:p>
    <w:p w:rsidR="00000000" w:rsidRPr="00C655EE" w:rsidP="009E364C">
      <w:pPr>
        <w:pStyle w:val="BodyText"/>
      </w:pPr>
      <w:r w:rsidRPr="00C655EE">
        <w:t>**Assessors can demonstrate current work experience through employment within indust</w:t>
      </w:r>
      <w:r w:rsidRPr="00C655EE">
        <w:t>ry in a role relevant to the outcomes of the unit; or, for external assessors this can be demonstrated through exposure to industry by conducting a minimum number of site assessments as determined by the relevant industry sector, across various locations.</w:t>
      </w:r>
    </w:p>
    <w:p w:rsidR="009E364C" w:rsidP="009E364C">
      <w:pPr>
        <w:pStyle w:val="BodyText"/>
      </w:pPr>
      <w:r w:rsidRPr="00C655EE">
        <w:t>*** While a unit of competency does not have an AQF level, where a unit is being delivered outside of a qualification the first numeric character in the unit code should be considered as the AQF indicator level for assessment purposes.</w:t>
      </w:r>
    </w:p>
    <w:p w:rsidR="00000000" w:rsidRPr="00C655EE" w:rsidP="00C655EE">
      <w:pPr>
        <w:pStyle w:val="Heading1"/>
      </w:pPr>
      <w:bookmarkStart w:id="12" w:name="O_1137010"/>
      <w:bookmarkEnd w:id="12"/>
      <w:r w:rsidRPr="00C655EE">
        <w:t>Links</w:t>
      </w:r>
    </w:p>
    <w:p w:rsidR="00000000" w:rsidRPr="00C655EE" w:rsidP="009E364C">
      <w:pPr>
        <w:pStyle w:val="BodyText"/>
      </w:pPr>
      <w:r w:rsidRPr="00C655E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B4BD8">
        <w:rPr>
          <w:rStyle w:val="Hyperlink"/>
        </w:rPr>
        <w:t>https://vetnet.gov.au/Pages/TrainingDocs.aspx?q=88a61002-9a21-4386-aaf8-69c76e675272</w:t>
      </w:r>
      <w:r>
        <w:fldChar w:fldCharType="end"/>
      </w:r>
    </w:p>
    <w:p w:rsidR="00000000" w:rsidRPr="00C655EE" w:rsidP="00C655EE"/>
    <w:sectPr w:rsidSect="00C655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E" w:rsidRPr="009E364C" w:rsidP="009E3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4C" w:rsidP="00C65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364C" w:rsidP="00C655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364C" w:rsidP="00C655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E" w:rsidP="00C655EE">
    <w:pPr>
      <w:pStyle w:val="Footer"/>
      <w:framePr w:wrap="around"/>
    </w:pPr>
    <w:r>
      <w:fldChar w:fldCharType="begin"/>
    </w:r>
    <w:r>
      <w:instrText xml:space="preserve"> DOCPROPERTY  Subject  \* MERGEFORMAT </w:instrText>
    </w:r>
    <w:r>
      <w:fldChar w:fldCharType="separate"/>
    </w:r>
    <w:r w:rsidR="009E364C">
      <w:t>Approved</w:t>
    </w:r>
    <w:r w:rsidR="009E364C">
      <w:fldChar w:fldCharType="end"/>
    </w:r>
    <w:r>
      <w:tab/>
      <w:t xml:space="preserve">Page </w:t>
    </w:r>
    <w:r>
      <w:fldChar w:fldCharType="begin"/>
    </w:r>
    <w:r>
      <w:instrText xml:space="preserve"> PAGE  \* Arabic  \* MERGEFORMAT </w:instrText>
    </w:r>
    <w:r>
      <w:fldChar w:fldCharType="separate"/>
    </w:r>
    <w:r w:rsidR="009E36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364C">
      <w:rPr>
        <w:noProof/>
      </w:rPr>
      <w:t>5</w:t>
    </w:r>
    <w:r>
      <w:rPr>
        <w:noProof/>
      </w:rPr>
      <w:fldChar w:fldCharType="end"/>
    </w:r>
  </w:p>
  <w:p w:rsidR="00C655EE" w:rsidP="00C655EE">
    <w:pPr>
      <w:pStyle w:val="Footer"/>
      <w:framePr w:wrap="around"/>
    </w:pPr>
    <w:r>
      <w:t xml:space="preserve">© Commonwealth of Australia, </w:t>
    </w:r>
    <w:r>
      <w:fldChar w:fldCharType="begin"/>
    </w:r>
    <w:r>
      <w:instrText xml:space="preserve"> DATE  \@ "yyyy"  \* MERGEFORMAT </w:instrText>
    </w:r>
    <w:r>
      <w:fldChar w:fldCharType="separate"/>
    </w:r>
    <w:r w:rsidR="009E364C">
      <w:rPr>
        <w:noProof/>
      </w:rPr>
      <w:t>2025</w:t>
    </w:r>
    <w:r>
      <w:fldChar w:fldCharType="end"/>
    </w:r>
    <w:r>
      <w:tab/>
    </w:r>
    <w:r>
      <w:fldChar w:fldCharType="begin"/>
    </w:r>
    <w:r>
      <w:instrText xml:space="preserve"> DOCPROPERTY  Author  \* MERGEFORMAT </w:instrText>
    </w:r>
    <w:r>
      <w:fldChar w:fldCharType="separate"/>
    </w:r>
    <w:r w:rsidR="009E364C">
      <w:t>Mining and Automotive Skills Alliance</w:t>
    </w:r>
    <w:r w:rsidR="009E364C">
      <w:fldChar w:fldCharType="end"/>
    </w:r>
  </w:p>
  <w:p w:rsidR="00C655EE" w:rsidP="00C655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5EE" w:rsidRPr="009E364C" w:rsidP="009E36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4C" w:rsidRPr="002D2AF8" w:rsidP="00C655EE">
    <w:pPr>
      <w:pStyle w:val="Header"/>
      <w:framePr w:wrap="around"/>
    </w:pPr>
    <w:r>
      <w:fldChar w:fldCharType="begin"/>
    </w:r>
    <w:r>
      <w:instrText xml:space="preserve"> TITLE   \* MERGEFORMAT </w:instrText>
    </w:r>
    <w:r>
      <w:fldChar w:fldCharType="separate"/>
    </w:r>
    <w:r>
      <w:t>RIICPL302E Install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364C" w:rsidP="00C655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E" w:rsidRPr="002D2AF8" w:rsidP="00C655EE">
    <w:pPr>
      <w:pStyle w:val="Header"/>
      <w:framePr w:wrap="around"/>
    </w:pPr>
    <w:r>
      <w:fldChar w:fldCharType="begin"/>
    </w:r>
    <w:r>
      <w:instrText xml:space="preserve"> TITLE   \* MERGEFORMAT </w:instrText>
    </w:r>
    <w:r>
      <w:fldChar w:fldCharType="separate"/>
    </w:r>
    <w:r w:rsidR="009E364C">
      <w:t>RIICPL302E Install stormwater systems</w:t>
    </w:r>
    <w:r w:rsidR="009E364C">
      <w:fldChar w:fldCharType="end"/>
    </w:r>
    <w:r>
      <w:tab/>
      <w:t xml:space="preserve">Date this document was generated: </w:t>
    </w:r>
    <w:r>
      <w:fldChar w:fldCharType="begin"/>
    </w:r>
    <w:r>
      <w:instrText xml:space="preserve"> CREATEDATE  \@ "d MMMM yyyy"  \* MERGEFORMAT </w:instrText>
    </w:r>
    <w:r>
      <w:fldChar w:fldCharType="separate"/>
    </w:r>
    <w:r w:rsidR="009E364C">
      <w:rPr>
        <w:noProof/>
      </w:rPr>
      <w:t>2 March 2025</w:t>
    </w:r>
    <w:r>
      <w:fldChar w:fldCharType="end"/>
    </w:r>
  </w:p>
  <w:p w:rsidR="00C655EE" w:rsidP="00C65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E2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1A4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0AE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5EE"/>
    <w:pPr>
      <w:spacing w:before="360" w:after="60"/>
      <w:outlineLvl w:val="0"/>
    </w:pPr>
    <w:rPr>
      <w:sz w:val="32"/>
    </w:rPr>
  </w:style>
  <w:style w:type="paragraph" w:styleId="Heading2">
    <w:name w:val="heading 2"/>
    <w:basedOn w:val="HeadingBase"/>
    <w:next w:val="BodyText"/>
    <w:link w:val="Heading2Char"/>
    <w:qFormat/>
    <w:rsid w:val="00C655EE"/>
    <w:pPr>
      <w:keepLines/>
      <w:spacing w:before="240" w:after="120"/>
      <w:outlineLvl w:val="1"/>
    </w:pPr>
    <w:rPr>
      <w:sz w:val="28"/>
      <w:szCs w:val="40"/>
    </w:rPr>
  </w:style>
  <w:style w:type="paragraph" w:styleId="Heading3">
    <w:name w:val="heading 3"/>
    <w:basedOn w:val="HeadingBase"/>
    <w:next w:val="BodyText"/>
    <w:link w:val="Heading3Char"/>
    <w:qFormat/>
    <w:rsid w:val="00C655EE"/>
    <w:pPr>
      <w:spacing w:before="180" w:after="120"/>
      <w:outlineLvl w:val="2"/>
    </w:pPr>
    <w:rPr>
      <w:spacing w:val="-10"/>
      <w:kern w:val="32"/>
    </w:rPr>
  </w:style>
  <w:style w:type="paragraph" w:styleId="Heading4">
    <w:name w:val="heading 4"/>
    <w:basedOn w:val="HeadingBase"/>
    <w:next w:val="BodyText"/>
    <w:link w:val="Heading4Char"/>
    <w:qFormat/>
    <w:rsid w:val="00C655EE"/>
    <w:pPr>
      <w:spacing w:before="160" w:after="120"/>
      <w:outlineLvl w:val="3"/>
    </w:pPr>
    <w:rPr>
      <w:sz w:val="22"/>
    </w:rPr>
  </w:style>
  <w:style w:type="paragraph" w:styleId="Heading5">
    <w:name w:val="heading 5"/>
    <w:basedOn w:val="HeadingBase"/>
    <w:next w:val="Normal"/>
    <w:link w:val="Heading5Char"/>
    <w:qFormat/>
    <w:rsid w:val="00C655EE"/>
    <w:pPr>
      <w:spacing w:before="80"/>
      <w:outlineLvl w:val="4"/>
    </w:pPr>
    <w:rPr>
      <w:color w:val="918585"/>
      <w:sz w:val="20"/>
    </w:rPr>
  </w:style>
  <w:style w:type="paragraph" w:styleId="Heading6">
    <w:name w:val="heading 6"/>
    <w:basedOn w:val="HeadingBase"/>
    <w:next w:val="Normal"/>
    <w:link w:val="Heading6Char"/>
    <w:qFormat/>
    <w:rsid w:val="00C655EE"/>
    <w:pPr>
      <w:spacing w:before="60"/>
      <w:outlineLvl w:val="5"/>
    </w:pPr>
    <w:rPr>
      <w:color w:val="918585"/>
      <w:sz w:val="20"/>
    </w:rPr>
  </w:style>
  <w:style w:type="paragraph" w:styleId="Heading7">
    <w:name w:val="heading 7"/>
    <w:basedOn w:val="Normal"/>
    <w:next w:val="Normal"/>
    <w:link w:val="Heading7Char"/>
    <w:qFormat/>
    <w:rsid w:val="00C655EE"/>
    <w:pPr>
      <w:ind w:left="720"/>
      <w:outlineLvl w:val="6"/>
    </w:pPr>
    <w:rPr>
      <w:i/>
    </w:rPr>
  </w:style>
  <w:style w:type="paragraph" w:styleId="Heading8">
    <w:name w:val="heading 8"/>
    <w:basedOn w:val="Normal"/>
    <w:next w:val="Normal"/>
    <w:link w:val="Heading8Char"/>
    <w:qFormat/>
    <w:rsid w:val="00C655EE"/>
    <w:pPr>
      <w:ind w:left="720"/>
      <w:outlineLvl w:val="7"/>
    </w:pPr>
    <w:rPr>
      <w:i/>
    </w:rPr>
  </w:style>
  <w:style w:type="paragraph" w:styleId="Heading9">
    <w:name w:val="heading 9"/>
    <w:basedOn w:val="Normal"/>
    <w:next w:val="Normal"/>
    <w:link w:val="Heading9Char"/>
    <w:qFormat/>
    <w:rsid w:val="00C655EE"/>
    <w:pPr>
      <w:ind w:left="720"/>
      <w:outlineLvl w:val="8"/>
    </w:pPr>
    <w:rPr>
      <w:i/>
    </w:rPr>
  </w:style>
  <w:style w:type="character" w:default="1" w:styleId="DefaultParagraphFont">
    <w:name w:val="Default Paragraph Font"/>
    <w:uiPriority w:val="1"/>
    <w:unhideWhenUsed/>
    <w:rsid w:val="00C65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5EE"/>
  </w:style>
  <w:style w:type="character" w:customStyle="1" w:styleId="Heading1Char">
    <w:name w:val="Heading 1 Char"/>
    <w:basedOn w:val="DefaultParagraphFont"/>
    <w:link w:val="Heading1"/>
    <w:rsid w:val="00C655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55EE"/>
    <w:rPr>
      <w:rFonts w:ascii="Times New Roman" w:eastAsia="Times New Roman" w:hAnsi="Times New Roman" w:cs="Times New Roman"/>
      <w:b/>
      <w:szCs w:val="20"/>
      <w:lang w:eastAsia="en-US"/>
    </w:rPr>
  </w:style>
  <w:style w:type="paragraph" w:styleId="BodyText">
    <w:name w:val="Body Text"/>
    <w:basedOn w:val="Normal"/>
    <w:link w:val="BodyTextChar"/>
    <w:rsid w:val="00C655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5EE"/>
    <w:rPr>
      <w:rFonts w:ascii="Times New Roman" w:eastAsia="Times New Roman" w:hAnsi="Times New Roman" w:cs="Times New Roman"/>
      <w:sz w:val="24"/>
      <w:lang w:eastAsia="en-US"/>
    </w:rPr>
  </w:style>
  <w:style w:type="paragraph" w:styleId="List">
    <w:name w:val="List"/>
    <w:basedOn w:val="BodyText"/>
    <w:next w:val="BodyText"/>
    <w:rsid w:val="00C655EE"/>
    <w:pPr>
      <w:tabs>
        <w:tab w:val="left" w:pos="340"/>
      </w:tabs>
      <w:spacing w:before="60" w:after="60"/>
      <w:ind w:left="340" w:hanging="340"/>
    </w:pPr>
  </w:style>
  <w:style w:type="paragraph" w:styleId="ListBullet">
    <w:name w:val="List Bullet"/>
    <w:basedOn w:val="List"/>
    <w:rsid w:val="00C655EE"/>
    <w:pPr>
      <w:numPr>
        <w:numId w:val="12"/>
      </w:numPr>
      <w:tabs>
        <w:tab w:val="clear" w:pos="340"/>
      </w:tabs>
      <w:spacing w:before="40" w:after="40"/>
    </w:pPr>
  </w:style>
  <w:style w:type="character" w:customStyle="1" w:styleId="SpecialBold">
    <w:name w:val="Special Bold"/>
    <w:basedOn w:val="DefaultParagraphFont"/>
    <w:rsid w:val="00C655EE"/>
    <w:rPr>
      <w:b/>
      <w:spacing w:val="0"/>
    </w:rPr>
  </w:style>
  <w:style w:type="paragraph" w:styleId="ListBullet2">
    <w:name w:val="List Bullet 2"/>
    <w:basedOn w:val="List2"/>
    <w:rsid w:val="00C655EE"/>
    <w:pPr>
      <w:numPr>
        <w:numId w:val="13"/>
      </w:numPr>
      <w:tabs>
        <w:tab w:val="clear" w:pos="680"/>
      </w:tabs>
    </w:pPr>
  </w:style>
  <w:style w:type="character" w:styleId="Emphasis">
    <w:name w:val="Emphasis"/>
    <w:basedOn w:val="DefaultParagraphFont"/>
    <w:qFormat/>
    <w:rsid w:val="00C655EE"/>
    <w:rPr>
      <w:i/>
    </w:rPr>
  </w:style>
  <w:style w:type="paragraph" w:customStyle="1" w:styleId="SuperHeading">
    <w:name w:val="SuperHeading"/>
    <w:basedOn w:val="Normal"/>
    <w:rsid w:val="00C655EE"/>
    <w:pPr>
      <w:spacing w:before="240" w:after="120"/>
      <w:outlineLvl w:val="0"/>
    </w:pPr>
    <w:rPr>
      <w:rFonts w:ascii="Times New Roman" w:hAnsi="Times New Roman"/>
      <w:b/>
      <w:sz w:val="32"/>
    </w:rPr>
  </w:style>
  <w:style w:type="paragraph" w:customStyle="1" w:styleId="AllowPageBreak">
    <w:name w:val="AllowPageBreak"/>
    <w:rsid w:val="00C655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5EE"/>
    <w:pPr>
      <w:tabs>
        <w:tab w:val="left" w:pos="680"/>
      </w:tabs>
      <w:spacing w:before="60" w:after="60"/>
      <w:ind w:left="680" w:hanging="340"/>
    </w:pPr>
  </w:style>
  <w:style w:type="character" w:customStyle="1" w:styleId="Heading2Char">
    <w:name w:val="Heading 2 Char"/>
    <w:basedOn w:val="DefaultParagraphFont"/>
    <w:link w:val="Heading2"/>
    <w:rsid w:val="00C65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5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5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5EE"/>
    <w:rPr>
      <w:rFonts w:ascii="Courier New" w:eastAsia="Times New Roman" w:hAnsi="Courier New" w:cs="Times New Roman"/>
      <w:i/>
      <w:szCs w:val="20"/>
      <w:lang w:eastAsia="en-US"/>
    </w:rPr>
  </w:style>
  <w:style w:type="paragraph" w:customStyle="1" w:styleId="HeadingBase">
    <w:name w:val="Heading Base"/>
    <w:rsid w:val="00C65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5EE"/>
    <w:pPr>
      <w:tabs>
        <w:tab w:val="right" w:leader="dot" w:pos="9072"/>
      </w:tabs>
      <w:ind w:left="567"/>
    </w:pPr>
    <w:rPr>
      <w:szCs w:val="22"/>
    </w:rPr>
  </w:style>
  <w:style w:type="paragraph" w:customStyle="1" w:styleId="TOCBase">
    <w:name w:val="TOC Base"/>
    <w:rsid w:val="00C65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5EE"/>
    <w:pPr>
      <w:tabs>
        <w:tab w:val="right" w:leader="dot" w:pos="9072"/>
      </w:tabs>
      <w:spacing w:before="40" w:after="40"/>
      <w:ind w:left="284"/>
    </w:pPr>
    <w:rPr>
      <w:rFonts w:ascii="Times New Roman" w:hAnsi="Times New Roman"/>
    </w:rPr>
  </w:style>
  <w:style w:type="paragraph" w:styleId="TOC1">
    <w:name w:val="toc 1"/>
    <w:basedOn w:val="TOCBase"/>
    <w:next w:val="Normal"/>
    <w:rsid w:val="00C655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5EE"/>
    <w:rPr>
      <w:rFonts w:ascii="Times New Roman" w:eastAsia="Times New Roman" w:hAnsi="Times New Roman" w:cs="Times New Roman"/>
      <w:sz w:val="16"/>
      <w:lang w:eastAsia="en-US"/>
    </w:rPr>
  </w:style>
  <w:style w:type="paragraph" w:styleId="Title">
    <w:name w:val="Title"/>
    <w:basedOn w:val="HeadingBase"/>
    <w:link w:val="TitleChar"/>
    <w:qFormat/>
    <w:rsid w:val="00C655EE"/>
    <w:pPr>
      <w:spacing w:before="5040"/>
      <w:jc w:val="center"/>
    </w:pPr>
    <w:rPr>
      <w:sz w:val="48"/>
      <w:szCs w:val="72"/>
      <w:lang w:val="en-US"/>
    </w:rPr>
  </w:style>
  <w:style w:type="character" w:customStyle="1" w:styleId="TitleChar">
    <w:name w:val="Title Char"/>
    <w:basedOn w:val="DefaultParagraphFont"/>
    <w:link w:val="Title"/>
    <w:rsid w:val="00C65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5EE"/>
    <w:pPr>
      <w:tabs>
        <w:tab w:val="left" w:pos="3600"/>
        <w:tab w:val="left" w:pos="3958"/>
      </w:tabs>
    </w:pPr>
  </w:style>
  <w:style w:type="paragraph" w:customStyle="1" w:styleId="Note">
    <w:name w:val="Note"/>
    <w:basedOn w:val="BodyText"/>
    <w:rsid w:val="00C65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5EE"/>
    <w:pPr>
      <w:framePr w:wrap="auto" w:hAnchor="text" w:y="6049"/>
    </w:pPr>
    <w:rPr>
      <w:color w:val="000000"/>
      <w:sz w:val="40"/>
    </w:rPr>
  </w:style>
  <w:style w:type="paragraph" w:customStyle="1" w:styleId="TOCTitle">
    <w:name w:val="TOCTitle"/>
    <w:basedOn w:val="Heading1"/>
    <w:rsid w:val="00C655EE"/>
    <w:pPr>
      <w:spacing w:after="240"/>
      <w:jc w:val="center"/>
      <w:outlineLvl w:val="9"/>
    </w:pPr>
    <w:rPr>
      <w:caps/>
    </w:rPr>
  </w:style>
  <w:style w:type="paragraph" w:customStyle="1" w:styleId="Version">
    <w:name w:val="Version"/>
    <w:rsid w:val="00C65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5EE"/>
    <w:pPr>
      <w:keepNext w:val="0"/>
      <w:tabs>
        <w:tab w:val="right" w:pos="4176"/>
      </w:tabs>
      <w:ind w:left="198" w:hanging="198"/>
    </w:pPr>
    <w:rPr>
      <w:rFonts w:ascii="Garamond" w:hAnsi="Garamond"/>
    </w:rPr>
  </w:style>
  <w:style w:type="paragraph" w:styleId="IndexHeading">
    <w:name w:val="index heading"/>
    <w:basedOn w:val="Normal"/>
    <w:next w:val="Index1"/>
    <w:semiHidden/>
    <w:rsid w:val="00C655EE"/>
    <w:pPr>
      <w:spacing w:before="120" w:after="120"/>
    </w:pPr>
    <w:rPr>
      <w:rFonts w:ascii="Arial" w:hAnsi="Arial"/>
      <w:b/>
      <w:color w:val="918585"/>
      <w:sz w:val="24"/>
    </w:rPr>
  </w:style>
  <w:style w:type="paragraph" w:styleId="Header">
    <w:name w:val="header"/>
    <w:basedOn w:val="Normal"/>
    <w:link w:val="HeaderChar"/>
    <w:rsid w:val="00C65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5EE"/>
    <w:rPr>
      <w:rFonts w:ascii="Times New Roman" w:eastAsia="Times New Roman" w:hAnsi="Times New Roman" w:cs="Times New Roman"/>
      <w:sz w:val="16"/>
      <w:szCs w:val="20"/>
      <w:lang w:val="en-GB" w:eastAsia="en-US"/>
    </w:rPr>
  </w:style>
  <w:style w:type="paragraph" w:customStyle="1" w:styleId="Chapter">
    <w:name w:val="Chapter"/>
    <w:basedOn w:val="Normal"/>
    <w:rsid w:val="00C655EE"/>
    <w:pPr>
      <w:spacing w:before="240"/>
    </w:pPr>
    <w:rPr>
      <w:rFonts w:ascii="Times New Roman" w:hAnsi="Times New Roman"/>
      <w:smallCaps/>
      <w:spacing w:val="80"/>
      <w:sz w:val="28"/>
    </w:rPr>
  </w:style>
  <w:style w:type="paragraph" w:customStyle="1" w:styleId="InChapter">
    <w:name w:val="InChapter"/>
    <w:basedOn w:val="Heading3"/>
    <w:rsid w:val="00C655EE"/>
    <w:pPr>
      <w:spacing w:after="240"/>
      <w:outlineLvl w:val="9"/>
    </w:pPr>
    <w:rPr>
      <w:noProof/>
    </w:rPr>
  </w:style>
  <w:style w:type="paragraph" w:styleId="Index2">
    <w:name w:val="index 2"/>
    <w:basedOn w:val="Normal"/>
    <w:next w:val="Normal"/>
    <w:semiHidden/>
    <w:rsid w:val="00C655EE"/>
    <w:pPr>
      <w:tabs>
        <w:tab w:val="right" w:pos="4176"/>
      </w:tabs>
      <w:ind w:left="568" w:hanging="284"/>
    </w:pPr>
    <w:rPr>
      <w:rFonts w:ascii="Garamond" w:hAnsi="Garamond"/>
    </w:rPr>
  </w:style>
  <w:style w:type="paragraph" w:customStyle="1" w:styleId="Byline">
    <w:name w:val="Byline"/>
    <w:rsid w:val="00C65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5EE"/>
    <w:pPr>
      <w:tabs>
        <w:tab w:val="clear" w:pos="3600"/>
        <w:tab w:val="clear" w:pos="3958"/>
      </w:tabs>
      <w:jc w:val="right"/>
    </w:pPr>
  </w:style>
  <w:style w:type="paragraph" w:styleId="Caption">
    <w:name w:val="caption"/>
    <w:basedOn w:val="BodyText"/>
    <w:next w:val="Normal"/>
    <w:qFormat/>
    <w:rsid w:val="00C655EE"/>
    <w:pPr>
      <w:framePr w:w="2268" w:hSpace="181" w:vSpace="181" w:wrap="around" w:vAnchor="text" w:hAnchor="page" w:x="1135" w:y="285" w:anchorLock="1"/>
    </w:pPr>
    <w:rPr>
      <w:i/>
    </w:rPr>
  </w:style>
  <w:style w:type="paragraph" w:customStyle="1" w:styleId="MiniTOCTitle">
    <w:name w:val="MiniTOCTitle"/>
    <w:basedOn w:val="Heading4"/>
    <w:rsid w:val="00C655EE"/>
    <w:pPr>
      <w:spacing w:before="240"/>
      <w:outlineLvl w:val="9"/>
    </w:pPr>
    <w:rPr>
      <w:noProof/>
      <w:sz w:val="24"/>
    </w:rPr>
  </w:style>
  <w:style w:type="paragraph" w:customStyle="1" w:styleId="MiniTOCItem">
    <w:name w:val="MiniTOCItem"/>
    <w:basedOn w:val="ListBullet"/>
    <w:rsid w:val="00C655EE"/>
    <w:pPr>
      <w:numPr>
        <w:numId w:val="0"/>
      </w:numPr>
      <w:tabs>
        <w:tab w:val="right" w:leader="dot" w:pos="6521"/>
      </w:tabs>
      <w:spacing w:before="0" w:after="0"/>
    </w:pPr>
  </w:style>
  <w:style w:type="paragraph" w:customStyle="1" w:styleId="TOFTitle">
    <w:name w:val="TOFTitle"/>
    <w:basedOn w:val="TOCTitle"/>
    <w:rsid w:val="00C655EE"/>
  </w:style>
  <w:style w:type="paragraph" w:styleId="TableofFigures">
    <w:name w:val="table of figures"/>
    <w:basedOn w:val="Normal"/>
    <w:next w:val="Normal"/>
    <w:semiHidden/>
    <w:rsid w:val="00C655EE"/>
    <w:pPr>
      <w:tabs>
        <w:tab w:val="right" w:leader="dot" w:pos="9072"/>
      </w:tabs>
      <w:ind w:left="970" w:hanging="403"/>
    </w:pPr>
    <w:rPr>
      <w:rFonts w:ascii="Times New Roman" w:hAnsi="Times New Roman"/>
      <w:b/>
    </w:rPr>
  </w:style>
  <w:style w:type="paragraph" w:styleId="ListNumber">
    <w:name w:val="List Number"/>
    <w:basedOn w:val="List"/>
    <w:rsid w:val="00C655EE"/>
    <w:pPr>
      <w:numPr>
        <w:numId w:val="15"/>
      </w:numPr>
      <w:tabs>
        <w:tab w:val="clear" w:pos="340"/>
      </w:tabs>
    </w:pPr>
  </w:style>
  <w:style w:type="character" w:customStyle="1" w:styleId="WingdingSymbols">
    <w:name w:val="Wingding Symbols"/>
    <w:rsid w:val="00C655EE"/>
    <w:rPr>
      <w:rFonts w:ascii="Wingdings" w:hAnsi="Wingdings"/>
    </w:rPr>
  </w:style>
  <w:style w:type="paragraph" w:customStyle="1" w:styleId="TableHeading">
    <w:name w:val="Table Heading"/>
    <w:basedOn w:val="HeadingBase"/>
    <w:rsid w:val="00C655EE"/>
    <w:pPr>
      <w:keepLines/>
      <w:pBdr>
        <w:bottom w:val="single" w:sz="6" w:space="1" w:color="918585"/>
      </w:pBdr>
      <w:spacing w:before="240"/>
    </w:pPr>
  </w:style>
  <w:style w:type="character" w:customStyle="1" w:styleId="HotSpot">
    <w:name w:val="HotSpot"/>
    <w:rsid w:val="00C655EE"/>
    <w:rPr>
      <w:color w:val="0033CC"/>
      <w:u w:val="none"/>
    </w:rPr>
  </w:style>
  <w:style w:type="paragraph" w:customStyle="1" w:styleId="BodyTextRight">
    <w:name w:val="Body Text Right"/>
    <w:basedOn w:val="BodyText"/>
    <w:rsid w:val="00C655EE"/>
    <w:pPr>
      <w:spacing w:before="0" w:after="0"/>
      <w:jc w:val="right"/>
    </w:pPr>
  </w:style>
  <w:style w:type="paragraph" w:styleId="Index3">
    <w:name w:val="index 3"/>
    <w:basedOn w:val="ListNumber2"/>
    <w:next w:val="Normal"/>
    <w:semiHidden/>
    <w:rsid w:val="00C655EE"/>
    <w:pPr>
      <w:numPr>
        <w:numId w:val="0"/>
      </w:numPr>
      <w:tabs>
        <w:tab w:val="right" w:leader="dot" w:pos="4176"/>
      </w:tabs>
    </w:pPr>
  </w:style>
  <w:style w:type="paragraph" w:styleId="ListNumber2">
    <w:name w:val="List Number 2"/>
    <w:basedOn w:val="List2"/>
    <w:rsid w:val="00C655EE"/>
    <w:pPr>
      <w:numPr>
        <w:numId w:val="10"/>
      </w:numPr>
      <w:tabs>
        <w:tab w:val="clear" w:pos="1060"/>
      </w:tabs>
    </w:pPr>
  </w:style>
  <w:style w:type="paragraph" w:customStyle="1" w:styleId="MarginNote">
    <w:name w:val="Margin Note"/>
    <w:basedOn w:val="BodyText"/>
    <w:rsid w:val="00C65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5EE"/>
    <w:rPr>
      <w:sz w:val="32"/>
    </w:rPr>
  </w:style>
  <w:style w:type="paragraph" w:customStyle="1" w:styleId="HeadingProcedure">
    <w:name w:val="Heading Procedure"/>
    <w:basedOn w:val="HeadingBase"/>
    <w:next w:val="Normal"/>
    <w:rsid w:val="00C655EE"/>
    <w:pPr>
      <w:tabs>
        <w:tab w:val="left" w:pos="0"/>
      </w:tabs>
      <w:spacing w:before="120" w:after="60"/>
    </w:pPr>
    <w:rPr>
      <w:i/>
      <w:color w:val="918585"/>
      <w:sz w:val="22"/>
    </w:rPr>
  </w:style>
  <w:style w:type="paragraph" w:customStyle="1" w:styleId="TableBodyText">
    <w:name w:val="Table Body Text"/>
    <w:basedOn w:val="BodyText"/>
    <w:rsid w:val="00C655EE"/>
    <w:pPr>
      <w:spacing w:before="60" w:after="60"/>
    </w:pPr>
  </w:style>
  <w:style w:type="paragraph" w:styleId="ListContinue">
    <w:name w:val="List Continue"/>
    <w:basedOn w:val="List"/>
    <w:rsid w:val="00C655EE"/>
    <w:pPr>
      <w:ind w:firstLine="0"/>
    </w:pPr>
  </w:style>
  <w:style w:type="paragraph" w:customStyle="1" w:styleId="ListNote">
    <w:name w:val="List Note"/>
    <w:basedOn w:val="List"/>
    <w:rsid w:val="00C655EE"/>
    <w:pPr>
      <w:pBdr>
        <w:top w:val="single" w:sz="6" w:space="2" w:color="918585"/>
        <w:bottom w:val="single" w:sz="6" w:space="2" w:color="918585"/>
      </w:pBdr>
      <w:tabs>
        <w:tab w:val="left" w:pos="1021"/>
      </w:tabs>
      <w:ind w:firstLine="0"/>
    </w:pPr>
  </w:style>
  <w:style w:type="paragraph" w:customStyle="1" w:styleId="Warning">
    <w:name w:val="Warning"/>
    <w:basedOn w:val="BodyText"/>
    <w:rsid w:val="00C655EE"/>
    <w:pPr>
      <w:shd w:val="clear" w:color="auto" w:fill="D9D9D9"/>
      <w:tabs>
        <w:tab w:val="left" w:pos="992"/>
      </w:tabs>
      <w:ind w:left="119" w:right="119"/>
    </w:pPr>
    <w:rPr>
      <w:sz w:val="20"/>
    </w:rPr>
  </w:style>
  <w:style w:type="paragraph" w:customStyle="1" w:styleId="MarginIcons">
    <w:name w:val="Margin Icons"/>
    <w:basedOn w:val="BodyText"/>
    <w:rsid w:val="00C65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5EE"/>
    <w:rPr>
      <w:rFonts w:ascii="Courier New" w:hAnsi="Courier New"/>
    </w:rPr>
  </w:style>
  <w:style w:type="paragraph" w:customStyle="1" w:styleId="NoteBullet">
    <w:name w:val="Note Bullet"/>
    <w:basedOn w:val="Note"/>
    <w:rsid w:val="00C655EE"/>
    <w:pPr>
      <w:tabs>
        <w:tab w:val="clear" w:pos="680"/>
      </w:tabs>
      <w:spacing w:before="60" w:after="60"/>
    </w:pPr>
  </w:style>
  <w:style w:type="paragraph" w:customStyle="1" w:styleId="SubHeading2">
    <w:name w:val="SubHeading2"/>
    <w:basedOn w:val="HeadingBase"/>
    <w:rsid w:val="00C655EE"/>
    <w:pPr>
      <w:spacing w:before="240" w:after="60"/>
    </w:pPr>
    <w:rPr>
      <w:sz w:val="20"/>
    </w:rPr>
  </w:style>
  <w:style w:type="paragraph" w:customStyle="1" w:styleId="SubHeading1">
    <w:name w:val="SubHeading1"/>
    <w:basedOn w:val="HeadingBase"/>
    <w:rsid w:val="00C655EE"/>
    <w:pPr>
      <w:spacing w:before="240" w:after="60"/>
    </w:pPr>
    <w:rPr>
      <w:color w:val="918585"/>
      <w:sz w:val="22"/>
    </w:rPr>
  </w:style>
  <w:style w:type="paragraph" w:customStyle="1" w:styleId="SideHeading">
    <w:name w:val="Side Heading"/>
    <w:basedOn w:val="HeadingBase"/>
    <w:rsid w:val="00C65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5EE"/>
    <w:pPr>
      <w:tabs>
        <w:tab w:val="num" w:pos="360"/>
      </w:tabs>
    </w:pPr>
  </w:style>
  <w:style w:type="paragraph" w:styleId="PlainText">
    <w:name w:val="Plain Text"/>
    <w:basedOn w:val="Normal"/>
    <w:link w:val="PlainTextChar"/>
    <w:rsid w:val="00C655EE"/>
    <w:rPr>
      <w:sz w:val="20"/>
    </w:rPr>
  </w:style>
  <w:style w:type="character" w:customStyle="1" w:styleId="PlainTextChar">
    <w:name w:val="Plain Text Char"/>
    <w:basedOn w:val="DefaultParagraphFont"/>
    <w:link w:val="PlainText"/>
    <w:rsid w:val="00C655EE"/>
    <w:rPr>
      <w:rFonts w:ascii="Courier New" w:eastAsia="Times New Roman" w:hAnsi="Courier New" w:cs="Times New Roman"/>
      <w:sz w:val="20"/>
      <w:szCs w:val="20"/>
      <w:lang w:eastAsia="en-US"/>
    </w:rPr>
  </w:style>
  <w:style w:type="character" w:customStyle="1" w:styleId="MenuOption">
    <w:name w:val="Menu Option"/>
    <w:basedOn w:val="DefaultParagraphFont"/>
    <w:rsid w:val="00C655EE"/>
    <w:rPr>
      <w:b/>
      <w:smallCaps/>
    </w:rPr>
  </w:style>
  <w:style w:type="paragraph" w:customStyle="1" w:styleId="TableListNumber">
    <w:name w:val="Table List Number"/>
    <w:basedOn w:val="ListNumber"/>
    <w:rsid w:val="00C655EE"/>
    <w:pPr>
      <w:numPr>
        <w:numId w:val="0"/>
      </w:numPr>
    </w:pPr>
  </w:style>
  <w:style w:type="paragraph" w:styleId="TOC4">
    <w:name w:val="toc 4"/>
    <w:basedOn w:val="TOCBase"/>
    <w:next w:val="Normal"/>
    <w:semiHidden/>
    <w:rsid w:val="00C655EE"/>
    <w:pPr>
      <w:tabs>
        <w:tab w:val="right" w:leader="dot" w:pos="9071"/>
      </w:tabs>
      <w:ind w:left="1701"/>
    </w:pPr>
  </w:style>
  <w:style w:type="paragraph" w:customStyle="1" w:styleId="ListAlpha">
    <w:name w:val="List Alpha"/>
    <w:basedOn w:val="List"/>
    <w:rsid w:val="00C655EE"/>
    <w:pPr>
      <w:numPr>
        <w:numId w:val="9"/>
      </w:numPr>
    </w:pPr>
  </w:style>
  <w:style w:type="paragraph" w:customStyle="1" w:styleId="ListAlpha2">
    <w:name w:val="List Alpha 2"/>
    <w:basedOn w:val="List2"/>
    <w:rsid w:val="00C655EE"/>
    <w:pPr>
      <w:numPr>
        <w:numId w:val="8"/>
      </w:numPr>
    </w:pPr>
  </w:style>
  <w:style w:type="paragraph" w:styleId="List3">
    <w:name w:val="List 3"/>
    <w:basedOn w:val="BodyText"/>
    <w:rsid w:val="00C655EE"/>
    <w:pPr>
      <w:tabs>
        <w:tab w:val="left" w:pos="1021"/>
      </w:tabs>
      <w:spacing w:before="60" w:after="60"/>
      <w:ind w:left="1020" w:hanging="340"/>
    </w:pPr>
  </w:style>
  <w:style w:type="paragraph" w:styleId="List4">
    <w:name w:val="List 4"/>
    <w:basedOn w:val="BodyText"/>
    <w:rsid w:val="00C655EE"/>
    <w:pPr>
      <w:tabs>
        <w:tab w:val="left" w:pos="1361"/>
      </w:tabs>
      <w:spacing w:before="60" w:after="60"/>
      <w:ind w:left="1361" w:hanging="340"/>
    </w:pPr>
  </w:style>
  <w:style w:type="paragraph" w:styleId="List5">
    <w:name w:val="List 5"/>
    <w:basedOn w:val="BodyText"/>
    <w:rsid w:val="00C655EE"/>
    <w:pPr>
      <w:tabs>
        <w:tab w:val="left" w:pos="1701"/>
      </w:tabs>
      <w:spacing w:before="60" w:after="60"/>
      <w:ind w:left="1701" w:hanging="340"/>
    </w:pPr>
  </w:style>
  <w:style w:type="paragraph" w:styleId="ListBullet3">
    <w:name w:val="List Bullet 3"/>
    <w:basedOn w:val="List3"/>
    <w:rsid w:val="00C655EE"/>
    <w:pPr>
      <w:numPr>
        <w:numId w:val="14"/>
      </w:numPr>
      <w:tabs>
        <w:tab w:val="clear" w:pos="1021"/>
      </w:tabs>
      <w:ind w:left="1037" w:hanging="357"/>
    </w:pPr>
  </w:style>
  <w:style w:type="paragraph" w:styleId="ListBullet4">
    <w:name w:val="List Bullet 4"/>
    <w:basedOn w:val="List4"/>
    <w:rsid w:val="00C655EE"/>
    <w:pPr>
      <w:numPr>
        <w:numId w:val="3"/>
      </w:numPr>
      <w:tabs>
        <w:tab w:val="clear" w:pos="1361"/>
      </w:tabs>
    </w:pPr>
  </w:style>
  <w:style w:type="paragraph" w:styleId="ListBullet5">
    <w:name w:val="List Bullet 5"/>
    <w:basedOn w:val="List5"/>
    <w:rsid w:val="00C655EE"/>
    <w:pPr>
      <w:numPr>
        <w:numId w:val="4"/>
      </w:numPr>
    </w:pPr>
  </w:style>
  <w:style w:type="paragraph" w:styleId="ListContinue2">
    <w:name w:val="List Continue 2"/>
    <w:basedOn w:val="List2"/>
    <w:rsid w:val="00C655EE"/>
    <w:pPr>
      <w:ind w:firstLine="0"/>
    </w:pPr>
  </w:style>
  <w:style w:type="paragraph" w:styleId="ListContinue3">
    <w:name w:val="List Continue 3"/>
    <w:basedOn w:val="List3"/>
    <w:rsid w:val="00C655EE"/>
    <w:pPr>
      <w:ind w:left="1021" w:firstLine="0"/>
    </w:pPr>
  </w:style>
  <w:style w:type="paragraph" w:styleId="ListContinue4">
    <w:name w:val="List Continue 4"/>
    <w:basedOn w:val="List4"/>
    <w:rsid w:val="00C655EE"/>
    <w:pPr>
      <w:ind w:firstLine="0"/>
    </w:pPr>
  </w:style>
  <w:style w:type="paragraph" w:styleId="ListContinue5">
    <w:name w:val="List Continue 5"/>
    <w:basedOn w:val="List5"/>
    <w:rsid w:val="00C655EE"/>
    <w:pPr>
      <w:ind w:firstLine="0"/>
    </w:pPr>
  </w:style>
  <w:style w:type="paragraph" w:styleId="ListNumber3">
    <w:name w:val="List Number 3"/>
    <w:basedOn w:val="List3"/>
    <w:rsid w:val="00C655EE"/>
    <w:pPr>
      <w:numPr>
        <w:numId w:val="5"/>
      </w:numPr>
    </w:pPr>
  </w:style>
  <w:style w:type="paragraph" w:styleId="ListNumber4">
    <w:name w:val="List Number 4"/>
    <w:basedOn w:val="List4"/>
    <w:rsid w:val="00C655EE"/>
    <w:pPr>
      <w:numPr>
        <w:numId w:val="6"/>
      </w:numPr>
    </w:pPr>
  </w:style>
  <w:style w:type="paragraph" w:styleId="ListNumber5">
    <w:name w:val="List Number 5"/>
    <w:basedOn w:val="List5"/>
    <w:rsid w:val="00C655EE"/>
    <w:pPr>
      <w:numPr>
        <w:numId w:val="7"/>
      </w:numPr>
    </w:pPr>
  </w:style>
  <w:style w:type="paragraph" w:styleId="BlockText">
    <w:name w:val="Block Text"/>
    <w:basedOn w:val="Normal"/>
    <w:rsid w:val="00C655EE"/>
    <w:pPr>
      <w:spacing w:after="120"/>
      <w:ind w:left="1440" w:right="1440"/>
    </w:pPr>
  </w:style>
  <w:style w:type="character" w:customStyle="1" w:styleId="Subscript">
    <w:name w:val="Subscript"/>
    <w:basedOn w:val="DefaultParagraphFont"/>
    <w:rsid w:val="00C655EE"/>
    <w:rPr>
      <w:sz w:val="16"/>
      <w:vertAlign w:val="subscript"/>
    </w:rPr>
  </w:style>
  <w:style w:type="character" w:customStyle="1" w:styleId="Superscript">
    <w:name w:val="Superscript"/>
    <w:basedOn w:val="DefaultParagraphFont"/>
    <w:rsid w:val="00C655EE"/>
    <w:rPr>
      <w:sz w:val="16"/>
      <w:vertAlign w:val="superscript"/>
    </w:rPr>
  </w:style>
  <w:style w:type="character" w:customStyle="1" w:styleId="Symbols">
    <w:name w:val="Symbols"/>
    <w:basedOn w:val="DefaultParagraphFont"/>
    <w:rsid w:val="00C655EE"/>
    <w:rPr>
      <w:rFonts w:ascii="Symbol" w:hAnsi="Symbol"/>
    </w:rPr>
  </w:style>
  <w:style w:type="character" w:customStyle="1" w:styleId="MenuOptions">
    <w:name w:val="Menu Options"/>
    <w:basedOn w:val="DefaultParagraphFont"/>
    <w:rsid w:val="00C655EE"/>
    <w:rPr>
      <w:rFonts w:ascii="Arial Narrow" w:hAnsi="Arial Narrow"/>
      <w:smallCaps/>
    </w:rPr>
  </w:style>
  <w:style w:type="character" w:customStyle="1" w:styleId="Buttons">
    <w:name w:val="Buttons"/>
    <w:basedOn w:val="DefaultParagraphFont"/>
    <w:rsid w:val="00C655EE"/>
    <w:rPr>
      <w:b/>
    </w:rPr>
  </w:style>
  <w:style w:type="character" w:customStyle="1" w:styleId="Underlined">
    <w:name w:val="Underlined"/>
    <w:basedOn w:val="DefaultParagraphFont"/>
    <w:rsid w:val="00C655EE"/>
    <w:rPr>
      <w:u w:val="single"/>
    </w:rPr>
  </w:style>
  <w:style w:type="paragraph" w:customStyle="1" w:styleId="TableBodyTextRight">
    <w:name w:val="Table Body Text Right"/>
    <w:basedOn w:val="TableBodyText"/>
    <w:rsid w:val="00C655EE"/>
    <w:pPr>
      <w:widowControl w:val="0"/>
      <w:autoSpaceDE w:val="0"/>
      <w:autoSpaceDN w:val="0"/>
      <w:adjustRightInd w:val="0"/>
      <w:jc w:val="right"/>
    </w:pPr>
    <w:rPr>
      <w:rFonts w:cs="Arial"/>
      <w:szCs w:val="18"/>
    </w:rPr>
  </w:style>
  <w:style w:type="paragraph" w:customStyle="1" w:styleId="CopyrightText">
    <w:name w:val="Copyright Text"/>
    <w:basedOn w:val="BodyText"/>
    <w:rsid w:val="00C655EE"/>
    <w:rPr>
      <w:sz w:val="18"/>
    </w:rPr>
  </w:style>
  <w:style w:type="paragraph" w:customStyle="1" w:styleId="BodySmallRight">
    <w:name w:val="Body Small Right"/>
    <w:basedOn w:val="BodyTextRight"/>
    <w:rsid w:val="00C655EE"/>
    <w:rPr>
      <w:sz w:val="18"/>
      <w:szCs w:val="18"/>
    </w:rPr>
  </w:style>
  <w:style w:type="paragraph" w:customStyle="1" w:styleId="MarginEdition">
    <w:name w:val="Margin Edition"/>
    <w:basedOn w:val="MarginNote"/>
    <w:rsid w:val="00C655EE"/>
    <w:pPr>
      <w:spacing w:before="0" w:after="0"/>
    </w:pPr>
    <w:rPr>
      <w:rFonts w:ascii="Times New Roman" w:hAnsi="Times New Roman"/>
      <w:color w:val="999999"/>
    </w:rPr>
  </w:style>
  <w:style w:type="paragraph" w:customStyle="1" w:styleId="Spacer">
    <w:name w:val="Spacer"/>
    <w:basedOn w:val="Normal"/>
    <w:rsid w:val="00C655EE"/>
    <w:rPr>
      <w:sz w:val="2"/>
      <w:szCs w:val="2"/>
    </w:rPr>
  </w:style>
  <w:style w:type="character" w:customStyle="1" w:styleId="Small">
    <w:name w:val="Small"/>
    <w:basedOn w:val="DefaultParagraphFont"/>
    <w:rsid w:val="00C655EE"/>
    <w:rPr>
      <w:sz w:val="16"/>
    </w:rPr>
  </w:style>
  <w:style w:type="paragraph" w:customStyle="1" w:styleId="WideTable">
    <w:name w:val="Wide Table"/>
    <w:basedOn w:val="Normal"/>
    <w:rsid w:val="00C655EE"/>
    <w:pPr>
      <w:ind w:left="-1418"/>
    </w:pPr>
    <w:rPr>
      <w:sz w:val="2"/>
      <w:szCs w:val="2"/>
    </w:rPr>
  </w:style>
  <w:style w:type="character" w:styleId="PageNumber">
    <w:name w:val="page number"/>
    <w:basedOn w:val="DefaultParagraphFont"/>
    <w:rsid w:val="00C655EE"/>
  </w:style>
  <w:style w:type="paragraph" w:styleId="Quote">
    <w:name w:val="Quote"/>
    <w:basedOn w:val="Heading1"/>
    <w:link w:val="QuoteChar"/>
    <w:qFormat/>
    <w:rsid w:val="00C655EE"/>
    <w:rPr>
      <w:b w:val="0"/>
      <w:sz w:val="72"/>
      <w:szCs w:val="72"/>
      <w:lang w:val="en-NZ"/>
    </w:rPr>
  </w:style>
  <w:style w:type="character" w:customStyle="1" w:styleId="QuoteChar">
    <w:name w:val="Quote Char"/>
    <w:basedOn w:val="DefaultParagraphFont"/>
    <w:link w:val="Quote"/>
    <w:rsid w:val="00C65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5EE"/>
    <w:pPr>
      <w:pageBreakBefore/>
    </w:pPr>
  </w:style>
  <w:style w:type="paragraph" w:customStyle="1" w:styleId="Border">
    <w:name w:val="Border"/>
    <w:basedOn w:val="Normal"/>
    <w:qFormat/>
    <w:rsid w:val="00C65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5EE"/>
    <w:rPr>
      <w:b/>
      <w:bCs/>
      <w:i/>
      <w:iCs/>
      <w:color w:val="auto"/>
    </w:rPr>
  </w:style>
  <w:style w:type="paragraph" w:styleId="IntenseQuote">
    <w:name w:val="Intense Quote"/>
    <w:basedOn w:val="Normal"/>
    <w:next w:val="Normal"/>
    <w:link w:val="IntenseQuoteChar"/>
    <w:uiPriority w:val="30"/>
    <w:qFormat/>
    <w:rsid w:val="00C65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5EE"/>
    <w:rPr>
      <w:smallCaps/>
      <w:color w:val="auto"/>
      <w:u w:val="single"/>
    </w:rPr>
  </w:style>
  <w:style w:type="character" w:styleId="IntenseReference">
    <w:name w:val="Intense Reference"/>
    <w:basedOn w:val="DefaultParagraphFont"/>
    <w:uiPriority w:val="32"/>
    <w:qFormat/>
    <w:rsid w:val="00C655EE"/>
    <w:rPr>
      <w:b/>
      <w:bCs/>
      <w:smallCaps/>
      <w:color w:val="auto"/>
      <w:spacing w:val="5"/>
      <w:u w:val="single"/>
    </w:rPr>
  </w:style>
  <w:style w:type="paragraph" w:customStyle="1" w:styleId="2ColumnHeading">
    <w:name w:val="2Column Heading"/>
    <w:basedOn w:val="BodyText"/>
    <w:qFormat/>
    <w:rsid w:val="00C655EE"/>
    <w:pPr>
      <w:spacing w:after="60"/>
      <w:ind w:left="-2268"/>
    </w:pPr>
    <w:rPr>
      <w:b/>
    </w:rPr>
  </w:style>
  <w:style w:type="paragraph" w:customStyle="1" w:styleId="Heading1TOC">
    <w:name w:val="Heading1 TOC"/>
    <w:basedOn w:val="Normal"/>
    <w:qFormat/>
    <w:rsid w:val="00C655EE"/>
    <w:pPr>
      <w:spacing w:before="240" w:after="120"/>
    </w:pPr>
    <w:rPr>
      <w:rFonts w:ascii="Times New Roman" w:hAnsi="Times New Roman"/>
      <w:b/>
      <w:sz w:val="32"/>
    </w:rPr>
  </w:style>
  <w:style w:type="paragraph" w:customStyle="1" w:styleId="Heading2TOC">
    <w:name w:val="Heading2 TOC"/>
    <w:basedOn w:val="Normal"/>
    <w:qFormat/>
    <w:rsid w:val="00C655EE"/>
    <w:pPr>
      <w:spacing w:before="240" w:after="60"/>
    </w:pPr>
    <w:rPr>
      <w:rFonts w:ascii="Times New Roman" w:hAnsi="Times New Roman"/>
      <w:b/>
      <w:sz w:val="28"/>
    </w:rPr>
  </w:style>
  <w:style w:type="character" w:customStyle="1" w:styleId="Underline">
    <w:name w:val="Underline"/>
    <w:basedOn w:val="DefaultParagraphFont"/>
    <w:qFormat/>
    <w:rsid w:val="00C655EE"/>
    <w:rPr>
      <w:u w:val="single"/>
    </w:rPr>
  </w:style>
  <w:style w:type="character" w:customStyle="1" w:styleId="BoldandItalics">
    <w:name w:val="Bold and Italics"/>
    <w:qFormat/>
    <w:rsid w:val="00C655EE"/>
    <w:rPr>
      <w:b/>
      <w:i/>
      <w:u w:val="none"/>
    </w:rPr>
  </w:style>
  <w:style w:type="paragraph" w:styleId="BalloonText">
    <w:name w:val="Balloon Text"/>
    <w:basedOn w:val="Normal"/>
    <w:link w:val="BalloonTextChar"/>
    <w:rsid w:val="00C655EE"/>
    <w:rPr>
      <w:rFonts w:ascii="Tahoma" w:hAnsi="Tahoma" w:cs="Tahoma"/>
      <w:sz w:val="16"/>
      <w:szCs w:val="16"/>
    </w:rPr>
  </w:style>
  <w:style w:type="character" w:customStyle="1" w:styleId="BalloonTextChar">
    <w:name w:val="Balloon Text Char"/>
    <w:basedOn w:val="DefaultParagraphFont"/>
    <w:link w:val="BalloonText"/>
    <w:rsid w:val="00C65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5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5EE"/>
    <w:rPr>
      <w:b/>
      <w:color w:val="660033"/>
      <w:spacing w:val="0"/>
    </w:rPr>
  </w:style>
  <w:style w:type="paragraph" w:customStyle="1" w:styleId="Nameditemlist">
    <w:name w:val="Named item list"/>
    <w:basedOn w:val="BodyText"/>
    <w:qFormat/>
    <w:rsid w:val="00C655EE"/>
    <w:pPr>
      <w:tabs>
        <w:tab w:val="left" w:pos="2835"/>
      </w:tabs>
      <w:ind w:left="2835" w:hanging="2835"/>
    </w:pPr>
  </w:style>
  <w:style w:type="paragraph" w:customStyle="1" w:styleId="BodyTextnopadding">
    <w:name w:val="Body Text no padding"/>
    <w:basedOn w:val="BodyText"/>
    <w:qFormat/>
    <w:rsid w:val="00C655EE"/>
    <w:pPr>
      <w:spacing w:before="0" w:after="0"/>
    </w:pPr>
  </w:style>
  <w:style w:type="paragraph" w:customStyle="1" w:styleId="BodyTextBold">
    <w:name w:val="Body Text Bold"/>
    <w:basedOn w:val="BodyText"/>
    <w:qFormat/>
    <w:rsid w:val="00C655EE"/>
    <w:rPr>
      <w:b/>
    </w:rPr>
  </w:style>
  <w:style w:type="character" w:styleId="Hyperlink">
    <w:name w:val="Hyperlink"/>
    <w:basedOn w:val="DefaultParagraphFont"/>
    <w:uiPriority w:val="99"/>
    <w:unhideWhenUsed/>
    <w:rsid w:val="009E36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1551</Words>
  <Characters>10086</Characters>
  <Application>Microsoft Office Word</Application>
  <DocSecurity>0</DocSecurity>
  <Lines>265</Lines>
  <Paragraphs>184</Paragraphs>
  <ScaleCrop>false</ScaleCrop>
  <Company>Author-it Software Corporation Ltd.</Company>
  <LinksUpToDate>false</LinksUpToDate>
  <CharactersWithSpaces>11453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RIICPL302E Install stormwater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