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973" w:rsidP="004A0973">
      <w:pPr>
        <w:pStyle w:val="Title"/>
      </w:pPr>
      <w:r>
        <w:fldChar w:fldCharType="begin"/>
      </w:r>
      <w:r>
        <w:instrText xml:space="preserve"> TITLE   \* MERGEFORMAT </w:instrText>
      </w:r>
      <w:r>
        <w:fldChar w:fldCharType="separate"/>
      </w:r>
      <w:r>
        <w:t>RIICPL301D Install water mains pipelines</w:t>
      </w:r>
      <w:r>
        <w:fldChar w:fldCharType="end"/>
      </w:r>
    </w:p>
    <w:p w:rsidR="004A0973" w:rsidP="004A0973">
      <w:pPr>
        <w:pStyle w:val="Version"/>
        <w:sectPr w:rsidSect="00705E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05ED9" w:rsidP="00705ED9">
      <w:pPr>
        <w:pStyle w:val="SuperHeading"/>
      </w:pPr>
      <w:r w:rsidRPr="00705ED9">
        <w:t>RIICPL301D Install water mains pipelines</w:t>
      </w:r>
    </w:p>
    <w:p w:rsidR="00000000" w:rsidRPr="00705ED9" w:rsidP="00705ED9">
      <w:pPr>
        <w:pStyle w:val="Heading1"/>
      </w:pPr>
      <w:bookmarkStart w:id="1" w:name="O_668667"/>
      <w:bookmarkEnd w:id="1"/>
      <w:r w:rsidRPr="00705ED9">
        <w:t>Modification History</w:t>
      </w:r>
    </w:p>
    <w:tbl>
      <w:tblPr>
        <w:tblW w:w="0" w:type="auto"/>
        <w:tblLayout w:type="fixed"/>
        <w:tblCellMar>
          <w:left w:w="62" w:type="dxa"/>
          <w:right w:w="62" w:type="dxa"/>
        </w:tblCellMar>
        <w:tblLook w:val="0000"/>
      </w:tblPr>
      <w:tblGrid>
        <w:gridCol w:w="1260"/>
        <w:gridCol w:w="7110"/>
      </w:tblGrid>
      <w:tr w:rsidTr="004A0973">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Heading4"/>
              <w:rPr>
                <w:lang w:val="en-NZ"/>
              </w:rPr>
            </w:pPr>
            <w:r w:rsidRPr="00705ED9">
              <w:t>Release</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Heading4"/>
              <w:rPr>
                <w:lang w:val="en-NZ"/>
              </w:rPr>
            </w:pPr>
            <w:r w:rsidRPr="00705ED9">
              <w:t>Comment</w:t>
            </w:r>
          </w:p>
        </w:tc>
      </w:tr>
      <w:tr w:rsidTr="004A0973">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BodyText"/>
              <w:rPr>
                <w:lang w:val="en-NZ"/>
              </w:rPr>
            </w:pPr>
            <w:r w:rsidRPr="00705ED9">
              <w:t>1</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BodyText"/>
              <w:rPr>
                <w:lang w:val="en-NZ"/>
              </w:rPr>
            </w:pPr>
            <w:r w:rsidRPr="00705ED9">
              <w:t>This unit replaces RIICPL301A Install water mains pipelines.</w:t>
            </w:r>
          </w:p>
        </w:tc>
      </w:tr>
      <w:tr w:rsidTr="004A0973">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BodyText"/>
              <w:rPr>
                <w:lang w:val="en-NZ"/>
              </w:rPr>
            </w:pPr>
            <w:r w:rsidRPr="00705ED9">
              <w:t>2</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BodyText"/>
              <w:rPr>
                <w:lang w:val="en-NZ"/>
              </w:rPr>
            </w:pPr>
            <w:r w:rsidRPr="00705ED9">
              <w:t>Editorial corrections.</w:t>
            </w:r>
          </w:p>
        </w:tc>
      </w:tr>
      <w:tr w:rsidTr="004A0973">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BodyText"/>
              <w:rPr>
                <w:lang w:val="en-NZ"/>
              </w:rPr>
            </w:pPr>
            <w:r w:rsidRPr="00705ED9">
              <w:t>3</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ED9" w:rsidP="00705ED9">
            <w:pPr>
              <w:pStyle w:val="BodyText"/>
            </w:pPr>
            <w:r w:rsidRPr="00705ED9">
              <w:t>Performance Criteria wording amended.</w:t>
            </w:r>
          </w:p>
          <w:p w:rsidR="00000000" w:rsidRPr="00705ED9" w:rsidP="00705ED9">
            <w:pPr>
              <w:pStyle w:val="BodyText"/>
            </w:pPr>
            <w:r w:rsidRPr="00705ED9">
              <w:t>Required frequency and volume of evidence amended in Performance evidence.</w:t>
            </w:r>
          </w:p>
          <w:p w:rsidR="00000000" w:rsidRPr="00705ED9" w:rsidP="00705ED9">
            <w:pPr>
              <w:pStyle w:val="BodyText"/>
            </w:pPr>
            <w:r w:rsidRPr="00705ED9">
              <w:t>Substantial a</w:t>
            </w:r>
            <w:r w:rsidRPr="00705ED9">
              <w:t>mendments made in Assessment Conditions field, including: references to Industry Sectors, assessor and subject matter expert experience requirements, how assessment should be conducted and what it should confirm.</w:t>
            </w:r>
          </w:p>
        </w:tc>
      </w:tr>
    </w:tbl>
    <w:p w:rsidR="00000000" w:rsidRPr="00705ED9" w:rsidP="00705ED9">
      <w:pPr>
        <w:pStyle w:val="BodyText"/>
      </w:pPr>
    </w:p>
    <w:p w:rsidR="00000000" w:rsidRPr="00705ED9" w:rsidP="00705ED9">
      <w:pPr>
        <w:pStyle w:val="AllowPageBreak"/>
      </w:pPr>
    </w:p>
    <w:p w:rsidR="00000000" w:rsidRPr="00705ED9" w:rsidP="00705ED9">
      <w:pPr>
        <w:pStyle w:val="Heading1"/>
      </w:pPr>
      <w:bookmarkStart w:id="2" w:name="O_668666"/>
      <w:bookmarkEnd w:id="2"/>
      <w:r w:rsidRPr="00705ED9">
        <w:t>Application</w:t>
      </w:r>
    </w:p>
    <w:p w:rsidR="00000000" w:rsidRPr="00705ED9" w:rsidP="004A0973">
      <w:pPr>
        <w:pStyle w:val="BodyText"/>
      </w:pPr>
      <w:r w:rsidRPr="00705ED9">
        <w:t>This unit de</w:t>
      </w:r>
      <w:r w:rsidRPr="00705ED9">
        <w:t>scribes a participant’s skills and knowledge required to install water mains pipelines in Civil Construction.</w:t>
      </w:r>
    </w:p>
    <w:p w:rsidR="00000000" w:rsidRPr="00705ED9" w:rsidP="004A0973">
      <w:pPr>
        <w:pStyle w:val="BodyText"/>
      </w:pPr>
      <w:r w:rsidRPr="00705ED9">
        <w:t xml:space="preserve">This unit is appropriate for those working in operational roles. </w:t>
      </w:r>
    </w:p>
    <w:p w:rsidR="004A0973" w:rsidP="004A0973">
      <w:pPr>
        <w:pStyle w:val="BodyText"/>
      </w:pPr>
      <w:r w:rsidRPr="00705ED9">
        <w:t>Licensing, legislative, regulatory and certification requirements that apply to this unit can vary between states, territories, and Industry sectors. Relevant information must be sourced prior to application of the unit.</w:t>
      </w:r>
    </w:p>
    <w:p w:rsidR="00000000" w:rsidRPr="00705ED9" w:rsidP="00705ED9">
      <w:pPr>
        <w:pStyle w:val="Heading1"/>
      </w:pPr>
      <w:bookmarkStart w:id="3" w:name="O_668665"/>
      <w:bookmarkEnd w:id="3"/>
      <w:r w:rsidRPr="00705ED9">
        <w:t>Unit Sector</w:t>
      </w:r>
    </w:p>
    <w:p w:rsidR="00000000" w:rsidRPr="00705ED9" w:rsidP="004A0973">
      <w:pPr>
        <w:pStyle w:val="BodyText"/>
      </w:pPr>
      <w:r w:rsidRPr="00705ED9">
        <w:t>Civil</w:t>
      </w:r>
      <w:r w:rsidRPr="00705ED9">
        <w:t xml:space="preserve"> construction</w:t>
      </w:r>
    </w:p>
    <w:p w:rsidR="00000000" w:rsidRPr="00705ED9" w:rsidP="00705ED9">
      <w:pPr>
        <w:pStyle w:val="Heading1"/>
      </w:pPr>
      <w:bookmarkStart w:id="4" w:name="O_668664"/>
      <w:bookmarkEnd w:id="4"/>
      <w:r w:rsidRPr="00705ED9">
        <w:t>Elements and Performance Criteria</w:t>
      </w:r>
    </w:p>
    <w:tbl>
      <w:tblPr>
        <w:tblW w:w="9322" w:type="dxa"/>
        <w:tblLayout w:type="fixed"/>
        <w:tblCellMar>
          <w:left w:w="62" w:type="dxa"/>
          <w:right w:w="62" w:type="dxa"/>
        </w:tblCellMar>
        <w:tblLook w:val="0000"/>
      </w:tblPr>
      <w:tblGrid>
        <w:gridCol w:w="2438"/>
        <w:gridCol w:w="6884"/>
      </w:tblGrid>
      <w:tr w:rsidTr="00705E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D9">
            <w:pPr>
              <w:pStyle w:val="BodyText"/>
              <w:rPr>
                <w:lang w:val="en-NZ"/>
              </w:rPr>
            </w:pPr>
            <w:r w:rsidRPr="00705ED9">
              <w:t>1. Plan and prepare for installing water mains pipelines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D9" w:rsidP="00705ED9">
            <w:pPr>
              <w:pStyle w:val="BodyText"/>
            </w:pPr>
            <w:r w:rsidRPr="00705ED9">
              <w:t>1.1</w:t>
            </w:r>
            <w:r w:rsidRPr="00705ED9">
              <w:tab/>
              <w:t>Access, interpret and apply water mains pipelines documentation and ensure the work activity is compliant</w:t>
            </w:r>
          </w:p>
          <w:p w:rsidR="00000000" w:rsidRPr="00705ED9" w:rsidP="00705ED9">
            <w:pPr>
              <w:pStyle w:val="BodyText"/>
            </w:pPr>
            <w:r w:rsidRPr="00705ED9">
              <w:t>1.2</w:t>
            </w:r>
            <w:r w:rsidRPr="00705ED9">
              <w:tab/>
              <w:t>Obtain, interpret, c</w:t>
            </w:r>
            <w:r w:rsidRPr="00705ED9">
              <w:t>larify and confirm work/plans/specifications requirements</w:t>
            </w:r>
          </w:p>
          <w:p w:rsidR="00000000" w:rsidRPr="00705ED9" w:rsidP="00705ED9">
            <w:pPr>
              <w:pStyle w:val="BodyText"/>
            </w:pPr>
            <w:r w:rsidRPr="00705ED9">
              <w:t>1.3</w:t>
            </w:r>
            <w:r w:rsidRPr="00705ED9">
              <w:tab/>
              <w:t xml:space="preserve">Identify, obtain and implement traffic signage requirements </w:t>
            </w:r>
          </w:p>
          <w:p w:rsidR="00000000" w:rsidRPr="00705ED9" w:rsidP="00705ED9">
            <w:pPr>
              <w:pStyle w:val="BodyText"/>
            </w:pPr>
            <w:r w:rsidRPr="00705ED9">
              <w:t>1.4</w:t>
            </w:r>
            <w:r w:rsidRPr="00705ED9">
              <w:tab/>
              <w:t xml:space="preserve">Select and check for faults, equipment/tools for work activities </w:t>
            </w:r>
          </w:p>
          <w:p w:rsidR="00000000" w:rsidRPr="00705ED9" w:rsidP="00705ED9">
            <w:pPr>
              <w:pStyle w:val="BodyText"/>
            </w:pPr>
            <w:r w:rsidRPr="00705ED9">
              <w:t>1.5</w:t>
            </w:r>
            <w:r w:rsidRPr="00705ED9">
              <w:tab/>
              <w:t>Identify, confirm and apply environmental protection requir</w:t>
            </w:r>
            <w:r w:rsidRPr="00705ED9">
              <w:t>ements</w:t>
            </w:r>
          </w:p>
          <w:p w:rsidR="00000000" w:rsidRPr="00705ED9" w:rsidP="00705ED9">
            <w:pPr>
              <w:pStyle w:val="BodyText"/>
            </w:pPr>
            <w:r w:rsidRPr="00705ED9">
              <w:t>1.6</w:t>
            </w:r>
            <w:r w:rsidRPr="00705ED9">
              <w:tab/>
              <w:t>Select and wear correct personal protective equipment appropriate for work activities</w:t>
            </w:r>
          </w:p>
          <w:p w:rsidR="00000000" w:rsidRPr="00705ED9" w:rsidP="00705ED9">
            <w:pPr>
              <w:pStyle w:val="BodyText"/>
            </w:pPr>
            <w:r w:rsidRPr="00705ED9">
              <w:t>1.7</w:t>
            </w:r>
            <w:r w:rsidRPr="00705ED9">
              <w:tab/>
              <w:t>Identify, address and report potential hazards and risks</w:t>
            </w:r>
          </w:p>
          <w:p w:rsidR="00000000" w:rsidP="00705ED9">
            <w:pPr>
              <w:pStyle w:val="BodyText"/>
              <w:rPr>
                <w:lang w:val="en-NZ"/>
              </w:rPr>
            </w:pPr>
            <w:r w:rsidRPr="00705ED9">
              <w:t>1.8</w:t>
            </w:r>
            <w:r w:rsidRPr="00705ED9">
              <w:tab/>
              <w:t>Obtain and interpret emergency procedures, and be prepared for fire/accident/emergency</w:t>
            </w:r>
          </w:p>
        </w:tc>
      </w:tr>
      <w:tr w:rsidTr="00705E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D9">
            <w:pPr>
              <w:pStyle w:val="BodyText"/>
              <w:rPr>
                <w:lang w:val="en-NZ"/>
              </w:rPr>
            </w:pPr>
            <w:r w:rsidRPr="00705ED9">
              <w:t>2. Set</w:t>
            </w:r>
            <w:r w:rsidRPr="00705ED9">
              <w:t xml:space="preserve"> out and excavate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D9" w:rsidP="00705ED9">
            <w:pPr>
              <w:pStyle w:val="BodyText"/>
            </w:pPr>
            <w:r w:rsidRPr="00705ED9">
              <w:t>2.1</w:t>
            </w:r>
            <w:r w:rsidRPr="00705ED9">
              <w:tab/>
              <w:t>Prepare work area and materials</w:t>
            </w:r>
          </w:p>
          <w:p w:rsidR="00000000" w:rsidRPr="00705ED9" w:rsidP="00705ED9">
            <w:pPr>
              <w:pStyle w:val="BodyText"/>
            </w:pPr>
            <w:r w:rsidRPr="00705ED9">
              <w:t>2.2</w:t>
            </w:r>
            <w:r w:rsidRPr="00705ED9">
              <w:tab/>
              <w:t xml:space="preserve">Determine and apply dewatering requirements </w:t>
            </w:r>
          </w:p>
          <w:p w:rsidR="00000000" w:rsidRPr="00705ED9" w:rsidP="00705ED9">
            <w:pPr>
              <w:pStyle w:val="BodyText"/>
            </w:pPr>
            <w:r w:rsidRPr="00705ED9">
              <w:t>2.3</w:t>
            </w:r>
            <w:r w:rsidRPr="00705ED9">
              <w:tab/>
              <w:t>Determine the location, alignment direction, level and grade of mains pipe system</w:t>
            </w:r>
          </w:p>
          <w:p w:rsidR="00000000" w:rsidRPr="00705ED9" w:rsidP="00705ED9">
            <w:pPr>
              <w:pStyle w:val="BodyText"/>
            </w:pPr>
            <w:r w:rsidRPr="00705ED9">
              <w:t>2.4</w:t>
            </w:r>
            <w:r w:rsidRPr="00705ED9">
              <w:tab/>
              <w:t>Set out works to specification</w:t>
            </w:r>
          </w:p>
          <w:p w:rsidR="00000000" w:rsidRPr="00705ED9" w:rsidP="00705ED9">
            <w:pPr>
              <w:pStyle w:val="BodyText"/>
            </w:pPr>
            <w:r w:rsidRPr="00705ED9">
              <w:t>2.5</w:t>
            </w:r>
            <w:r w:rsidRPr="00705ED9">
              <w:tab/>
            </w:r>
            <w:r w:rsidRPr="00705ED9">
              <w:t>Advise plant operator of excavation requirements and monitor levels</w:t>
            </w:r>
          </w:p>
          <w:p w:rsidR="00000000" w:rsidP="00705ED9">
            <w:pPr>
              <w:pStyle w:val="BodyText"/>
              <w:rPr>
                <w:lang w:val="en-NZ"/>
              </w:rPr>
            </w:pPr>
            <w:r w:rsidRPr="00705ED9">
              <w:t>2.6</w:t>
            </w:r>
            <w:r w:rsidRPr="00705ED9">
              <w:tab/>
              <w:t>Install mains pipe system support mechanism</w:t>
            </w:r>
          </w:p>
        </w:tc>
      </w:tr>
      <w:tr w:rsidTr="00705E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D9">
            <w:pPr>
              <w:pStyle w:val="BodyText"/>
              <w:rPr>
                <w:lang w:val="en-NZ"/>
              </w:rPr>
            </w:pPr>
            <w:r w:rsidRPr="00705ED9">
              <w:t>3. Install mains pipeline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D9" w:rsidP="00705ED9">
            <w:pPr>
              <w:pStyle w:val="BodyText"/>
            </w:pPr>
            <w:r w:rsidRPr="00705ED9">
              <w:t>3.1</w:t>
            </w:r>
            <w:r w:rsidRPr="00705ED9">
              <w:tab/>
              <w:t>Lower and place pipes in position</w:t>
            </w:r>
          </w:p>
          <w:p w:rsidR="00000000" w:rsidRPr="00705ED9" w:rsidP="00705ED9">
            <w:pPr>
              <w:pStyle w:val="BodyText"/>
            </w:pPr>
            <w:r w:rsidRPr="00705ED9">
              <w:t>3.2</w:t>
            </w:r>
            <w:r w:rsidRPr="00705ED9">
              <w:tab/>
              <w:t>Join pipes correctly</w:t>
            </w:r>
          </w:p>
          <w:p w:rsidR="00000000" w:rsidRPr="00705ED9" w:rsidP="00705ED9">
            <w:pPr>
              <w:pStyle w:val="BodyText"/>
            </w:pPr>
            <w:r w:rsidRPr="00705ED9">
              <w:t>3.3</w:t>
            </w:r>
            <w:r w:rsidRPr="00705ED9">
              <w:tab/>
              <w:t xml:space="preserve">Place pipes and fit valves, fittings and flow </w:t>
            </w:r>
            <w:r w:rsidRPr="00705ED9">
              <w:t>control devices</w:t>
            </w:r>
          </w:p>
          <w:p w:rsidR="00000000" w:rsidRPr="00705ED9" w:rsidP="00705ED9">
            <w:pPr>
              <w:pStyle w:val="BodyText"/>
            </w:pPr>
            <w:r w:rsidRPr="00705ED9">
              <w:t>3.4</w:t>
            </w:r>
            <w:r w:rsidRPr="00705ED9">
              <w:tab/>
              <w:t>Continuously check, alignment level and grade for conformance</w:t>
            </w:r>
          </w:p>
          <w:p w:rsidR="00000000" w:rsidRPr="00705ED9" w:rsidP="00705ED9">
            <w:pPr>
              <w:pStyle w:val="BodyText"/>
            </w:pPr>
            <w:r w:rsidRPr="00705ED9">
              <w:t>3.5</w:t>
            </w:r>
            <w:r w:rsidRPr="00705ED9">
              <w:tab/>
              <w:t>Position side support and/or overlay beside the pipes</w:t>
            </w:r>
          </w:p>
          <w:p w:rsidR="00000000" w:rsidRPr="00705ED9" w:rsidP="00705ED9">
            <w:pPr>
              <w:pStyle w:val="BodyText"/>
            </w:pPr>
            <w:r w:rsidRPr="00705ED9">
              <w:t>3.6</w:t>
            </w:r>
            <w:r w:rsidRPr="00705ED9">
              <w:tab/>
              <w:t xml:space="preserve">Check mains pipe system support structure </w:t>
            </w:r>
          </w:p>
          <w:p w:rsidR="00000000" w:rsidRPr="00705ED9" w:rsidP="00705ED9">
            <w:pPr>
              <w:pStyle w:val="BodyText"/>
            </w:pPr>
            <w:r w:rsidRPr="00705ED9">
              <w:t>3.7</w:t>
            </w:r>
            <w:r w:rsidRPr="00705ED9">
              <w:tab/>
              <w:t>Monitor backfill procedure and ensure work is completed to specif</w:t>
            </w:r>
            <w:r w:rsidRPr="00705ED9">
              <w:t>ication</w:t>
            </w:r>
          </w:p>
          <w:p w:rsidR="00000000" w:rsidP="00705ED9">
            <w:pPr>
              <w:pStyle w:val="BodyText"/>
              <w:rPr>
                <w:lang w:val="en-NZ"/>
              </w:rPr>
            </w:pPr>
            <w:r w:rsidRPr="00705ED9">
              <w:t>3.8</w:t>
            </w:r>
            <w:r w:rsidRPr="00705ED9">
              <w:tab/>
              <w:t>Construct valve chambers, minor structures and thrust blocks</w:t>
            </w:r>
          </w:p>
        </w:tc>
      </w:tr>
      <w:tr w:rsidTr="00705E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D9">
            <w:pPr>
              <w:pStyle w:val="BodyText"/>
              <w:rPr>
                <w:lang w:val="en-NZ"/>
              </w:rPr>
            </w:pPr>
            <w:r w:rsidRPr="00705ED9">
              <w:t>4. Test mains pipe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D9" w:rsidP="00705ED9">
            <w:pPr>
              <w:pStyle w:val="BodyText"/>
            </w:pPr>
            <w:r w:rsidRPr="00705ED9">
              <w:t>4.1</w:t>
            </w:r>
            <w:r w:rsidRPr="00705ED9">
              <w:tab/>
              <w:t>Perform mains pipe system test procedures establishing pressurisation, functionality and serviceability</w:t>
            </w:r>
          </w:p>
          <w:p w:rsidR="00000000" w:rsidP="00705ED9">
            <w:pPr>
              <w:pStyle w:val="BodyText"/>
              <w:rPr>
                <w:lang w:val="en-NZ"/>
              </w:rPr>
            </w:pPr>
            <w:r w:rsidRPr="00705ED9">
              <w:t>4.2</w:t>
            </w:r>
            <w:r w:rsidRPr="00705ED9">
              <w:tab/>
              <w:t>Record in writing and report test results</w:t>
            </w:r>
          </w:p>
        </w:tc>
      </w:tr>
      <w:tr w:rsidTr="00705E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D9">
            <w:pPr>
              <w:pStyle w:val="BodyText"/>
              <w:rPr>
                <w:lang w:val="en-NZ"/>
              </w:rPr>
            </w:pPr>
            <w:r w:rsidRPr="00705ED9">
              <w:t>5</w:t>
            </w:r>
            <w:r w:rsidRPr="00705ED9">
              <w:t>. 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D9" w:rsidP="00705ED9">
            <w:pPr>
              <w:pStyle w:val="BodyText"/>
            </w:pPr>
            <w:r w:rsidRPr="00705ED9">
              <w:t>5.1</w:t>
            </w:r>
            <w:r w:rsidRPr="00705ED9">
              <w:tab/>
              <w:t>Clear work area and dispose of or recycle materials</w:t>
            </w:r>
          </w:p>
          <w:p w:rsidR="00000000" w:rsidRPr="00705ED9" w:rsidP="00705ED9">
            <w:pPr>
              <w:pStyle w:val="BodyText"/>
            </w:pPr>
            <w:r w:rsidRPr="00705ED9">
              <w:t>5.2</w:t>
            </w:r>
            <w:r w:rsidRPr="00705ED9">
              <w:tab/>
              <w:t>Clean, check, maintain and store plant, tools and equipment</w:t>
            </w:r>
          </w:p>
        </w:tc>
      </w:tr>
    </w:tbl>
    <w:p w:rsidR="00000000" w:rsidRPr="00705ED9" w:rsidP="00705ED9">
      <w:pPr>
        <w:pStyle w:val="BodyText"/>
      </w:pPr>
    </w:p>
    <w:p w:rsidR="00000000" w:rsidRPr="00705ED9" w:rsidP="00705ED9">
      <w:pPr>
        <w:pStyle w:val="AllowPageBreak"/>
      </w:pPr>
    </w:p>
    <w:p w:rsidR="00000000" w:rsidRPr="00705ED9" w:rsidP="00705ED9">
      <w:pPr>
        <w:pStyle w:val="Heading1"/>
      </w:pPr>
      <w:bookmarkStart w:id="5" w:name="O_668663"/>
      <w:bookmarkEnd w:id="5"/>
      <w:r w:rsidRPr="00705ED9">
        <w:t>Foundation Skills</w:t>
      </w:r>
    </w:p>
    <w:p w:rsidR="004A0973" w:rsidP="004A0973">
      <w:pPr>
        <w:pStyle w:val="BodyText"/>
      </w:pPr>
      <w:r w:rsidRPr="00705ED9">
        <w:t xml:space="preserve">Foundation skills essential to performance are explicit in the performance criteria of this unit. Further information is available in the Resources and Infrastructure Industry Training Package Companion Volume. </w:t>
      </w:r>
    </w:p>
    <w:p w:rsidR="00000000" w:rsidRPr="00705ED9" w:rsidP="00705ED9">
      <w:pPr>
        <w:pStyle w:val="Heading1"/>
      </w:pPr>
      <w:bookmarkStart w:id="6" w:name="O_668662"/>
      <w:bookmarkEnd w:id="6"/>
      <w:r w:rsidRPr="00705ED9">
        <w:t>Unit Mapping Information</w:t>
      </w:r>
    </w:p>
    <w:p w:rsidR="004A0973" w:rsidP="004A0973">
      <w:pPr>
        <w:pStyle w:val="BodyText"/>
      </w:pPr>
      <w:r w:rsidRPr="00705ED9">
        <w:t>R</w:t>
      </w:r>
      <w:r w:rsidRPr="00705ED9">
        <w:t>IICPL301A Install water mains pipelines</w:t>
      </w:r>
    </w:p>
    <w:p w:rsidR="00000000" w:rsidRPr="00705ED9" w:rsidP="00705ED9">
      <w:pPr>
        <w:pStyle w:val="Heading1"/>
      </w:pPr>
      <w:bookmarkStart w:id="7" w:name="O_668668"/>
      <w:bookmarkEnd w:id="7"/>
      <w:r w:rsidRPr="00705ED9">
        <w:t>Links</w:t>
      </w:r>
    </w:p>
    <w:p w:rsidR="00000000" w:rsidRPr="00705ED9" w:rsidP="004A0973">
      <w:pPr>
        <w:pStyle w:val="BodyText"/>
      </w:pPr>
      <w:r w:rsidRPr="00705E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17E0">
        <w:rPr>
          <w:rStyle w:val="Hyperlink"/>
        </w:rPr>
        <w:t>https://vetnet.gov.au/Pages/TrainingDocs.aspx?q=88a61002-9a21-4386-aaf8-69c76e675272</w:t>
      </w:r>
      <w:r>
        <w:fldChar w:fldCharType="end"/>
      </w:r>
    </w:p>
    <w:p w:rsidR="00000000" w:rsidRPr="00705ED9" w:rsidP="004A0973">
      <w:pPr>
        <w:pStyle w:val="BodyText"/>
        <w:sectPr w:rsidSect="00705ED9">
          <w:headerReference w:type="default" r:id="rId10"/>
          <w:footerReference w:type="default" r:id="rId11"/>
          <w:pgSz w:w="11908" w:h="16833"/>
          <w:pgMar w:top="1702" w:right="1418" w:bottom="1702" w:left="1418" w:header="992" w:footer="992" w:gutter="0"/>
          <w:cols w:space="720"/>
          <w:noEndnote/>
          <w:docGrid w:linePitch="299"/>
        </w:sectPr>
      </w:pPr>
    </w:p>
    <w:p w:rsidR="00000000" w:rsidRPr="00705ED9" w:rsidP="00705ED9">
      <w:pPr>
        <w:pStyle w:val="SuperHeading"/>
      </w:pPr>
      <w:r w:rsidRPr="00705ED9">
        <w:t>Assessment Requirements for RIICPL301D Install water mains pipelines</w:t>
      </w:r>
    </w:p>
    <w:p w:rsidR="00000000" w:rsidRPr="00705ED9" w:rsidP="00705ED9">
      <w:pPr>
        <w:pStyle w:val="Heading1"/>
      </w:pPr>
      <w:bookmarkStart w:id="8" w:name="O_668660"/>
      <w:bookmarkEnd w:id="8"/>
      <w:r w:rsidRPr="00705ED9">
        <w:t>Modification History</w:t>
      </w:r>
    </w:p>
    <w:tbl>
      <w:tblPr>
        <w:tblW w:w="0" w:type="auto"/>
        <w:tblLayout w:type="fixed"/>
        <w:tblCellMar>
          <w:left w:w="62" w:type="dxa"/>
          <w:right w:w="62" w:type="dxa"/>
        </w:tblCellMar>
        <w:tblLook w:val="0000"/>
      </w:tblPr>
      <w:tblGrid>
        <w:gridCol w:w="1260"/>
        <w:gridCol w:w="7110"/>
      </w:tblGrid>
      <w:tr w:rsidTr="004A0973">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Heading4"/>
              <w:rPr>
                <w:lang w:val="en-NZ"/>
              </w:rPr>
            </w:pPr>
            <w:r w:rsidRPr="00705ED9">
              <w:t>Release</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Heading4"/>
              <w:rPr>
                <w:lang w:val="en-NZ"/>
              </w:rPr>
            </w:pPr>
            <w:r w:rsidRPr="00705ED9">
              <w:t>Comment</w:t>
            </w:r>
          </w:p>
        </w:tc>
      </w:tr>
      <w:tr w:rsidTr="004A0973">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BodyText"/>
              <w:rPr>
                <w:lang w:val="en-NZ"/>
              </w:rPr>
            </w:pPr>
            <w:r w:rsidRPr="00705ED9">
              <w:t>1</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BodyText"/>
              <w:rPr>
                <w:lang w:val="en-NZ"/>
              </w:rPr>
            </w:pPr>
            <w:r w:rsidRPr="00705ED9">
              <w:t>This unit replaces RIICPL301A Install water mains pipelines.</w:t>
            </w:r>
          </w:p>
        </w:tc>
      </w:tr>
      <w:tr w:rsidTr="004A0973">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BodyText"/>
              <w:rPr>
                <w:lang w:val="en-NZ"/>
              </w:rPr>
            </w:pPr>
            <w:r w:rsidRPr="00705ED9">
              <w:t>2</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BodyText"/>
              <w:rPr>
                <w:lang w:val="en-NZ"/>
              </w:rPr>
            </w:pPr>
            <w:r w:rsidRPr="00705ED9">
              <w:t>Editorial corrections.</w:t>
            </w:r>
          </w:p>
        </w:tc>
      </w:tr>
      <w:tr w:rsidTr="004A0973">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ED9">
            <w:pPr>
              <w:pStyle w:val="BodyText"/>
              <w:rPr>
                <w:lang w:val="en-NZ"/>
              </w:rPr>
            </w:pPr>
            <w:r w:rsidRPr="00705ED9">
              <w:t>3</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ED9" w:rsidP="00705ED9">
            <w:pPr>
              <w:pStyle w:val="BodyText"/>
            </w:pPr>
            <w:r w:rsidRPr="00705ED9">
              <w:t>Performance Criteria wording amended.</w:t>
            </w:r>
          </w:p>
          <w:p w:rsidR="00000000" w:rsidRPr="00705ED9" w:rsidP="00705ED9">
            <w:pPr>
              <w:pStyle w:val="BodyText"/>
            </w:pPr>
            <w:r w:rsidRPr="00705ED9">
              <w:t>Required frequency and volume of evidence amended in Performance evidence.</w:t>
            </w:r>
          </w:p>
          <w:p w:rsidR="00000000" w:rsidRPr="00705ED9" w:rsidP="00705ED9">
            <w:pPr>
              <w:pStyle w:val="BodyText"/>
            </w:pPr>
            <w:r w:rsidRPr="00705ED9">
              <w:t>Substantial amendments made in Assessment Conditions field, including: references to Industry Sectors, assessor and subject matter expert experience requirements, how assessment sho</w:t>
            </w:r>
            <w:r w:rsidRPr="00705ED9">
              <w:t>uld be conducted and what it should confirm.</w:t>
            </w:r>
          </w:p>
        </w:tc>
      </w:tr>
    </w:tbl>
    <w:p w:rsidR="00000000" w:rsidRPr="00705ED9" w:rsidP="00705ED9">
      <w:pPr>
        <w:pStyle w:val="BodyText"/>
      </w:pPr>
    </w:p>
    <w:p w:rsidR="00000000" w:rsidRPr="00705ED9" w:rsidP="00705ED9">
      <w:pPr>
        <w:pStyle w:val="AllowPageBreak"/>
      </w:pPr>
    </w:p>
    <w:p w:rsidR="00000000" w:rsidRPr="00705ED9" w:rsidP="00705ED9">
      <w:pPr>
        <w:pStyle w:val="Heading1"/>
      </w:pPr>
      <w:bookmarkStart w:id="9" w:name="O_668659"/>
      <w:bookmarkEnd w:id="9"/>
      <w:r w:rsidRPr="00705ED9">
        <w:t>Performance Evidence</w:t>
      </w:r>
    </w:p>
    <w:p w:rsidR="00000000" w:rsidRPr="00705ED9" w:rsidP="004A0973">
      <w:pPr>
        <w:pStyle w:val="BodyText"/>
      </w:pPr>
      <w:r w:rsidRPr="00705ED9">
        <w:t>Evidence is required to be collected that demonstrates a candidate’s competency in this unit. Evidence must be relevant to the roles within this sector’s work operations a</w:t>
      </w:r>
      <w:r w:rsidRPr="00705ED9">
        <w:t>nd satisfy all of the requirements of the performance criteria of this unit and include evidence that the candidate:</w:t>
      </w:r>
    </w:p>
    <w:p w:rsidR="00000000" w:rsidRPr="00705ED9" w:rsidP="00705ED9">
      <w:pPr>
        <w:pStyle w:val="ListBullet2"/>
      </w:pPr>
      <w:r w:rsidRPr="00705ED9">
        <w:t>locates and applies applicable legislation, documentation, policies and procedures</w:t>
      </w:r>
    </w:p>
    <w:p w:rsidR="00000000" w:rsidRPr="00705ED9" w:rsidP="00705ED9">
      <w:pPr>
        <w:pStyle w:val="ListBullet2"/>
      </w:pPr>
      <w:r w:rsidRPr="00705ED9">
        <w:t>implements the requirements, procedures and techniques for the safe, effective and efficient installation of water mains pipelines including:</w:t>
      </w:r>
    </w:p>
    <w:p w:rsidR="00000000" w:rsidRPr="00705ED9" w:rsidP="00705ED9">
      <w:pPr>
        <w:pStyle w:val="ListBullet2"/>
      </w:pPr>
      <w:r w:rsidRPr="00705ED9">
        <w:t>applying problem solving and troubleshooting techniques</w:t>
      </w:r>
    </w:p>
    <w:p w:rsidR="00000000" w:rsidRPr="00705ED9" w:rsidP="00705ED9">
      <w:pPr>
        <w:pStyle w:val="ListBullet2"/>
      </w:pPr>
      <w:r w:rsidRPr="00705ED9">
        <w:t>applying diagnostic techniques</w:t>
      </w:r>
    </w:p>
    <w:p w:rsidR="00000000" w:rsidRPr="00705ED9" w:rsidP="00705ED9">
      <w:pPr>
        <w:pStyle w:val="ListBullet2"/>
      </w:pPr>
      <w:r w:rsidRPr="00705ED9">
        <w:t>works effectively with othe</w:t>
      </w:r>
      <w:r w:rsidRPr="00705ED9">
        <w:t>rs to undertake and complete the installation of water mains pipelines that meets all of the required outcomes including:</w:t>
      </w:r>
    </w:p>
    <w:p w:rsidR="00000000" w:rsidRPr="00705ED9" w:rsidP="00705ED9">
      <w:pPr>
        <w:pStyle w:val="ListBullet3"/>
      </w:pPr>
      <w:r w:rsidRPr="00705ED9">
        <w:t>communicating clearly and concisely with others to receive and clarify work instructions</w:t>
      </w:r>
    </w:p>
    <w:p w:rsidR="00000000" w:rsidRPr="00705ED9" w:rsidP="00705ED9">
      <w:pPr>
        <w:pStyle w:val="ListBullet3"/>
      </w:pPr>
      <w:r w:rsidRPr="00705ED9">
        <w:t>using a range of communications techniques a</w:t>
      </w:r>
      <w:r w:rsidRPr="00705ED9">
        <w:t>nd equipment to convey information to others</w:t>
      </w:r>
    </w:p>
    <w:p w:rsidR="00000000" w:rsidRPr="00705ED9" w:rsidP="00705ED9">
      <w:pPr>
        <w:pStyle w:val="ListBullet"/>
      </w:pPr>
      <w:r w:rsidRPr="00705ED9">
        <w:t>demonstrates completion of installation of water mains pipelines that safely, effectively and efficiently meets all of the required outcomes on more than one (1) occasion including:</w:t>
      </w:r>
    </w:p>
    <w:p w:rsidR="00000000" w:rsidRPr="00705ED9" w:rsidP="00705ED9">
      <w:pPr>
        <w:pStyle w:val="ListBullet3"/>
      </w:pPr>
      <w:r w:rsidRPr="00705ED9">
        <w:t xml:space="preserve">determining the location, alignment direction, level and grade of mains pipe system </w:t>
      </w:r>
    </w:p>
    <w:p w:rsidR="00000000" w:rsidRPr="00705ED9" w:rsidP="00705ED9">
      <w:pPr>
        <w:pStyle w:val="ListBullet3"/>
      </w:pPr>
      <w:r w:rsidRPr="00705ED9">
        <w:t>installing the support mechanism</w:t>
      </w:r>
    </w:p>
    <w:p w:rsidR="00000000" w:rsidRPr="00705ED9" w:rsidP="00705ED9">
      <w:pPr>
        <w:pStyle w:val="ListBullet3"/>
      </w:pPr>
      <w:r w:rsidRPr="00705ED9">
        <w:t xml:space="preserve">installing a minimum of hundred (100) metres of water mains pipeline </w:t>
      </w:r>
    </w:p>
    <w:p w:rsidR="00000000" w:rsidRPr="00705ED9" w:rsidP="00705ED9">
      <w:pPr>
        <w:pStyle w:val="ListBullet3"/>
      </w:pPr>
      <w:r w:rsidRPr="00705ED9">
        <w:t>completing pipe joins to specifications</w:t>
      </w:r>
    </w:p>
    <w:p w:rsidR="00000000" w:rsidRPr="00705ED9" w:rsidP="00705ED9">
      <w:pPr>
        <w:pStyle w:val="ListBullet3"/>
      </w:pPr>
      <w:r w:rsidRPr="00705ED9">
        <w:t>performing pressurisation, f</w:t>
      </w:r>
      <w:r w:rsidRPr="00705ED9">
        <w:t xml:space="preserve">unctionality and serviceability test to specifications </w:t>
      </w:r>
    </w:p>
    <w:p w:rsidR="00000000" w:rsidRPr="00705ED9" w:rsidP="00705ED9">
      <w:pPr>
        <w:pStyle w:val="ListBullet3"/>
      </w:pPr>
      <w:r w:rsidRPr="00705ED9">
        <w:t>maintaining written and verbal reporting requirements and procedures</w:t>
      </w:r>
    </w:p>
    <w:p w:rsidR="00000000" w:rsidRPr="00705ED9" w:rsidP="00705ED9">
      <w:pPr>
        <w:pStyle w:val="AllowPageBreak"/>
      </w:pPr>
    </w:p>
    <w:p w:rsidR="00000000" w:rsidRPr="00705ED9" w:rsidP="00705ED9">
      <w:pPr>
        <w:pStyle w:val="Heading1"/>
      </w:pPr>
      <w:bookmarkStart w:id="10" w:name="O_668658"/>
      <w:bookmarkEnd w:id="10"/>
      <w:r w:rsidRPr="00705ED9">
        <w:t>Knowledge Evidence</w:t>
      </w:r>
    </w:p>
    <w:p w:rsidR="00000000" w:rsidRPr="00705ED9" w:rsidP="004A0973">
      <w:pPr>
        <w:pStyle w:val="BodyText"/>
      </w:pPr>
      <w:r w:rsidRPr="00705ED9">
        <w:t>The candidate must demonstrate knowledge in installing water mains pipelines through:</w:t>
      </w:r>
    </w:p>
    <w:p w:rsidR="00000000" w:rsidRPr="00705ED9" w:rsidP="00705ED9">
      <w:pPr>
        <w:pStyle w:val="ListBullet2"/>
      </w:pPr>
      <w:r w:rsidRPr="00705ED9">
        <w:t>accessin</w:t>
      </w:r>
      <w:r w:rsidRPr="00705ED9">
        <w:t>g, interpreting and applying the legislative, organisation and site requirements and procedures for:</w:t>
      </w:r>
    </w:p>
    <w:p w:rsidR="00000000" w:rsidRPr="00705ED9" w:rsidP="00705ED9">
      <w:pPr>
        <w:pStyle w:val="ListBullet3"/>
      </w:pPr>
      <w:r w:rsidRPr="00705ED9">
        <w:t>hazard identification, risk assessment and response</w:t>
      </w:r>
    </w:p>
    <w:p w:rsidR="00000000" w:rsidRPr="00705ED9" w:rsidP="00705ED9">
      <w:pPr>
        <w:pStyle w:val="ListBullet3"/>
      </w:pPr>
      <w:r w:rsidRPr="00705ED9">
        <w:t>using JSA/JSEA/safe work method statements</w:t>
      </w:r>
    </w:p>
    <w:p w:rsidR="00000000" w:rsidRPr="00705ED9" w:rsidP="00705ED9">
      <w:pPr>
        <w:pStyle w:val="ListBullet3"/>
      </w:pPr>
      <w:r w:rsidRPr="00705ED9">
        <w:t>project quality measures</w:t>
      </w:r>
    </w:p>
    <w:p w:rsidR="00000000" w:rsidRPr="00705ED9" w:rsidP="00705ED9">
      <w:pPr>
        <w:pStyle w:val="ListBullet3"/>
      </w:pPr>
      <w:r w:rsidRPr="00705ED9">
        <w:t>using tools/equipment</w:t>
      </w:r>
    </w:p>
    <w:p w:rsidR="00000000" w:rsidRPr="00705ED9" w:rsidP="00705ED9">
      <w:pPr>
        <w:pStyle w:val="ListBullet3"/>
      </w:pPr>
      <w:r w:rsidRPr="00705ED9">
        <w:t>maintaining excavation/trench safety</w:t>
      </w:r>
    </w:p>
    <w:p w:rsidR="00000000" w:rsidRPr="00705ED9" w:rsidP="00705ED9">
      <w:pPr>
        <w:pStyle w:val="ListBullet3"/>
      </w:pPr>
      <w:r w:rsidRPr="00705ED9">
        <w:t>confined space entry</w:t>
      </w:r>
    </w:p>
    <w:p w:rsidR="00000000" w:rsidRPr="00705ED9" w:rsidP="00705ED9">
      <w:pPr>
        <w:pStyle w:val="ListBullet3"/>
      </w:pPr>
      <w:r w:rsidRPr="00705ED9">
        <w:t>site dewatering</w:t>
      </w:r>
    </w:p>
    <w:p w:rsidR="00000000" w:rsidRPr="00705ED9" w:rsidP="00705ED9">
      <w:pPr>
        <w:pStyle w:val="ListBullet2"/>
      </w:pPr>
      <w:r w:rsidRPr="00705ED9">
        <w:t>using safety data sheets and materials handling methods</w:t>
      </w:r>
    </w:p>
    <w:p w:rsidR="00000000" w:rsidRPr="00705ED9" w:rsidP="00705ED9">
      <w:pPr>
        <w:pStyle w:val="ListBullet2"/>
      </w:pPr>
      <w:r w:rsidRPr="00705ED9">
        <w:t>using civil construction terminology</w:t>
      </w:r>
    </w:p>
    <w:p w:rsidR="00000000" w:rsidRPr="00705ED9" w:rsidP="00705ED9">
      <w:pPr>
        <w:pStyle w:val="ListBullet2"/>
      </w:pPr>
      <w:r w:rsidRPr="00705ED9">
        <w:t>using mains pipe systems and installation procedures</w:t>
      </w:r>
    </w:p>
    <w:p w:rsidR="00000000" w:rsidRPr="00705ED9" w:rsidP="00705ED9">
      <w:pPr>
        <w:pStyle w:val="ListBullet2"/>
      </w:pPr>
      <w:r w:rsidRPr="00705ED9">
        <w:t xml:space="preserve">identifying mains pipe and utility </w:t>
      </w:r>
      <w:r w:rsidRPr="00705ED9">
        <w:t>services</w:t>
      </w:r>
    </w:p>
    <w:p w:rsidR="00000000" w:rsidRPr="00705ED9" w:rsidP="00705ED9">
      <w:pPr>
        <w:pStyle w:val="ListBullet2"/>
      </w:pPr>
      <w:r w:rsidRPr="00705ED9">
        <w:t>using concrete and concrete fabrication</w:t>
      </w:r>
    </w:p>
    <w:p w:rsidR="00000000" w:rsidRPr="00705ED9" w:rsidP="00705ED9">
      <w:pPr>
        <w:pStyle w:val="ListBullet2"/>
      </w:pPr>
      <w:r w:rsidRPr="00705ED9">
        <w:t>using sedimentation and erosion controls</w:t>
      </w:r>
    </w:p>
    <w:p w:rsidR="00000000" w:rsidRPr="00705ED9" w:rsidP="00705ED9">
      <w:pPr>
        <w:pStyle w:val="ListBullet2"/>
      </w:pPr>
      <w:r w:rsidRPr="00705ED9">
        <w:t>reading and interpreting engineering drawings</w:t>
      </w:r>
    </w:p>
    <w:p w:rsidR="00000000" w:rsidRPr="00705ED9" w:rsidP="00705ED9">
      <w:pPr>
        <w:pStyle w:val="ListBullet2"/>
      </w:pPr>
      <w:r w:rsidRPr="00705ED9">
        <w:t>identifying equipment types, characteristics, technical capabilities and limitations</w:t>
      </w:r>
    </w:p>
    <w:p w:rsidR="00000000" w:rsidRPr="00705ED9" w:rsidP="00705ED9">
      <w:pPr>
        <w:pStyle w:val="ListBullet2"/>
      </w:pPr>
      <w:r w:rsidRPr="00705ED9">
        <w:t>managing site mains water pressure</w:t>
      </w:r>
    </w:p>
    <w:p w:rsidR="00000000" w:rsidRPr="00705ED9" w:rsidP="00705ED9">
      <w:pPr>
        <w:pStyle w:val="ListBullet2"/>
      </w:pPr>
      <w:r w:rsidRPr="00705ED9">
        <w:t>identifying valves and flow control devices</w:t>
      </w:r>
    </w:p>
    <w:p w:rsidR="00000000" w:rsidRPr="00705ED9" w:rsidP="00705ED9">
      <w:pPr>
        <w:pStyle w:val="ListBullet2"/>
      </w:pPr>
      <w:r w:rsidRPr="00705ED9">
        <w:t>construction of water reticulation</w:t>
      </w:r>
    </w:p>
    <w:p w:rsidR="00000000" w:rsidRPr="00705ED9" w:rsidP="00705ED9">
      <w:pPr>
        <w:pStyle w:val="ListBullet2"/>
      </w:pPr>
      <w:r w:rsidRPr="00705ED9">
        <w:t>calculating pipeline grades and percentages</w:t>
      </w:r>
    </w:p>
    <w:p w:rsidR="00000000" w:rsidRPr="00705ED9" w:rsidP="00705ED9">
      <w:pPr>
        <w:pStyle w:val="ListBullet2"/>
      </w:pPr>
      <w:r w:rsidRPr="00705ED9">
        <w:t>identifying site isolation and traffic control responsibilities and authorities</w:t>
      </w:r>
    </w:p>
    <w:p w:rsidR="00000000" w:rsidRPr="00705ED9" w:rsidP="00705ED9">
      <w:pPr>
        <w:pStyle w:val="AllowPageBreak"/>
      </w:pPr>
    </w:p>
    <w:p w:rsidR="00000000" w:rsidRPr="00705ED9" w:rsidP="00705ED9">
      <w:pPr>
        <w:pStyle w:val="Heading1"/>
      </w:pPr>
      <w:bookmarkStart w:id="11" w:name="O_668657"/>
      <w:bookmarkEnd w:id="11"/>
      <w:r w:rsidRPr="00705ED9">
        <w:t>Assessment Conditions</w:t>
      </w:r>
    </w:p>
    <w:p w:rsidR="00000000" w:rsidRPr="00705ED9" w:rsidP="00705ED9">
      <w:pPr>
        <w:pStyle w:val="ListBullet"/>
      </w:pPr>
      <w:r w:rsidRPr="00705ED9">
        <w:t>An assessor o</w:t>
      </w:r>
      <w:r w:rsidRPr="00705ED9">
        <w:t>f this unit must satisfy the requirements of the NVR/AQTF or their successors; and Industry regulations for certification and licensing; and,</w:t>
      </w:r>
    </w:p>
    <w:p w:rsidR="00000000" w:rsidRPr="00705ED9" w:rsidP="00705ED9">
      <w:pPr>
        <w:pStyle w:val="ListBullet"/>
      </w:pPr>
      <w:r w:rsidRPr="00705ED9">
        <w:t>this unit must be assessed in the context of this sector’s work environment; and,</w:t>
      </w:r>
    </w:p>
    <w:p w:rsidR="00000000" w:rsidRPr="00705ED9" w:rsidP="00705ED9">
      <w:pPr>
        <w:pStyle w:val="ListBullet"/>
      </w:pPr>
      <w:r w:rsidRPr="00705ED9">
        <w:t>this unit must be assessed in co</w:t>
      </w:r>
      <w:r w:rsidRPr="00705ED9">
        <w:t>mpliance with relevant legislation/regulation and using policies, procedures, processes and operational manuals directly related to the industry sector for which it is being assessed; and,</w:t>
      </w:r>
    </w:p>
    <w:p w:rsidR="00000000" w:rsidRPr="00705ED9" w:rsidP="00705ED9">
      <w:pPr>
        <w:pStyle w:val="ListBullet"/>
      </w:pPr>
      <w:r w:rsidRPr="00705ED9">
        <w:t>assessment may be conducted in conjunction with the assessment of o</w:t>
      </w:r>
      <w:r w:rsidRPr="00705ED9">
        <w:t>ther Units of Competency; and,</w:t>
      </w:r>
    </w:p>
    <w:p w:rsidR="00000000" w:rsidRPr="00705ED9" w:rsidP="00705ED9">
      <w:pPr>
        <w:pStyle w:val="ListBullet"/>
      </w:pPr>
      <w:r w:rsidRPr="00705ED9">
        <w:t>assessment must confirm consistent performance can be applied in a range of relevant workplace circumstances; and,</w:t>
      </w:r>
    </w:p>
    <w:p w:rsidR="00000000" w:rsidRPr="00705ED9" w:rsidP="00705ED9">
      <w:pPr>
        <w:pStyle w:val="ListBullet"/>
      </w:pPr>
      <w:r w:rsidRPr="00705ED9">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05ED9" w:rsidP="00705ED9">
      <w:pPr>
        <w:pStyle w:val="ListBullet"/>
      </w:pPr>
      <w:r w:rsidRPr="00705ED9">
        <w:t>wh</w:t>
      </w:r>
      <w:r w:rsidRPr="00705ED9">
        <w:t>ere the assessor does not meet experience requirements a co-assessment or partnership arrangement must exist between the qualified assessor and an Industry subject matter expert. The Industry subject matter expert should hold the unit being assessed (or an</w:t>
      </w:r>
      <w:r w:rsidRPr="00705ED9">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05ED9">
        <w:t>cluding time spent in roles related to the unit being assessed; and,</w:t>
      </w:r>
    </w:p>
    <w:p w:rsidR="00000000" w:rsidRPr="00705ED9" w:rsidP="00705ED9">
      <w:pPr>
        <w:pStyle w:val="ListBullet"/>
      </w:pPr>
      <w:r w:rsidRPr="00705ED9">
        <w:t>assessor and Industry subject matter expert requirements differ depending on the Australian Qualifications Framework Level (AQF) of the qualification being assessed and/or Industry Sector</w:t>
      </w:r>
      <w:r w:rsidRPr="00705ED9">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05E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Required assessor or Industry subject matter expert experience</w:t>
            </w:r>
          </w:p>
        </w:tc>
      </w:tr>
      <w:tr w:rsidTr="00705ED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1 Year</w:t>
            </w:r>
          </w:p>
        </w:tc>
      </w:tr>
      <w:tr w:rsidTr="00705ED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2 Years</w:t>
            </w:r>
          </w:p>
        </w:tc>
      </w:tr>
      <w:tr w:rsidTr="00705E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3 Years</w:t>
            </w:r>
          </w:p>
        </w:tc>
      </w:tr>
      <w:tr w:rsidTr="00705E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5 Years</w:t>
            </w:r>
          </w:p>
        </w:tc>
      </w:tr>
      <w:tr w:rsidTr="00705E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5ED9">
            <w:pPr>
              <w:pStyle w:val="BodyText"/>
              <w:rPr>
                <w:lang w:val="en-NZ"/>
              </w:rPr>
            </w:pPr>
            <w:r w:rsidRPr="00705ED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5ED9" w:rsidP="00705ED9">
            <w:pPr>
              <w:pStyle w:val="BodyText"/>
            </w:pPr>
            <w:r w:rsidRPr="00705ED9">
              <w:t>Where this Unit is being assessed outside of the Resources and Infrastructure Sectors assessor and/or Industry subject matter expert experience should be in-line with industry standards for the sector in which it is being assessed and where no Industry sta</w:t>
            </w:r>
            <w:r w:rsidRPr="00705ED9">
              <w:t>ndard is specified should comply with any relevant regulation.</w:t>
            </w:r>
          </w:p>
        </w:tc>
      </w:tr>
    </w:tbl>
    <w:p w:rsidR="00000000" w:rsidRPr="00705ED9" w:rsidP="004A0973">
      <w:pPr>
        <w:pStyle w:val="BodyText"/>
      </w:pPr>
      <w:r w:rsidRPr="00705ED9">
        <w:t>*Assessors can demonstrate current work experience through employment within Industry in a role relevant to the outcomes of the Unit; or, for external assessors this can be demonstrated throu</w:t>
      </w:r>
      <w:r w:rsidRPr="00705ED9">
        <w:t>gh exposure to Industry by conducting frequent site assessments across various locations.</w:t>
      </w:r>
    </w:p>
    <w:p w:rsidR="00000000" w:rsidRPr="00705ED9" w:rsidP="004A0973">
      <w:pPr>
        <w:pStyle w:val="BodyText"/>
      </w:pPr>
      <w:r w:rsidRPr="00705ED9">
        <w:t>**Where a unit is being delivered outside of a Qualification the first numeric character in the Unit code should be considered to indicate the AQF level</w:t>
      </w:r>
    </w:p>
    <w:p w:rsidR="00000000" w:rsidRPr="00705ED9" w:rsidP="00705ED9">
      <w:pPr>
        <w:pStyle w:val="Heading1"/>
      </w:pPr>
      <w:bookmarkStart w:id="12" w:name="O_668669"/>
      <w:bookmarkEnd w:id="12"/>
      <w:r w:rsidRPr="00705ED9">
        <w:t>Links</w:t>
      </w:r>
    </w:p>
    <w:p w:rsidR="00000000" w:rsidRPr="00705ED9" w:rsidP="004A0973">
      <w:pPr>
        <w:pStyle w:val="BodyText"/>
      </w:pPr>
      <w:r w:rsidRPr="00705E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17E0">
        <w:rPr>
          <w:rStyle w:val="Hyperlink"/>
        </w:rPr>
        <w:t>https://vetnet.gov.au/Pages/TrainingDocs.aspx?q=88a61002-9a21-4386-aaf8-69c76e675272</w:t>
      </w:r>
      <w:r>
        <w:fldChar w:fldCharType="end"/>
      </w:r>
    </w:p>
    <w:p w:rsidR="00000000" w:rsidRPr="00705ED9" w:rsidP="00705ED9"/>
    <w:sectPr w:rsidSect="00705E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D9" w:rsidRPr="004A0973" w:rsidP="004A09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73" w:rsidP="00705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0973" w:rsidP="00705E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A0973" w:rsidP="00705E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D9" w:rsidP="00705ED9">
    <w:pPr>
      <w:pStyle w:val="Footer"/>
      <w:framePr w:wrap="around"/>
    </w:pPr>
    <w:r>
      <w:fldChar w:fldCharType="begin"/>
    </w:r>
    <w:r>
      <w:instrText xml:space="preserve"> DOCPROPERTY  Subject  \* MERGEFORMAT </w:instrText>
    </w:r>
    <w:r>
      <w:fldChar w:fldCharType="separate"/>
    </w:r>
    <w:r w:rsidR="004A0973">
      <w:t>Approved</w:t>
    </w:r>
    <w:r w:rsidR="004A0973">
      <w:fldChar w:fldCharType="end"/>
    </w:r>
    <w:r>
      <w:tab/>
      <w:t xml:space="preserve">Page </w:t>
    </w:r>
    <w:r>
      <w:fldChar w:fldCharType="begin"/>
    </w:r>
    <w:r>
      <w:instrText xml:space="preserve"> PAGE  \* Arabic  \* MERGEFORMAT </w:instrText>
    </w:r>
    <w:r>
      <w:fldChar w:fldCharType="separate"/>
    </w:r>
    <w:r w:rsidR="004A09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0973">
      <w:rPr>
        <w:noProof/>
      </w:rPr>
      <w:t>5</w:t>
    </w:r>
    <w:r>
      <w:rPr>
        <w:noProof/>
      </w:rPr>
      <w:fldChar w:fldCharType="end"/>
    </w:r>
  </w:p>
  <w:p w:rsidR="00705ED9" w:rsidP="00705ED9">
    <w:pPr>
      <w:pStyle w:val="Footer"/>
      <w:framePr w:wrap="around"/>
    </w:pPr>
    <w:r>
      <w:t xml:space="preserve">© Commonwealth of Australia, </w:t>
    </w:r>
    <w:r>
      <w:fldChar w:fldCharType="begin"/>
    </w:r>
    <w:r>
      <w:instrText xml:space="preserve"> DATE  \@ "yyyy"  \* MERGEFORMAT </w:instrText>
    </w:r>
    <w:r>
      <w:fldChar w:fldCharType="separate"/>
    </w:r>
    <w:r w:rsidR="004A0973">
      <w:rPr>
        <w:noProof/>
      </w:rPr>
      <w:t>2025</w:t>
    </w:r>
    <w:r>
      <w:fldChar w:fldCharType="end"/>
    </w:r>
    <w:r>
      <w:tab/>
    </w:r>
    <w:r>
      <w:fldChar w:fldCharType="begin"/>
    </w:r>
    <w:r>
      <w:instrText xml:space="preserve"> DOCPROPERTY  Author  \* MERGEFORMAT </w:instrText>
    </w:r>
    <w:r>
      <w:fldChar w:fldCharType="separate"/>
    </w:r>
    <w:r w:rsidR="004A0973">
      <w:t>Mining and Automotive Skills Alliance</w:t>
    </w:r>
    <w:r w:rsidR="004A0973">
      <w:fldChar w:fldCharType="end"/>
    </w:r>
  </w:p>
  <w:p w:rsidR="00705ED9" w:rsidP="00705E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ED9" w:rsidRPr="004A0973" w:rsidP="004A09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73" w:rsidRPr="002D2AF8" w:rsidP="00705ED9">
    <w:pPr>
      <w:pStyle w:val="Header"/>
      <w:framePr w:wrap="around"/>
    </w:pPr>
    <w:r>
      <w:fldChar w:fldCharType="begin"/>
    </w:r>
    <w:r>
      <w:instrText xml:space="preserve"> TITLE   \* MERGEFORMAT </w:instrText>
    </w:r>
    <w:r>
      <w:fldChar w:fldCharType="separate"/>
    </w:r>
    <w:r>
      <w:t>RIICPL301D Install water mains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0973" w:rsidP="00705E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D9" w:rsidRPr="002D2AF8" w:rsidP="00705ED9">
    <w:pPr>
      <w:pStyle w:val="Header"/>
      <w:framePr w:wrap="around"/>
    </w:pPr>
    <w:r>
      <w:fldChar w:fldCharType="begin"/>
    </w:r>
    <w:r>
      <w:instrText xml:space="preserve"> TITLE   \* MERGEFORMAT </w:instrText>
    </w:r>
    <w:r>
      <w:fldChar w:fldCharType="separate"/>
    </w:r>
    <w:r w:rsidR="004A0973">
      <w:t>RIICPL301D Install water mains pipelines</w:t>
    </w:r>
    <w:r w:rsidR="004A0973">
      <w:fldChar w:fldCharType="end"/>
    </w:r>
    <w:r>
      <w:tab/>
      <w:t xml:space="preserve">Date this document was generated: </w:t>
    </w:r>
    <w:r>
      <w:fldChar w:fldCharType="begin"/>
    </w:r>
    <w:r>
      <w:instrText xml:space="preserve"> CREATEDATE  \@ "d MMMM yyyy"  \* MERGEFORMAT </w:instrText>
    </w:r>
    <w:r>
      <w:fldChar w:fldCharType="separate"/>
    </w:r>
    <w:r w:rsidR="004A0973">
      <w:rPr>
        <w:noProof/>
      </w:rPr>
      <w:t>2 March 2025</w:t>
    </w:r>
    <w:r>
      <w:fldChar w:fldCharType="end"/>
    </w:r>
  </w:p>
  <w:p w:rsidR="00705ED9" w:rsidP="00705E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23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721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6B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E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ED9"/>
    <w:pPr>
      <w:spacing w:before="360" w:after="60"/>
      <w:outlineLvl w:val="0"/>
    </w:pPr>
    <w:rPr>
      <w:sz w:val="32"/>
    </w:rPr>
  </w:style>
  <w:style w:type="paragraph" w:styleId="Heading2">
    <w:name w:val="heading 2"/>
    <w:basedOn w:val="HeadingBase"/>
    <w:next w:val="BodyText"/>
    <w:link w:val="Heading2Char"/>
    <w:qFormat/>
    <w:rsid w:val="00705ED9"/>
    <w:pPr>
      <w:keepLines/>
      <w:spacing w:before="240" w:after="120"/>
      <w:outlineLvl w:val="1"/>
    </w:pPr>
    <w:rPr>
      <w:sz w:val="28"/>
      <w:szCs w:val="40"/>
    </w:rPr>
  </w:style>
  <w:style w:type="paragraph" w:styleId="Heading3">
    <w:name w:val="heading 3"/>
    <w:basedOn w:val="HeadingBase"/>
    <w:next w:val="BodyText"/>
    <w:link w:val="Heading3Char"/>
    <w:qFormat/>
    <w:rsid w:val="00705ED9"/>
    <w:pPr>
      <w:spacing w:before="180" w:after="120"/>
      <w:outlineLvl w:val="2"/>
    </w:pPr>
    <w:rPr>
      <w:spacing w:val="-10"/>
      <w:kern w:val="32"/>
    </w:rPr>
  </w:style>
  <w:style w:type="paragraph" w:styleId="Heading4">
    <w:name w:val="heading 4"/>
    <w:basedOn w:val="HeadingBase"/>
    <w:next w:val="BodyText"/>
    <w:link w:val="Heading4Char"/>
    <w:qFormat/>
    <w:rsid w:val="00705ED9"/>
    <w:pPr>
      <w:spacing w:before="160" w:after="120"/>
      <w:outlineLvl w:val="3"/>
    </w:pPr>
    <w:rPr>
      <w:sz w:val="22"/>
    </w:rPr>
  </w:style>
  <w:style w:type="paragraph" w:styleId="Heading5">
    <w:name w:val="heading 5"/>
    <w:basedOn w:val="HeadingBase"/>
    <w:next w:val="Normal"/>
    <w:link w:val="Heading5Char"/>
    <w:qFormat/>
    <w:rsid w:val="00705ED9"/>
    <w:pPr>
      <w:spacing w:before="80"/>
      <w:outlineLvl w:val="4"/>
    </w:pPr>
    <w:rPr>
      <w:color w:val="918585"/>
      <w:sz w:val="20"/>
    </w:rPr>
  </w:style>
  <w:style w:type="paragraph" w:styleId="Heading6">
    <w:name w:val="heading 6"/>
    <w:basedOn w:val="HeadingBase"/>
    <w:next w:val="Normal"/>
    <w:link w:val="Heading6Char"/>
    <w:qFormat/>
    <w:rsid w:val="00705ED9"/>
    <w:pPr>
      <w:spacing w:before="60"/>
      <w:outlineLvl w:val="5"/>
    </w:pPr>
    <w:rPr>
      <w:color w:val="918585"/>
      <w:sz w:val="20"/>
    </w:rPr>
  </w:style>
  <w:style w:type="paragraph" w:styleId="Heading7">
    <w:name w:val="heading 7"/>
    <w:basedOn w:val="Normal"/>
    <w:next w:val="Normal"/>
    <w:link w:val="Heading7Char"/>
    <w:qFormat/>
    <w:rsid w:val="00705ED9"/>
    <w:pPr>
      <w:ind w:left="720"/>
      <w:outlineLvl w:val="6"/>
    </w:pPr>
    <w:rPr>
      <w:i/>
    </w:rPr>
  </w:style>
  <w:style w:type="paragraph" w:styleId="Heading8">
    <w:name w:val="heading 8"/>
    <w:basedOn w:val="Normal"/>
    <w:next w:val="Normal"/>
    <w:link w:val="Heading8Char"/>
    <w:qFormat/>
    <w:rsid w:val="00705ED9"/>
    <w:pPr>
      <w:ind w:left="720"/>
      <w:outlineLvl w:val="7"/>
    </w:pPr>
    <w:rPr>
      <w:i/>
    </w:rPr>
  </w:style>
  <w:style w:type="paragraph" w:styleId="Heading9">
    <w:name w:val="heading 9"/>
    <w:basedOn w:val="Normal"/>
    <w:next w:val="Normal"/>
    <w:link w:val="Heading9Char"/>
    <w:qFormat/>
    <w:rsid w:val="00705ED9"/>
    <w:pPr>
      <w:ind w:left="720"/>
      <w:outlineLvl w:val="8"/>
    </w:pPr>
    <w:rPr>
      <w:i/>
    </w:rPr>
  </w:style>
  <w:style w:type="character" w:default="1" w:styleId="DefaultParagraphFont">
    <w:name w:val="Default Paragraph Font"/>
    <w:uiPriority w:val="1"/>
    <w:unhideWhenUsed/>
    <w:rsid w:val="00705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ED9"/>
  </w:style>
  <w:style w:type="character" w:customStyle="1" w:styleId="Heading1Char">
    <w:name w:val="Heading 1 Char"/>
    <w:basedOn w:val="DefaultParagraphFont"/>
    <w:link w:val="Heading1"/>
    <w:rsid w:val="00705ED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5ED9"/>
    <w:rPr>
      <w:rFonts w:ascii="Times New Roman" w:eastAsia="Times New Roman" w:hAnsi="Times New Roman" w:cs="Times New Roman"/>
      <w:b/>
      <w:szCs w:val="20"/>
      <w:lang w:eastAsia="en-US"/>
    </w:rPr>
  </w:style>
  <w:style w:type="paragraph" w:styleId="BodyText">
    <w:name w:val="Body Text"/>
    <w:basedOn w:val="Normal"/>
    <w:link w:val="BodyTextChar"/>
    <w:rsid w:val="00705E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ED9"/>
    <w:rPr>
      <w:rFonts w:ascii="Times New Roman" w:eastAsia="Times New Roman" w:hAnsi="Times New Roman" w:cs="Times New Roman"/>
      <w:sz w:val="24"/>
      <w:lang w:eastAsia="en-US"/>
    </w:rPr>
  </w:style>
  <w:style w:type="paragraph" w:styleId="ListBullet">
    <w:name w:val="List Bullet"/>
    <w:basedOn w:val="List"/>
    <w:rsid w:val="00705ED9"/>
    <w:pPr>
      <w:numPr>
        <w:numId w:val="13"/>
      </w:numPr>
      <w:tabs>
        <w:tab w:val="clear" w:pos="340"/>
      </w:tabs>
      <w:spacing w:before="40" w:after="40"/>
    </w:pPr>
  </w:style>
  <w:style w:type="paragraph" w:styleId="ListBullet2">
    <w:name w:val="List Bullet 2"/>
    <w:basedOn w:val="List2"/>
    <w:rsid w:val="00705ED9"/>
    <w:pPr>
      <w:numPr>
        <w:numId w:val="14"/>
      </w:numPr>
      <w:tabs>
        <w:tab w:val="clear" w:pos="680"/>
      </w:tabs>
    </w:pPr>
  </w:style>
  <w:style w:type="paragraph" w:customStyle="1" w:styleId="SuperHeading">
    <w:name w:val="SuperHeading"/>
    <w:basedOn w:val="Normal"/>
    <w:rsid w:val="00705ED9"/>
    <w:pPr>
      <w:spacing w:before="240" w:after="120"/>
      <w:outlineLvl w:val="0"/>
    </w:pPr>
    <w:rPr>
      <w:rFonts w:ascii="Times New Roman" w:hAnsi="Times New Roman"/>
      <w:b/>
      <w:sz w:val="32"/>
    </w:rPr>
  </w:style>
  <w:style w:type="paragraph" w:customStyle="1" w:styleId="AllowPageBreak">
    <w:name w:val="AllowPageBreak"/>
    <w:rsid w:val="00705E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5ED9"/>
    <w:pPr>
      <w:numPr>
        <w:numId w:val="3"/>
      </w:numPr>
      <w:tabs>
        <w:tab w:val="clear" w:pos="1021"/>
      </w:tabs>
      <w:ind w:left="1037" w:hanging="357"/>
    </w:pPr>
  </w:style>
  <w:style w:type="character" w:customStyle="1" w:styleId="Heading2Char">
    <w:name w:val="Heading 2 Char"/>
    <w:basedOn w:val="DefaultParagraphFont"/>
    <w:link w:val="Heading2"/>
    <w:rsid w:val="00705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ED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5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E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E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ED9"/>
    <w:rPr>
      <w:rFonts w:ascii="Courier New" w:eastAsia="Times New Roman" w:hAnsi="Courier New" w:cs="Times New Roman"/>
      <w:i/>
      <w:szCs w:val="20"/>
      <w:lang w:eastAsia="en-US"/>
    </w:rPr>
  </w:style>
  <w:style w:type="paragraph" w:customStyle="1" w:styleId="HeadingBase">
    <w:name w:val="Heading Base"/>
    <w:rsid w:val="00705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ED9"/>
    <w:pPr>
      <w:tabs>
        <w:tab w:val="right" w:leader="dot" w:pos="9072"/>
      </w:tabs>
      <w:ind w:left="567"/>
    </w:pPr>
    <w:rPr>
      <w:szCs w:val="22"/>
    </w:rPr>
  </w:style>
  <w:style w:type="paragraph" w:customStyle="1" w:styleId="TOCBase">
    <w:name w:val="TOC Base"/>
    <w:rsid w:val="00705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ED9"/>
    <w:pPr>
      <w:tabs>
        <w:tab w:val="right" w:leader="dot" w:pos="9072"/>
      </w:tabs>
      <w:spacing w:before="40" w:after="40"/>
      <w:ind w:left="284"/>
    </w:pPr>
    <w:rPr>
      <w:rFonts w:ascii="Times New Roman" w:hAnsi="Times New Roman"/>
    </w:rPr>
  </w:style>
  <w:style w:type="paragraph" w:styleId="TOC1">
    <w:name w:val="toc 1"/>
    <w:basedOn w:val="TOCBase"/>
    <w:next w:val="Normal"/>
    <w:rsid w:val="00705E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ED9"/>
    <w:rPr>
      <w:rFonts w:ascii="Times New Roman" w:eastAsia="Times New Roman" w:hAnsi="Times New Roman" w:cs="Times New Roman"/>
      <w:sz w:val="16"/>
      <w:lang w:eastAsia="en-US"/>
    </w:rPr>
  </w:style>
  <w:style w:type="paragraph" w:styleId="Title">
    <w:name w:val="Title"/>
    <w:basedOn w:val="HeadingBase"/>
    <w:link w:val="TitleChar"/>
    <w:qFormat/>
    <w:rsid w:val="00705ED9"/>
    <w:pPr>
      <w:spacing w:before="5040"/>
      <w:jc w:val="center"/>
    </w:pPr>
    <w:rPr>
      <w:sz w:val="48"/>
      <w:szCs w:val="72"/>
      <w:lang w:val="en-US"/>
    </w:rPr>
  </w:style>
  <w:style w:type="character" w:customStyle="1" w:styleId="TitleChar">
    <w:name w:val="Title Char"/>
    <w:basedOn w:val="DefaultParagraphFont"/>
    <w:link w:val="Title"/>
    <w:rsid w:val="00705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ED9"/>
    <w:pPr>
      <w:tabs>
        <w:tab w:val="left" w:pos="3600"/>
        <w:tab w:val="left" w:pos="3958"/>
      </w:tabs>
    </w:pPr>
  </w:style>
  <w:style w:type="paragraph" w:styleId="List">
    <w:name w:val="List"/>
    <w:basedOn w:val="BodyText"/>
    <w:next w:val="BodyText"/>
    <w:rsid w:val="00705ED9"/>
    <w:pPr>
      <w:tabs>
        <w:tab w:val="left" w:pos="340"/>
      </w:tabs>
      <w:spacing w:before="60" w:after="60"/>
      <w:ind w:left="340" w:hanging="340"/>
    </w:pPr>
  </w:style>
  <w:style w:type="paragraph" w:customStyle="1" w:styleId="Note">
    <w:name w:val="Note"/>
    <w:basedOn w:val="BodyText"/>
    <w:rsid w:val="00705E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5ED9"/>
    <w:rPr>
      <w:b/>
      <w:spacing w:val="0"/>
    </w:rPr>
  </w:style>
  <w:style w:type="paragraph" w:customStyle="1" w:styleId="SuperTitle">
    <w:name w:val="SuperTitle"/>
    <w:basedOn w:val="Title"/>
    <w:rsid w:val="00705ED9"/>
    <w:pPr>
      <w:framePr w:wrap="auto" w:hAnchor="text" w:y="6049"/>
    </w:pPr>
    <w:rPr>
      <w:color w:val="000000"/>
      <w:sz w:val="40"/>
    </w:rPr>
  </w:style>
  <w:style w:type="paragraph" w:customStyle="1" w:styleId="TOCTitle">
    <w:name w:val="TOCTitle"/>
    <w:basedOn w:val="Heading1"/>
    <w:rsid w:val="00705ED9"/>
    <w:pPr>
      <w:spacing w:after="240"/>
      <w:jc w:val="center"/>
      <w:outlineLvl w:val="9"/>
    </w:pPr>
    <w:rPr>
      <w:caps/>
    </w:rPr>
  </w:style>
  <w:style w:type="paragraph" w:customStyle="1" w:styleId="Version">
    <w:name w:val="Version"/>
    <w:rsid w:val="00705E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ED9"/>
    <w:pPr>
      <w:keepNext w:val="0"/>
      <w:tabs>
        <w:tab w:val="right" w:pos="4176"/>
      </w:tabs>
      <w:ind w:left="198" w:hanging="198"/>
    </w:pPr>
    <w:rPr>
      <w:rFonts w:ascii="Garamond" w:hAnsi="Garamond"/>
    </w:rPr>
  </w:style>
  <w:style w:type="paragraph" w:styleId="IndexHeading">
    <w:name w:val="index heading"/>
    <w:basedOn w:val="Normal"/>
    <w:next w:val="Index1"/>
    <w:semiHidden/>
    <w:rsid w:val="00705ED9"/>
    <w:pPr>
      <w:spacing w:before="120" w:after="120"/>
    </w:pPr>
    <w:rPr>
      <w:rFonts w:ascii="Arial" w:hAnsi="Arial"/>
      <w:b/>
      <w:color w:val="918585"/>
      <w:sz w:val="24"/>
    </w:rPr>
  </w:style>
  <w:style w:type="paragraph" w:styleId="Header">
    <w:name w:val="header"/>
    <w:basedOn w:val="Normal"/>
    <w:link w:val="HeaderChar"/>
    <w:rsid w:val="00705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ED9"/>
    <w:rPr>
      <w:rFonts w:ascii="Times New Roman" w:eastAsia="Times New Roman" w:hAnsi="Times New Roman" w:cs="Times New Roman"/>
      <w:sz w:val="16"/>
      <w:szCs w:val="20"/>
      <w:lang w:val="en-GB" w:eastAsia="en-US"/>
    </w:rPr>
  </w:style>
  <w:style w:type="paragraph" w:customStyle="1" w:styleId="Chapter">
    <w:name w:val="Chapter"/>
    <w:basedOn w:val="Normal"/>
    <w:rsid w:val="00705ED9"/>
    <w:pPr>
      <w:spacing w:before="240"/>
    </w:pPr>
    <w:rPr>
      <w:rFonts w:ascii="Times New Roman" w:hAnsi="Times New Roman"/>
      <w:smallCaps/>
      <w:spacing w:val="80"/>
      <w:sz w:val="28"/>
    </w:rPr>
  </w:style>
  <w:style w:type="paragraph" w:customStyle="1" w:styleId="InChapter">
    <w:name w:val="InChapter"/>
    <w:basedOn w:val="Heading3"/>
    <w:rsid w:val="00705ED9"/>
    <w:pPr>
      <w:spacing w:after="240"/>
      <w:outlineLvl w:val="9"/>
    </w:pPr>
    <w:rPr>
      <w:noProof/>
    </w:rPr>
  </w:style>
  <w:style w:type="paragraph" w:styleId="Index2">
    <w:name w:val="index 2"/>
    <w:basedOn w:val="Normal"/>
    <w:next w:val="Normal"/>
    <w:semiHidden/>
    <w:rsid w:val="00705ED9"/>
    <w:pPr>
      <w:tabs>
        <w:tab w:val="right" w:pos="4176"/>
      </w:tabs>
      <w:ind w:left="568" w:hanging="284"/>
    </w:pPr>
    <w:rPr>
      <w:rFonts w:ascii="Garamond" w:hAnsi="Garamond"/>
    </w:rPr>
  </w:style>
  <w:style w:type="paragraph" w:customStyle="1" w:styleId="Byline">
    <w:name w:val="Byline"/>
    <w:rsid w:val="00705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ED9"/>
    <w:pPr>
      <w:tabs>
        <w:tab w:val="clear" w:pos="3600"/>
        <w:tab w:val="clear" w:pos="3958"/>
      </w:tabs>
      <w:jc w:val="right"/>
    </w:pPr>
  </w:style>
  <w:style w:type="character" w:styleId="Emphasis">
    <w:name w:val="Emphasis"/>
    <w:basedOn w:val="DefaultParagraphFont"/>
    <w:qFormat/>
    <w:rsid w:val="00705ED9"/>
    <w:rPr>
      <w:i/>
    </w:rPr>
  </w:style>
  <w:style w:type="paragraph" w:styleId="Caption">
    <w:name w:val="caption"/>
    <w:basedOn w:val="BodyText"/>
    <w:next w:val="Normal"/>
    <w:qFormat/>
    <w:rsid w:val="00705ED9"/>
    <w:pPr>
      <w:framePr w:w="2268" w:hSpace="181" w:vSpace="181" w:wrap="around" w:vAnchor="text" w:hAnchor="page" w:x="1135" w:y="285" w:anchorLock="1"/>
    </w:pPr>
    <w:rPr>
      <w:i/>
    </w:rPr>
  </w:style>
  <w:style w:type="paragraph" w:customStyle="1" w:styleId="MiniTOCTitle">
    <w:name w:val="MiniTOCTitle"/>
    <w:basedOn w:val="Heading4"/>
    <w:rsid w:val="00705ED9"/>
    <w:pPr>
      <w:spacing w:before="240"/>
      <w:outlineLvl w:val="9"/>
    </w:pPr>
    <w:rPr>
      <w:noProof/>
      <w:sz w:val="24"/>
    </w:rPr>
  </w:style>
  <w:style w:type="paragraph" w:customStyle="1" w:styleId="MiniTOCItem">
    <w:name w:val="MiniTOCItem"/>
    <w:basedOn w:val="ListBullet"/>
    <w:rsid w:val="00705ED9"/>
    <w:pPr>
      <w:numPr>
        <w:numId w:val="0"/>
      </w:numPr>
      <w:tabs>
        <w:tab w:val="right" w:leader="dot" w:pos="6521"/>
      </w:tabs>
      <w:spacing w:before="0" w:after="0"/>
    </w:pPr>
  </w:style>
  <w:style w:type="paragraph" w:customStyle="1" w:styleId="TOFTitle">
    <w:name w:val="TOFTitle"/>
    <w:basedOn w:val="TOCTitle"/>
    <w:rsid w:val="00705ED9"/>
  </w:style>
  <w:style w:type="paragraph" w:styleId="TableofFigures">
    <w:name w:val="table of figures"/>
    <w:basedOn w:val="Normal"/>
    <w:next w:val="Normal"/>
    <w:semiHidden/>
    <w:rsid w:val="00705ED9"/>
    <w:pPr>
      <w:tabs>
        <w:tab w:val="right" w:leader="dot" w:pos="9072"/>
      </w:tabs>
      <w:ind w:left="970" w:hanging="403"/>
    </w:pPr>
    <w:rPr>
      <w:rFonts w:ascii="Times New Roman" w:hAnsi="Times New Roman"/>
      <w:b/>
    </w:rPr>
  </w:style>
  <w:style w:type="paragraph" w:styleId="ListNumber">
    <w:name w:val="List Number"/>
    <w:basedOn w:val="List"/>
    <w:rsid w:val="00705ED9"/>
    <w:pPr>
      <w:numPr>
        <w:numId w:val="16"/>
      </w:numPr>
      <w:tabs>
        <w:tab w:val="clear" w:pos="340"/>
      </w:tabs>
    </w:pPr>
  </w:style>
  <w:style w:type="character" w:customStyle="1" w:styleId="WingdingSymbols">
    <w:name w:val="Wingding Symbols"/>
    <w:rsid w:val="00705ED9"/>
    <w:rPr>
      <w:rFonts w:ascii="Wingdings" w:hAnsi="Wingdings"/>
    </w:rPr>
  </w:style>
  <w:style w:type="paragraph" w:customStyle="1" w:styleId="TableHeading">
    <w:name w:val="Table Heading"/>
    <w:basedOn w:val="HeadingBase"/>
    <w:rsid w:val="00705ED9"/>
    <w:pPr>
      <w:keepLines/>
      <w:pBdr>
        <w:bottom w:val="single" w:sz="6" w:space="1" w:color="918585"/>
      </w:pBdr>
      <w:spacing w:before="240"/>
    </w:pPr>
  </w:style>
  <w:style w:type="character" w:customStyle="1" w:styleId="HotSpot">
    <w:name w:val="HotSpot"/>
    <w:rsid w:val="00705ED9"/>
    <w:rPr>
      <w:color w:val="0033CC"/>
      <w:u w:val="none"/>
    </w:rPr>
  </w:style>
  <w:style w:type="paragraph" w:customStyle="1" w:styleId="BodyTextRight">
    <w:name w:val="Body Text Right"/>
    <w:basedOn w:val="BodyText"/>
    <w:rsid w:val="00705ED9"/>
    <w:pPr>
      <w:spacing w:before="0" w:after="0"/>
      <w:jc w:val="right"/>
    </w:pPr>
  </w:style>
  <w:style w:type="paragraph" w:styleId="Index3">
    <w:name w:val="index 3"/>
    <w:basedOn w:val="ListNumber2"/>
    <w:next w:val="Normal"/>
    <w:semiHidden/>
    <w:rsid w:val="00705ED9"/>
    <w:pPr>
      <w:numPr>
        <w:numId w:val="0"/>
      </w:numPr>
      <w:tabs>
        <w:tab w:val="right" w:leader="dot" w:pos="4176"/>
      </w:tabs>
    </w:pPr>
  </w:style>
  <w:style w:type="paragraph" w:styleId="ListNumber2">
    <w:name w:val="List Number 2"/>
    <w:basedOn w:val="List2"/>
    <w:rsid w:val="00705ED9"/>
    <w:pPr>
      <w:numPr>
        <w:numId w:val="11"/>
      </w:numPr>
      <w:tabs>
        <w:tab w:val="clear" w:pos="1060"/>
      </w:tabs>
    </w:pPr>
  </w:style>
  <w:style w:type="paragraph" w:customStyle="1" w:styleId="MarginNote">
    <w:name w:val="Margin Note"/>
    <w:basedOn w:val="BodyText"/>
    <w:rsid w:val="00705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E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ED9"/>
    <w:rPr>
      <w:sz w:val="32"/>
    </w:rPr>
  </w:style>
  <w:style w:type="paragraph" w:customStyle="1" w:styleId="HeadingProcedure">
    <w:name w:val="Heading Procedure"/>
    <w:basedOn w:val="HeadingBase"/>
    <w:next w:val="Normal"/>
    <w:rsid w:val="00705ED9"/>
    <w:pPr>
      <w:tabs>
        <w:tab w:val="left" w:pos="0"/>
      </w:tabs>
      <w:spacing w:before="120" w:after="60"/>
    </w:pPr>
    <w:rPr>
      <w:i/>
      <w:color w:val="918585"/>
      <w:sz w:val="22"/>
    </w:rPr>
  </w:style>
  <w:style w:type="paragraph" w:customStyle="1" w:styleId="TableBodyText">
    <w:name w:val="Table Body Text"/>
    <w:basedOn w:val="BodyText"/>
    <w:rsid w:val="00705ED9"/>
    <w:pPr>
      <w:spacing w:before="60" w:after="60"/>
    </w:pPr>
  </w:style>
  <w:style w:type="paragraph" w:styleId="ListContinue">
    <w:name w:val="List Continue"/>
    <w:basedOn w:val="List"/>
    <w:rsid w:val="00705ED9"/>
    <w:pPr>
      <w:ind w:firstLine="0"/>
    </w:pPr>
  </w:style>
  <w:style w:type="paragraph" w:customStyle="1" w:styleId="ListNote">
    <w:name w:val="List Note"/>
    <w:basedOn w:val="List"/>
    <w:rsid w:val="00705ED9"/>
    <w:pPr>
      <w:pBdr>
        <w:top w:val="single" w:sz="6" w:space="2" w:color="918585"/>
        <w:bottom w:val="single" w:sz="6" w:space="2" w:color="918585"/>
      </w:pBdr>
      <w:tabs>
        <w:tab w:val="left" w:pos="1021"/>
      </w:tabs>
      <w:ind w:firstLine="0"/>
    </w:pPr>
  </w:style>
  <w:style w:type="paragraph" w:customStyle="1" w:styleId="Warning">
    <w:name w:val="Warning"/>
    <w:basedOn w:val="BodyText"/>
    <w:rsid w:val="00705ED9"/>
    <w:pPr>
      <w:shd w:val="clear" w:color="auto" w:fill="D9D9D9"/>
      <w:tabs>
        <w:tab w:val="left" w:pos="992"/>
      </w:tabs>
      <w:ind w:left="119" w:right="119"/>
    </w:pPr>
    <w:rPr>
      <w:sz w:val="20"/>
    </w:rPr>
  </w:style>
  <w:style w:type="paragraph" w:customStyle="1" w:styleId="MarginIcons">
    <w:name w:val="Margin Icons"/>
    <w:basedOn w:val="BodyText"/>
    <w:rsid w:val="00705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ED9"/>
    <w:rPr>
      <w:rFonts w:ascii="Courier New" w:hAnsi="Courier New"/>
    </w:rPr>
  </w:style>
  <w:style w:type="paragraph" w:customStyle="1" w:styleId="NoteBullet">
    <w:name w:val="Note Bullet"/>
    <w:basedOn w:val="Note"/>
    <w:rsid w:val="00705ED9"/>
    <w:pPr>
      <w:tabs>
        <w:tab w:val="clear" w:pos="680"/>
      </w:tabs>
      <w:spacing w:before="60" w:after="60"/>
    </w:pPr>
  </w:style>
  <w:style w:type="paragraph" w:customStyle="1" w:styleId="SubHeading2">
    <w:name w:val="SubHeading2"/>
    <w:basedOn w:val="HeadingBase"/>
    <w:rsid w:val="00705ED9"/>
    <w:pPr>
      <w:spacing w:before="240" w:after="60"/>
    </w:pPr>
    <w:rPr>
      <w:sz w:val="20"/>
    </w:rPr>
  </w:style>
  <w:style w:type="paragraph" w:customStyle="1" w:styleId="SubHeading1">
    <w:name w:val="SubHeading1"/>
    <w:basedOn w:val="HeadingBase"/>
    <w:rsid w:val="00705ED9"/>
    <w:pPr>
      <w:spacing w:before="240" w:after="60"/>
    </w:pPr>
    <w:rPr>
      <w:color w:val="918585"/>
      <w:sz w:val="22"/>
    </w:rPr>
  </w:style>
  <w:style w:type="paragraph" w:customStyle="1" w:styleId="SideHeading">
    <w:name w:val="Side Heading"/>
    <w:basedOn w:val="HeadingBase"/>
    <w:rsid w:val="00705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ED9"/>
    <w:pPr>
      <w:numPr>
        <w:numId w:val="12"/>
      </w:numPr>
    </w:pPr>
  </w:style>
  <w:style w:type="paragraph" w:styleId="PlainText">
    <w:name w:val="Plain Text"/>
    <w:basedOn w:val="Normal"/>
    <w:link w:val="PlainTextChar"/>
    <w:rsid w:val="00705ED9"/>
    <w:rPr>
      <w:sz w:val="20"/>
    </w:rPr>
  </w:style>
  <w:style w:type="character" w:customStyle="1" w:styleId="PlainTextChar">
    <w:name w:val="Plain Text Char"/>
    <w:basedOn w:val="DefaultParagraphFont"/>
    <w:link w:val="PlainText"/>
    <w:rsid w:val="00705ED9"/>
    <w:rPr>
      <w:rFonts w:ascii="Courier New" w:eastAsia="Times New Roman" w:hAnsi="Courier New" w:cs="Times New Roman"/>
      <w:sz w:val="20"/>
      <w:szCs w:val="20"/>
      <w:lang w:eastAsia="en-US"/>
    </w:rPr>
  </w:style>
  <w:style w:type="character" w:customStyle="1" w:styleId="MenuOption">
    <w:name w:val="Menu Option"/>
    <w:basedOn w:val="DefaultParagraphFont"/>
    <w:rsid w:val="00705ED9"/>
    <w:rPr>
      <w:b/>
      <w:smallCaps/>
    </w:rPr>
  </w:style>
  <w:style w:type="paragraph" w:customStyle="1" w:styleId="TableListNumber">
    <w:name w:val="Table List Number"/>
    <w:basedOn w:val="ListNumber"/>
    <w:rsid w:val="00705ED9"/>
    <w:pPr>
      <w:numPr>
        <w:numId w:val="0"/>
      </w:numPr>
    </w:pPr>
  </w:style>
  <w:style w:type="paragraph" w:styleId="TOC4">
    <w:name w:val="toc 4"/>
    <w:basedOn w:val="TOCBase"/>
    <w:next w:val="Normal"/>
    <w:semiHidden/>
    <w:rsid w:val="00705ED9"/>
    <w:pPr>
      <w:tabs>
        <w:tab w:val="right" w:leader="dot" w:pos="9071"/>
      </w:tabs>
      <w:ind w:left="1701"/>
    </w:pPr>
  </w:style>
  <w:style w:type="paragraph" w:customStyle="1" w:styleId="ListAlpha">
    <w:name w:val="List Alpha"/>
    <w:basedOn w:val="List"/>
    <w:rsid w:val="00705ED9"/>
    <w:pPr>
      <w:numPr>
        <w:numId w:val="10"/>
      </w:numPr>
    </w:pPr>
  </w:style>
  <w:style w:type="paragraph" w:customStyle="1" w:styleId="ListAlpha2">
    <w:name w:val="List Alpha 2"/>
    <w:basedOn w:val="List2"/>
    <w:rsid w:val="00705ED9"/>
    <w:pPr>
      <w:numPr>
        <w:numId w:val="9"/>
      </w:numPr>
    </w:pPr>
  </w:style>
  <w:style w:type="paragraph" w:styleId="List2">
    <w:name w:val="List 2"/>
    <w:basedOn w:val="BodyText"/>
    <w:rsid w:val="00705ED9"/>
    <w:pPr>
      <w:tabs>
        <w:tab w:val="left" w:pos="680"/>
      </w:tabs>
      <w:spacing w:before="60" w:after="60"/>
      <w:ind w:left="680" w:hanging="340"/>
    </w:pPr>
  </w:style>
  <w:style w:type="paragraph" w:styleId="List3">
    <w:name w:val="List 3"/>
    <w:basedOn w:val="BodyText"/>
    <w:rsid w:val="00705ED9"/>
    <w:pPr>
      <w:tabs>
        <w:tab w:val="left" w:pos="1021"/>
      </w:tabs>
      <w:spacing w:before="60" w:after="60"/>
      <w:ind w:left="1020" w:hanging="340"/>
    </w:pPr>
  </w:style>
  <w:style w:type="paragraph" w:styleId="List4">
    <w:name w:val="List 4"/>
    <w:basedOn w:val="BodyText"/>
    <w:rsid w:val="00705ED9"/>
    <w:pPr>
      <w:tabs>
        <w:tab w:val="left" w:pos="1361"/>
      </w:tabs>
      <w:spacing w:before="60" w:after="60"/>
      <w:ind w:left="1361" w:hanging="340"/>
    </w:pPr>
  </w:style>
  <w:style w:type="paragraph" w:styleId="List5">
    <w:name w:val="List 5"/>
    <w:basedOn w:val="BodyText"/>
    <w:rsid w:val="00705ED9"/>
    <w:pPr>
      <w:tabs>
        <w:tab w:val="left" w:pos="1701"/>
      </w:tabs>
      <w:spacing w:before="60" w:after="60"/>
      <w:ind w:left="1701" w:hanging="340"/>
    </w:pPr>
  </w:style>
  <w:style w:type="paragraph" w:styleId="ListBullet4">
    <w:name w:val="List Bullet 4"/>
    <w:basedOn w:val="List4"/>
    <w:rsid w:val="00705ED9"/>
    <w:pPr>
      <w:numPr>
        <w:numId w:val="4"/>
      </w:numPr>
      <w:tabs>
        <w:tab w:val="clear" w:pos="1361"/>
      </w:tabs>
    </w:pPr>
  </w:style>
  <w:style w:type="paragraph" w:styleId="ListBullet5">
    <w:name w:val="List Bullet 5"/>
    <w:basedOn w:val="List5"/>
    <w:rsid w:val="00705ED9"/>
    <w:pPr>
      <w:numPr>
        <w:numId w:val="5"/>
      </w:numPr>
    </w:pPr>
  </w:style>
  <w:style w:type="paragraph" w:styleId="ListContinue2">
    <w:name w:val="List Continue 2"/>
    <w:basedOn w:val="List2"/>
    <w:rsid w:val="00705ED9"/>
    <w:pPr>
      <w:ind w:firstLine="0"/>
    </w:pPr>
  </w:style>
  <w:style w:type="paragraph" w:styleId="ListContinue3">
    <w:name w:val="List Continue 3"/>
    <w:basedOn w:val="List3"/>
    <w:rsid w:val="00705ED9"/>
    <w:pPr>
      <w:ind w:left="1021" w:firstLine="0"/>
    </w:pPr>
  </w:style>
  <w:style w:type="paragraph" w:styleId="ListContinue4">
    <w:name w:val="List Continue 4"/>
    <w:basedOn w:val="List4"/>
    <w:rsid w:val="00705ED9"/>
    <w:pPr>
      <w:ind w:firstLine="0"/>
    </w:pPr>
  </w:style>
  <w:style w:type="paragraph" w:styleId="ListContinue5">
    <w:name w:val="List Continue 5"/>
    <w:basedOn w:val="List5"/>
    <w:rsid w:val="00705ED9"/>
    <w:pPr>
      <w:ind w:firstLine="0"/>
    </w:pPr>
  </w:style>
  <w:style w:type="paragraph" w:styleId="ListNumber3">
    <w:name w:val="List Number 3"/>
    <w:basedOn w:val="List3"/>
    <w:rsid w:val="00705ED9"/>
    <w:pPr>
      <w:numPr>
        <w:numId w:val="6"/>
      </w:numPr>
    </w:pPr>
  </w:style>
  <w:style w:type="paragraph" w:styleId="ListNumber4">
    <w:name w:val="List Number 4"/>
    <w:basedOn w:val="List4"/>
    <w:rsid w:val="00705ED9"/>
    <w:pPr>
      <w:numPr>
        <w:numId w:val="7"/>
      </w:numPr>
    </w:pPr>
  </w:style>
  <w:style w:type="paragraph" w:styleId="ListNumber5">
    <w:name w:val="List Number 5"/>
    <w:basedOn w:val="List5"/>
    <w:rsid w:val="00705ED9"/>
    <w:pPr>
      <w:numPr>
        <w:numId w:val="8"/>
      </w:numPr>
    </w:pPr>
  </w:style>
  <w:style w:type="paragraph" w:styleId="BlockText">
    <w:name w:val="Block Text"/>
    <w:basedOn w:val="Normal"/>
    <w:rsid w:val="00705ED9"/>
    <w:pPr>
      <w:spacing w:after="120"/>
      <w:ind w:left="1440" w:right="1440"/>
    </w:pPr>
  </w:style>
  <w:style w:type="character" w:customStyle="1" w:styleId="Subscript">
    <w:name w:val="Subscript"/>
    <w:basedOn w:val="DefaultParagraphFont"/>
    <w:rsid w:val="00705ED9"/>
    <w:rPr>
      <w:sz w:val="16"/>
      <w:vertAlign w:val="subscript"/>
    </w:rPr>
  </w:style>
  <w:style w:type="character" w:customStyle="1" w:styleId="Superscript">
    <w:name w:val="Superscript"/>
    <w:basedOn w:val="DefaultParagraphFont"/>
    <w:rsid w:val="00705ED9"/>
    <w:rPr>
      <w:sz w:val="16"/>
      <w:vertAlign w:val="superscript"/>
    </w:rPr>
  </w:style>
  <w:style w:type="character" w:customStyle="1" w:styleId="Symbols">
    <w:name w:val="Symbols"/>
    <w:basedOn w:val="DefaultParagraphFont"/>
    <w:rsid w:val="00705ED9"/>
    <w:rPr>
      <w:rFonts w:ascii="Symbol" w:hAnsi="Symbol"/>
    </w:rPr>
  </w:style>
  <w:style w:type="character" w:customStyle="1" w:styleId="MenuOptions">
    <w:name w:val="Menu Options"/>
    <w:basedOn w:val="DefaultParagraphFont"/>
    <w:rsid w:val="00705ED9"/>
    <w:rPr>
      <w:rFonts w:ascii="Arial Narrow" w:hAnsi="Arial Narrow"/>
      <w:smallCaps/>
    </w:rPr>
  </w:style>
  <w:style w:type="character" w:customStyle="1" w:styleId="Buttons">
    <w:name w:val="Buttons"/>
    <w:basedOn w:val="DefaultParagraphFont"/>
    <w:rsid w:val="00705ED9"/>
    <w:rPr>
      <w:b/>
    </w:rPr>
  </w:style>
  <w:style w:type="character" w:customStyle="1" w:styleId="Underlined">
    <w:name w:val="Underlined"/>
    <w:basedOn w:val="DefaultParagraphFont"/>
    <w:rsid w:val="00705ED9"/>
    <w:rPr>
      <w:u w:val="single"/>
    </w:rPr>
  </w:style>
  <w:style w:type="paragraph" w:customStyle="1" w:styleId="TableBodyTextRight">
    <w:name w:val="Table Body Text Right"/>
    <w:basedOn w:val="TableBodyText"/>
    <w:rsid w:val="00705ED9"/>
    <w:pPr>
      <w:widowControl w:val="0"/>
      <w:autoSpaceDE w:val="0"/>
      <w:autoSpaceDN w:val="0"/>
      <w:adjustRightInd w:val="0"/>
      <w:jc w:val="right"/>
    </w:pPr>
    <w:rPr>
      <w:rFonts w:cs="Arial"/>
      <w:szCs w:val="18"/>
    </w:rPr>
  </w:style>
  <w:style w:type="paragraph" w:customStyle="1" w:styleId="CopyrightText">
    <w:name w:val="Copyright Text"/>
    <w:basedOn w:val="BodyText"/>
    <w:rsid w:val="00705ED9"/>
    <w:rPr>
      <w:sz w:val="18"/>
    </w:rPr>
  </w:style>
  <w:style w:type="paragraph" w:customStyle="1" w:styleId="BodySmallRight">
    <w:name w:val="Body Small Right"/>
    <w:basedOn w:val="BodyTextRight"/>
    <w:rsid w:val="00705ED9"/>
    <w:rPr>
      <w:sz w:val="18"/>
      <w:szCs w:val="18"/>
    </w:rPr>
  </w:style>
  <w:style w:type="paragraph" w:customStyle="1" w:styleId="MarginEdition">
    <w:name w:val="Margin Edition"/>
    <w:basedOn w:val="MarginNote"/>
    <w:rsid w:val="00705ED9"/>
    <w:pPr>
      <w:spacing w:before="0" w:after="0"/>
    </w:pPr>
    <w:rPr>
      <w:rFonts w:ascii="Times New Roman" w:hAnsi="Times New Roman"/>
      <w:color w:val="999999"/>
    </w:rPr>
  </w:style>
  <w:style w:type="paragraph" w:customStyle="1" w:styleId="Spacer">
    <w:name w:val="Spacer"/>
    <w:basedOn w:val="Normal"/>
    <w:rsid w:val="00705ED9"/>
    <w:rPr>
      <w:sz w:val="2"/>
      <w:szCs w:val="2"/>
    </w:rPr>
  </w:style>
  <w:style w:type="character" w:customStyle="1" w:styleId="Small">
    <w:name w:val="Small"/>
    <w:basedOn w:val="DefaultParagraphFont"/>
    <w:rsid w:val="00705ED9"/>
    <w:rPr>
      <w:sz w:val="16"/>
    </w:rPr>
  </w:style>
  <w:style w:type="paragraph" w:customStyle="1" w:styleId="WideTable">
    <w:name w:val="Wide Table"/>
    <w:basedOn w:val="Normal"/>
    <w:rsid w:val="00705ED9"/>
    <w:pPr>
      <w:ind w:left="-1418"/>
    </w:pPr>
    <w:rPr>
      <w:sz w:val="2"/>
      <w:szCs w:val="2"/>
    </w:rPr>
  </w:style>
  <w:style w:type="character" w:styleId="PageNumber">
    <w:name w:val="page number"/>
    <w:basedOn w:val="DefaultParagraphFont"/>
    <w:rsid w:val="00705ED9"/>
  </w:style>
  <w:style w:type="paragraph" w:styleId="Quote">
    <w:name w:val="Quote"/>
    <w:basedOn w:val="Heading1"/>
    <w:link w:val="QuoteChar"/>
    <w:qFormat/>
    <w:rsid w:val="00705ED9"/>
    <w:rPr>
      <w:b w:val="0"/>
      <w:sz w:val="72"/>
      <w:szCs w:val="72"/>
      <w:lang w:val="en-NZ"/>
    </w:rPr>
  </w:style>
  <w:style w:type="character" w:customStyle="1" w:styleId="QuoteChar">
    <w:name w:val="Quote Char"/>
    <w:basedOn w:val="DefaultParagraphFont"/>
    <w:link w:val="Quote"/>
    <w:rsid w:val="00705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ED9"/>
    <w:pPr>
      <w:pageBreakBefore/>
    </w:pPr>
  </w:style>
  <w:style w:type="paragraph" w:customStyle="1" w:styleId="Border">
    <w:name w:val="Border"/>
    <w:basedOn w:val="Normal"/>
    <w:qFormat/>
    <w:rsid w:val="00705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ED9"/>
    <w:rPr>
      <w:b/>
      <w:bCs/>
      <w:i/>
      <w:iCs/>
      <w:color w:val="auto"/>
    </w:rPr>
  </w:style>
  <w:style w:type="paragraph" w:styleId="IntenseQuote">
    <w:name w:val="Intense Quote"/>
    <w:basedOn w:val="Normal"/>
    <w:next w:val="Normal"/>
    <w:link w:val="IntenseQuoteChar"/>
    <w:uiPriority w:val="30"/>
    <w:qFormat/>
    <w:rsid w:val="00705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E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ED9"/>
    <w:rPr>
      <w:smallCaps/>
      <w:color w:val="auto"/>
      <w:u w:val="single"/>
    </w:rPr>
  </w:style>
  <w:style w:type="character" w:styleId="IntenseReference">
    <w:name w:val="Intense Reference"/>
    <w:basedOn w:val="DefaultParagraphFont"/>
    <w:uiPriority w:val="32"/>
    <w:qFormat/>
    <w:rsid w:val="00705ED9"/>
    <w:rPr>
      <w:b/>
      <w:bCs/>
      <w:smallCaps/>
      <w:color w:val="auto"/>
      <w:spacing w:val="5"/>
      <w:u w:val="single"/>
    </w:rPr>
  </w:style>
  <w:style w:type="paragraph" w:customStyle="1" w:styleId="2ColumnHeading">
    <w:name w:val="2Column Heading"/>
    <w:basedOn w:val="BodyText"/>
    <w:qFormat/>
    <w:rsid w:val="00705ED9"/>
    <w:pPr>
      <w:spacing w:after="60"/>
      <w:ind w:left="-2268"/>
    </w:pPr>
    <w:rPr>
      <w:b/>
    </w:rPr>
  </w:style>
  <w:style w:type="paragraph" w:customStyle="1" w:styleId="Heading1TOC">
    <w:name w:val="Heading1 TOC"/>
    <w:basedOn w:val="Normal"/>
    <w:qFormat/>
    <w:rsid w:val="00705ED9"/>
    <w:pPr>
      <w:spacing w:before="240" w:after="120"/>
    </w:pPr>
    <w:rPr>
      <w:rFonts w:ascii="Times New Roman" w:hAnsi="Times New Roman"/>
      <w:b/>
      <w:sz w:val="32"/>
    </w:rPr>
  </w:style>
  <w:style w:type="paragraph" w:customStyle="1" w:styleId="Heading2TOC">
    <w:name w:val="Heading2 TOC"/>
    <w:basedOn w:val="Normal"/>
    <w:qFormat/>
    <w:rsid w:val="00705ED9"/>
    <w:pPr>
      <w:spacing w:before="240" w:after="60"/>
    </w:pPr>
    <w:rPr>
      <w:rFonts w:ascii="Times New Roman" w:hAnsi="Times New Roman"/>
      <w:b/>
      <w:sz w:val="28"/>
    </w:rPr>
  </w:style>
  <w:style w:type="character" w:customStyle="1" w:styleId="Underline">
    <w:name w:val="Underline"/>
    <w:basedOn w:val="DefaultParagraphFont"/>
    <w:qFormat/>
    <w:rsid w:val="00705ED9"/>
    <w:rPr>
      <w:u w:val="single"/>
    </w:rPr>
  </w:style>
  <w:style w:type="character" w:customStyle="1" w:styleId="BoldandItalics">
    <w:name w:val="Bold and Italics"/>
    <w:qFormat/>
    <w:rsid w:val="00705ED9"/>
    <w:rPr>
      <w:b/>
      <w:i/>
      <w:u w:val="none"/>
    </w:rPr>
  </w:style>
  <w:style w:type="paragraph" w:styleId="BalloonText">
    <w:name w:val="Balloon Text"/>
    <w:basedOn w:val="Normal"/>
    <w:link w:val="BalloonTextChar"/>
    <w:rsid w:val="00705ED9"/>
    <w:rPr>
      <w:rFonts w:ascii="Tahoma" w:hAnsi="Tahoma" w:cs="Tahoma"/>
      <w:sz w:val="16"/>
      <w:szCs w:val="16"/>
    </w:rPr>
  </w:style>
  <w:style w:type="character" w:customStyle="1" w:styleId="BalloonTextChar">
    <w:name w:val="Balloon Text Char"/>
    <w:basedOn w:val="DefaultParagraphFont"/>
    <w:link w:val="BalloonText"/>
    <w:rsid w:val="00705E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E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E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ED9"/>
    <w:rPr>
      <w:b/>
      <w:color w:val="660033"/>
      <w:spacing w:val="0"/>
    </w:rPr>
  </w:style>
  <w:style w:type="paragraph" w:customStyle="1" w:styleId="Nameditemlist">
    <w:name w:val="Named item list"/>
    <w:basedOn w:val="BodyText"/>
    <w:qFormat/>
    <w:rsid w:val="00705ED9"/>
    <w:pPr>
      <w:tabs>
        <w:tab w:val="left" w:pos="2835"/>
      </w:tabs>
      <w:ind w:left="2835" w:hanging="2835"/>
    </w:pPr>
  </w:style>
  <w:style w:type="paragraph" w:customStyle="1" w:styleId="BodyTextnopadding">
    <w:name w:val="Body Text no padding"/>
    <w:basedOn w:val="BodyText"/>
    <w:qFormat/>
    <w:rsid w:val="00705ED9"/>
    <w:pPr>
      <w:spacing w:before="0" w:after="0"/>
    </w:pPr>
  </w:style>
  <w:style w:type="paragraph" w:customStyle="1" w:styleId="BodyTextBold">
    <w:name w:val="Body Text Bold"/>
    <w:basedOn w:val="BodyText"/>
    <w:qFormat/>
    <w:rsid w:val="00705ED9"/>
    <w:rPr>
      <w:b/>
    </w:rPr>
  </w:style>
  <w:style w:type="character" w:styleId="Hyperlink">
    <w:name w:val="Hyperlink"/>
    <w:basedOn w:val="DefaultParagraphFont"/>
    <w:uiPriority w:val="99"/>
    <w:unhideWhenUsed/>
    <w:rsid w:val="004A09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8393</Characters>
  <Application>Microsoft Office Word</Application>
  <DocSecurity>0</DocSecurity>
  <Lines>233</Lines>
  <Paragraphs>161</Paragraphs>
  <ScaleCrop>false</ScaleCrop>
  <Company>Author-it Software Corporation Ltd.</Company>
  <LinksUpToDate>false</LinksUpToDate>
  <CharactersWithSpaces>9543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RIICPL301D Install water mains pipelines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