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640" w:rsidP="00AA0640">
      <w:pPr>
        <w:pStyle w:val="Title"/>
      </w:pPr>
      <w:r>
        <w:fldChar w:fldCharType="begin"/>
      </w:r>
      <w:r>
        <w:instrText xml:space="preserve"> TITLE   \* MERGEFORMAT </w:instrText>
      </w:r>
      <w:r>
        <w:fldChar w:fldCharType="separate"/>
      </w:r>
      <w:r>
        <w:t>RIICOM301D Communicate Information</w:t>
      </w:r>
      <w:r>
        <w:fldChar w:fldCharType="end"/>
      </w:r>
    </w:p>
    <w:p w:rsidR="00AA0640" w:rsidP="00AA0640">
      <w:pPr>
        <w:pStyle w:val="Version"/>
        <w:sectPr w:rsidSect="007339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3392E" w:rsidP="0073392E">
      <w:pPr>
        <w:pStyle w:val="SuperHeading"/>
      </w:pPr>
      <w:r w:rsidRPr="0073392E">
        <w:t>RIICOM301D Communicate Information</w:t>
      </w:r>
    </w:p>
    <w:p w:rsidR="00000000" w:rsidRPr="0073392E" w:rsidP="0073392E">
      <w:pPr>
        <w:pStyle w:val="Heading1"/>
      </w:pPr>
      <w:bookmarkStart w:id="1" w:name="O_681947"/>
      <w:bookmarkEnd w:id="1"/>
      <w:r w:rsidRPr="0073392E">
        <w:t>Modification History</w:t>
      </w:r>
    </w:p>
    <w:tbl>
      <w:tblPr>
        <w:tblW w:w="9270" w:type="dxa"/>
        <w:tblLayout w:type="fixed"/>
        <w:tblCellMar>
          <w:left w:w="62" w:type="dxa"/>
          <w:right w:w="62" w:type="dxa"/>
        </w:tblCellMar>
        <w:tblLook w:val="0000"/>
      </w:tblPr>
      <w:tblGrid>
        <w:gridCol w:w="1170"/>
        <w:gridCol w:w="8100"/>
      </w:tblGrid>
      <w:tr w:rsidTr="00AA064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92E">
            <w:pPr>
              <w:pStyle w:val="BodyText"/>
              <w:rPr>
                <w:lang w:val="en-NZ"/>
              </w:rPr>
            </w:pPr>
            <w:r w:rsidRPr="0073392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92E">
            <w:pPr>
              <w:pStyle w:val="BodyText"/>
              <w:rPr>
                <w:lang w:val="en-NZ"/>
              </w:rPr>
            </w:pPr>
            <w:r w:rsidRPr="0073392E">
              <w:t>Comment</w:t>
            </w:r>
          </w:p>
        </w:tc>
      </w:tr>
      <w:tr w:rsidTr="00AA064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92E">
            <w:pPr>
              <w:pStyle w:val="BodyText"/>
              <w:rPr>
                <w:lang w:val="en-NZ"/>
              </w:rPr>
            </w:pPr>
            <w:r w:rsidRPr="0073392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92E">
            <w:pPr>
              <w:pStyle w:val="BodyText"/>
              <w:rPr>
                <w:lang w:val="en-NZ"/>
              </w:rPr>
            </w:pPr>
            <w:r w:rsidRPr="0073392E">
              <w:t>This unit replaces RIICOM301B Communicate information</w:t>
            </w:r>
          </w:p>
        </w:tc>
      </w:tr>
      <w:tr w:rsidTr="00AA064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92E">
            <w:pPr>
              <w:pStyle w:val="BodyText"/>
              <w:rPr>
                <w:lang w:val="en-NZ"/>
              </w:rPr>
            </w:pPr>
            <w:r w:rsidRPr="0073392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92E">
            <w:pPr>
              <w:pStyle w:val="BodyText"/>
              <w:rPr>
                <w:lang w:val="en-NZ"/>
              </w:rPr>
            </w:pPr>
            <w:r w:rsidRPr="0073392E">
              <w:t>Assessment conditions rectified Editorial corrections.</w:t>
            </w:r>
          </w:p>
        </w:tc>
      </w:tr>
      <w:tr w:rsidTr="00AA064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92E">
            <w:pPr>
              <w:pStyle w:val="BodyText"/>
              <w:rPr>
                <w:lang w:val="en-NZ"/>
              </w:rPr>
            </w:pPr>
            <w:r w:rsidRPr="0073392E">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92E" w:rsidP="0073392E">
            <w:pPr>
              <w:pStyle w:val="BodyText"/>
            </w:pPr>
            <w:r w:rsidRPr="0073392E">
              <w:t>Required frequency and volume of evidence amended in Performance evidence.</w:t>
            </w:r>
          </w:p>
          <w:p w:rsidR="00000000" w:rsidRPr="0073392E" w:rsidP="0073392E">
            <w:pPr>
              <w:pStyle w:val="BodyText"/>
            </w:pPr>
            <w:r w:rsidRPr="0073392E">
              <w:t>Substantial amendments mad</w:t>
            </w:r>
            <w:r w:rsidRPr="0073392E">
              <w:t>e in Assessment Conditions field, including: references to Industry Sectors, assessor and subject matter expert experience requirements, how assessment should be conducted and what it should confirm.</w:t>
            </w:r>
          </w:p>
        </w:tc>
      </w:tr>
    </w:tbl>
    <w:p w:rsidR="00000000" w:rsidRPr="0073392E" w:rsidP="0073392E">
      <w:pPr>
        <w:pStyle w:val="BodyText"/>
      </w:pPr>
    </w:p>
    <w:p w:rsidR="00000000" w:rsidRPr="0073392E" w:rsidP="0073392E">
      <w:pPr>
        <w:pStyle w:val="AllowPageBreak"/>
      </w:pPr>
    </w:p>
    <w:p w:rsidR="00000000" w:rsidRPr="0073392E" w:rsidP="0073392E">
      <w:pPr>
        <w:pStyle w:val="Heading1"/>
      </w:pPr>
      <w:bookmarkStart w:id="2" w:name="O_681945"/>
      <w:bookmarkEnd w:id="2"/>
      <w:r w:rsidRPr="0073392E">
        <w:t>Application</w:t>
      </w:r>
    </w:p>
    <w:p w:rsidR="00000000" w:rsidRPr="0073392E" w:rsidP="00AA0640">
      <w:pPr>
        <w:pStyle w:val="BodyText"/>
      </w:pPr>
      <w:r w:rsidRPr="0073392E">
        <w:t>This unit describes a par</w:t>
      </w:r>
      <w:r w:rsidRPr="0073392E">
        <w:t>ticipant’s skills and knowledge required to communicate in the workplace within the Resources and Infrastructure Industries.</w:t>
      </w:r>
    </w:p>
    <w:p w:rsidR="00000000" w:rsidRPr="0073392E" w:rsidP="00AA0640">
      <w:pPr>
        <w:pStyle w:val="BodyText"/>
      </w:pPr>
      <w:r w:rsidRPr="0073392E">
        <w:t>This unit is appropriate for those working in operational roles.</w:t>
      </w:r>
    </w:p>
    <w:p w:rsidR="00AA0640" w:rsidP="00AA0640">
      <w:pPr>
        <w:pStyle w:val="BodyText"/>
      </w:pPr>
      <w:r w:rsidRPr="0073392E">
        <w:t>No licensing, legislative or certification requirements apply to t</w:t>
      </w:r>
      <w:r w:rsidRPr="0073392E">
        <w:t>his unit at the time of publication.</w:t>
      </w:r>
    </w:p>
    <w:p w:rsidR="00000000" w:rsidRPr="0073392E" w:rsidP="0073392E">
      <w:pPr>
        <w:pStyle w:val="Heading1"/>
      </w:pPr>
      <w:bookmarkStart w:id="3" w:name="O_681941"/>
      <w:bookmarkEnd w:id="3"/>
      <w:r w:rsidRPr="0073392E">
        <w:t>Elements and Performance Criteria</w:t>
      </w:r>
    </w:p>
    <w:tbl>
      <w:tblPr>
        <w:tblW w:w="9322" w:type="dxa"/>
        <w:tblLayout w:type="fixed"/>
        <w:tblCellMar>
          <w:left w:w="62" w:type="dxa"/>
          <w:right w:w="62" w:type="dxa"/>
        </w:tblCellMar>
        <w:tblLook w:val="0000"/>
      </w:tblPr>
      <w:tblGrid>
        <w:gridCol w:w="2438"/>
        <w:gridCol w:w="6884"/>
      </w:tblGrid>
      <w:tr w:rsidTr="0073392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92E">
            <w:pPr>
              <w:pStyle w:val="BodyText"/>
              <w:rPr>
                <w:lang w:val="en-NZ"/>
              </w:rPr>
            </w:pPr>
            <w:r w:rsidRPr="0073392E">
              <w:t>1 Plan and prepare to communicate information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92E" w:rsidP="0073392E">
            <w:pPr>
              <w:pStyle w:val="BodyText"/>
            </w:pPr>
            <w:r w:rsidRPr="0073392E">
              <w:t>1.1</w:t>
            </w:r>
            <w:r w:rsidRPr="0073392E">
              <w:tab/>
              <w:t>Access, interpret and apply communication documentation and ensure the work activity is compliant</w:t>
            </w:r>
          </w:p>
          <w:p w:rsidR="00000000" w:rsidRPr="0073392E" w:rsidP="0073392E">
            <w:pPr>
              <w:pStyle w:val="BodyText"/>
            </w:pPr>
            <w:r w:rsidRPr="0073392E">
              <w:t>1.2</w:t>
            </w:r>
            <w:r w:rsidRPr="0073392E">
              <w:tab/>
            </w:r>
            <w:r w:rsidRPr="0073392E">
              <w:t>Identify the means of communication available to share information</w:t>
            </w:r>
          </w:p>
          <w:p w:rsidR="00000000" w:rsidRPr="0073392E" w:rsidP="0073392E">
            <w:pPr>
              <w:pStyle w:val="BodyText"/>
            </w:pPr>
            <w:r w:rsidRPr="0073392E">
              <w:t>1.3</w:t>
            </w:r>
            <w:r w:rsidRPr="0073392E">
              <w:tab/>
              <w:t xml:space="preserve">Determine what needs to be communicated and the intended audience requirements </w:t>
            </w:r>
          </w:p>
          <w:p w:rsidR="00000000" w:rsidP="0073392E">
            <w:pPr>
              <w:pStyle w:val="BodyText"/>
              <w:rPr>
                <w:lang w:val="en-NZ"/>
              </w:rPr>
            </w:pPr>
            <w:r w:rsidRPr="0073392E">
              <w:t>1.4</w:t>
            </w:r>
            <w:r w:rsidRPr="0073392E">
              <w:tab/>
              <w:t>Determine the barriers to communication and how any problems can be solved</w:t>
            </w:r>
          </w:p>
        </w:tc>
      </w:tr>
      <w:tr w:rsidTr="0073392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92E">
            <w:pPr>
              <w:pStyle w:val="BodyText"/>
              <w:rPr>
                <w:lang w:val="en-NZ"/>
              </w:rPr>
            </w:pPr>
            <w:r w:rsidRPr="0073392E">
              <w:t>2 Communicate information</w:t>
            </w:r>
            <w:r w:rsidRPr="0073392E">
              <w:t xml:space="preserve"> verbally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92E" w:rsidP="0073392E">
            <w:pPr>
              <w:pStyle w:val="BodyText"/>
            </w:pPr>
            <w:r w:rsidRPr="0073392E">
              <w:t>2.1</w:t>
            </w:r>
            <w:r w:rsidRPr="0073392E">
              <w:tab/>
              <w:t>Analyse and clarify the purpose of the verbal communication with the other parties</w:t>
            </w:r>
          </w:p>
          <w:p w:rsidR="00000000" w:rsidRPr="0073392E" w:rsidP="0073392E">
            <w:pPr>
              <w:pStyle w:val="BodyText"/>
            </w:pPr>
            <w:r w:rsidRPr="0073392E">
              <w:t>2.2</w:t>
            </w:r>
            <w:r w:rsidRPr="0073392E">
              <w:tab/>
              <w:t>Adopt a verbal communication style to match the communication purpose and audience</w:t>
            </w:r>
          </w:p>
          <w:p w:rsidR="00000000" w:rsidRPr="0073392E" w:rsidP="0073392E">
            <w:pPr>
              <w:pStyle w:val="BodyText"/>
            </w:pPr>
            <w:r w:rsidRPr="0073392E">
              <w:t>2.3</w:t>
            </w:r>
            <w:r w:rsidRPr="0073392E">
              <w:tab/>
              <w:t xml:space="preserve">Deliver information verbally to others in English that is clear, </w:t>
            </w:r>
            <w:r w:rsidRPr="0073392E">
              <w:t>con</w:t>
            </w:r>
            <w:r w:rsidRPr="0073392E">
              <w:t>cise and explicit</w:t>
            </w:r>
          </w:p>
          <w:p w:rsidR="00000000" w:rsidRPr="0073392E" w:rsidP="0073392E">
            <w:pPr>
              <w:pStyle w:val="BodyText"/>
            </w:pPr>
            <w:r w:rsidRPr="0073392E">
              <w:t>2.4</w:t>
            </w:r>
            <w:r w:rsidRPr="0073392E">
              <w:tab/>
              <w:t>Verify the information is received by others to ensure it has been received accurately and understood</w:t>
            </w:r>
          </w:p>
          <w:p w:rsidR="00000000" w:rsidRPr="0073392E" w:rsidP="0073392E">
            <w:pPr>
              <w:pStyle w:val="BodyText"/>
            </w:pPr>
            <w:r w:rsidRPr="0073392E">
              <w:t>2.5</w:t>
            </w:r>
            <w:r w:rsidRPr="0073392E">
              <w:tab/>
              <w:t>Listen carefully and intently to oral information that is received from others</w:t>
            </w:r>
          </w:p>
          <w:p w:rsidR="00000000" w:rsidP="0073392E">
            <w:pPr>
              <w:pStyle w:val="BodyText"/>
              <w:rPr>
                <w:lang w:val="en-NZ"/>
              </w:rPr>
            </w:pPr>
            <w:r w:rsidRPr="0073392E">
              <w:t>2.6</w:t>
            </w:r>
            <w:r w:rsidRPr="0073392E">
              <w:tab/>
              <w:t>Confirm accuracy of information received with</w:t>
            </w:r>
            <w:r w:rsidRPr="0073392E">
              <w:t xml:space="preserve"> the speaker</w:t>
            </w:r>
          </w:p>
        </w:tc>
      </w:tr>
      <w:tr w:rsidTr="0073392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92E">
            <w:pPr>
              <w:pStyle w:val="BodyText"/>
              <w:rPr>
                <w:lang w:val="en-NZ"/>
              </w:rPr>
            </w:pPr>
            <w:r w:rsidRPr="0073392E">
              <w:t>3 Communicate information in writing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92E" w:rsidP="0073392E">
            <w:pPr>
              <w:pStyle w:val="BodyText"/>
            </w:pPr>
            <w:r w:rsidRPr="0073392E">
              <w:t>3.1</w:t>
            </w:r>
            <w:r w:rsidRPr="0073392E">
              <w:tab/>
              <w:t xml:space="preserve">Analyse and confirm the purpose or objective of the written communication </w:t>
            </w:r>
          </w:p>
          <w:p w:rsidR="00000000" w:rsidRPr="0073392E" w:rsidP="0073392E">
            <w:pPr>
              <w:pStyle w:val="BodyText"/>
            </w:pPr>
            <w:r w:rsidRPr="0073392E">
              <w:t>3.2</w:t>
            </w:r>
            <w:r w:rsidRPr="0073392E">
              <w:tab/>
              <w:t>Format and present the document according to current Industry and enterprise practice</w:t>
            </w:r>
          </w:p>
          <w:p w:rsidR="00000000" w:rsidRPr="0073392E" w:rsidP="0073392E">
            <w:pPr>
              <w:pStyle w:val="BodyText"/>
            </w:pPr>
            <w:r w:rsidRPr="0073392E">
              <w:t>3.3</w:t>
            </w:r>
            <w:r w:rsidRPr="0073392E">
              <w:tab/>
              <w:t xml:space="preserve">Organise the document logically </w:t>
            </w:r>
            <w:r w:rsidRPr="0073392E">
              <w:t>so it is structured and balanced according to the purpose, audience and context</w:t>
            </w:r>
          </w:p>
          <w:p w:rsidR="00000000" w:rsidRPr="0073392E" w:rsidP="0073392E">
            <w:pPr>
              <w:pStyle w:val="BodyText"/>
            </w:pPr>
            <w:r w:rsidRPr="0073392E">
              <w:t>3.4</w:t>
            </w:r>
            <w:r w:rsidRPr="0073392E">
              <w:tab/>
              <w:t>Written language is applicable to the communication purpose and audience</w:t>
            </w:r>
          </w:p>
          <w:p w:rsidR="00000000" w:rsidRPr="0073392E" w:rsidP="0073392E">
            <w:pPr>
              <w:pStyle w:val="BodyText"/>
            </w:pPr>
            <w:r w:rsidRPr="0073392E">
              <w:t>3.5</w:t>
            </w:r>
            <w:r w:rsidRPr="0073392E">
              <w:tab/>
              <w:t>Written information is clear, succinct and explicit</w:t>
            </w:r>
          </w:p>
          <w:p w:rsidR="00000000" w:rsidRPr="0073392E" w:rsidP="0073392E">
            <w:pPr>
              <w:pStyle w:val="BodyText"/>
            </w:pPr>
            <w:r w:rsidRPr="0073392E">
              <w:t>3.6</w:t>
            </w:r>
            <w:r w:rsidRPr="0073392E">
              <w:tab/>
            </w:r>
            <w:r w:rsidRPr="0073392E">
              <w:t>Conclusions reached are logically justified and reflect the purpose of the written communication</w:t>
            </w:r>
          </w:p>
          <w:p w:rsidR="00000000" w:rsidP="0073392E">
            <w:pPr>
              <w:pStyle w:val="BodyText"/>
              <w:rPr>
                <w:lang w:val="en-NZ"/>
              </w:rPr>
            </w:pPr>
            <w:r w:rsidRPr="0073392E">
              <w:t>3.7</w:t>
            </w:r>
            <w:r w:rsidRPr="0073392E">
              <w:tab/>
              <w:t>Effectively complete preparation and the communication process within any specified time frame</w:t>
            </w:r>
          </w:p>
        </w:tc>
      </w:tr>
      <w:tr w:rsidTr="0073392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92E">
            <w:pPr>
              <w:pStyle w:val="BodyText"/>
              <w:rPr>
                <w:lang w:val="en-NZ"/>
              </w:rPr>
            </w:pPr>
            <w:r w:rsidRPr="0073392E">
              <w:t>4 Achieve meeting outcomes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92E" w:rsidP="0073392E">
            <w:pPr>
              <w:pStyle w:val="BodyText"/>
            </w:pPr>
            <w:r w:rsidRPr="0073392E">
              <w:t>4.1</w:t>
            </w:r>
            <w:r w:rsidRPr="0073392E">
              <w:tab/>
              <w:t xml:space="preserve">Prepare for the meeting and </w:t>
            </w:r>
            <w:r w:rsidRPr="0073392E">
              <w:t>ensure all requirements are covered in a timely and effective manner</w:t>
            </w:r>
          </w:p>
          <w:p w:rsidR="00000000" w:rsidRPr="0073392E" w:rsidP="0073392E">
            <w:pPr>
              <w:pStyle w:val="BodyText"/>
            </w:pPr>
            <w:r w:rsidRPr="0073392E">
              <w:t>4.2</w:t>
            </w:r>
            <w:r w:rsidRPr="0073392E">
              <w:tab/>
              <w:t>Clarify the purpose of the meeting with all of those participating</w:t>
            </w:r>
          </w:p>
          <w:p w:rsidR="00000000" w:rsidRPr="0073392E" w:rsidP="0073392E">
            <w:pPr>
              <w:pStyle w:val="BodyText"/>
            </w:pPr>
            <w:r w:rsidRPr="0073392E">
              <w:t>4.3</w:t>
            </w:r>
            <w:r w:rsidRPr="0073392E">
              <w:tab/>
              <w:t>Conduct the meeting effectively and address objectives and required outcomes</w:t>
            </w:r>
          </w:p>
          <w:p w:rsidR="00000000" w:rsidRPr="0073392E" w:rsidP="0073392E">
            <w:pPr>
              <w:pStyle w:val="BodyText"/>
            </w:pPr>
            <w:r w:rsidRPr="0073392E">
              <w:t>4.4</w:t>
            </w:r>
            <w:r w:rsidRPr="0073392E">
              <w:tab/>
              <w:t xml:space="preserve">Record accurately the outcomes </w:t>
            </w:r>
            <w:r w:rsidRPr="0073392E">
              <w:t>of the meeting and promptly provide minutes of the meeting to all participants</w:t>
            </w:r>
          </w:p>
          <w:p w:rsidR="00000000" w:rsidRPr="0073392E" w:rsidP="0073392E">
            <w:pPr>
              <w:pStyle w:val="BodyText"/>
            </w:pPr>
            <w:r w:rsidRPr="0073392E">
              <w:t>4.5</w:t>
            </w:r>
            <w:r w:rsidRPr="0073392E">
              <w:tab/>
              <w:t>Document accurately all required action flowing from decisions reached at the meeting</w:t>
            </w:r>
          </w:p>
          <w:p w:rsidR="00000000" w:rsidRPr="0073392E" w:rsidP="0073392E">
            <w:pPr>
              <w:pStyle w:val="BodyText"/>
            </w:pPr>
            <w:r w:rsidRPr="0073392E">
              <w:t>4.6</w:t>
            </w:r>
            <w:r w:rsidRPr="0073392E">
              <w:tab/>
              <w:t>Notify promptly persons responsible for implementing action from decisions at the m</w:t>
            </w:r>
            <w:r w:rsidRPr="0073392E">
              <w:t>eeting and confirm in writing details of the required action</w:t>
            </w:r>
          </w:p>
          <w:p w:rsidR="00000000" w:rsidP="0073392E">
            <w:pPr>
              <w:pStyle w:val="BodyText"/>
              <w:rPr>
                <w:lang w:val="en-NZ"/>
              </w:rPr>
            </w:pPr>
            <w:r w:rsidRPr="0073392E">
              <w:t>4.7</w:t>
            </w:r>
            <w:r w:rsidRPr="0073392E">
              <w:tab/>
              <w:t>Take appropriate follow-up action to ensure that all decisions of the meeting are acted upon as required</w:t>
            </w:r>
          </w:p>
        </w:tc>
      </w:tr>
      <w:tr w:rsidTr="0073392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92E">
            <w:pPr>
              <w:pStyle w:val="BodyText"/>
              <w:rPr>
                <w:lang w:val="en-NZ"/>
              </w:rPr>
            </w:pPr>
            <w:r w:rsidRPr="0073392E">
              <w:t>5 Make a presentation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92E" w:rsidP="0073392E">
            <w:pPr>
              <w:pStyle w:val="BodyText"/>
            </w:pPr>
            <w:r w:rsidRPr="0073392E">
              <w:t>5.1</w:t>
            </w:r>
            <w:r w:rsidRPr="0073392E">
              <w:tab/>
              <w:t>Identify and clarify the purpose of the presentation and co</w:t>
            </w:r>
            <w:r w:rsidRPr="0073392E">
              <w:t>nfirm with the intended audience</w:t>
            </w:r>
          </w:p>
          <w:p w:rsidR="00000000" w:rsidRPr="0073392E" w:rsidP="0073392E">
            <w:pPr>
              <w:pStyle w:val="BodyText"/>
            </w:pPr>
            <w:r w:rsidRPr="0073392E">
              <w:t>5.2</w:t>
            </w:r>
            <w:r w:rsidRPr="0073392E">
              <w:tab/>
              <w:t>Organise the information to be communicated using contemporary structures, techniques and practices</w:t>
            </w:r>
          </w:p>
          <w:p w:rsidR="00000000" w:rsidRPr="0073392E" w:rsidP="0073392E">
            <w:pPr>
              <w:pStyle w:val="BodyText"/>
            </w:pPr>
            <w:r w:rsidRPr="0073392E">
              <w:t>5.3</w:t>
            </w:r>
            <w:r w:rsidRPr="0073392E">
              <w:tab/>
              <w:t>Identify, evaluate and select the media resources available to use for the presentation</w:t>
            </w:r>
          </w:p>
          <w:p w:rsidR="00000000" w:rsidRPr="0073392E" w:rsidP="0073392E">
            <w:pPr>
              <w:pStyle w:val="BodyText"/>
            </w:pPr>
            <w:r w:rsidRPr="0073392E">
              <w:t>5.4</w:t>
            </w:r>
            <w:r w:rsidRPr="0073392E">
              <w:tab/>
              <w:t>Organise and prepare st</w:t>
            </w:r>
            <w:r w:rsidRPr="0073392E">
              <w:t>ructured and coherent presentation aids in advance</w:t>
            </w:r>
          </w:p>
          <w:p w:rsidR="00000000" w:rsidRPr="0073392E" w:rsidP="0073392E">
            <w:pPr>
              <w:pStyle w:val="BodyText"/>
            </w:pPr>
            <w:r w:rsidRPr="0073392E">
              <w:t>5.5</w:t>
            </w:r>
            <w:r w:rsidRPr="0073392E">
              <w:tab/>
              <w:t>Check resources and presentation aids prior to the presentation to ensure that they are functioning properly</w:t>
            </w:r>
          </w:p>
          <w:p w:rsidR="00000000" w:rsidRPr="0073392E" w:rsidP="0073392E">
            <w:pPr>
              <w:pStyle w:val="BodyText"/>
            </w:pPr>
            <w:r w:rsidRPr="0073392E">
              <w:t>5.6</w:t>
            </w:r>
            <w:r w:rsidRPr="0073392E">
              <w:tab/>
              <w:t>Make the presentation as planned, providing appropriate responses to the reactions and f</w:t>
            </w:r>
            <w:r w:rsidRPr="0073392E">
              <w:t>eedback from the audience</w:t>
            </w:r>
          </w:p>
          <w:p w:rsidR="00000000" w:rsidP="0073392E">
            <w:pPr>
              <w:pStyle w:val="BodyText"/>
              <w:rPr>
                <w:lang w:val="en-NZ"/>
              </w:rPr>
            </w:pPr>
            <w:r w:rsidRPr="0073392E">
              <w:t>5.7</w:t>
            </w:r>
            <w:r w:rsidRPr="0073392E">
              <w:tab/>
              <w:t>Evaluate the outcomes of the presentation and act upon the findings</w:t>
            </w:r>
          </w:p>
        </w:tc>
      </w:tr>
      <w:tr w:rsidTr="0073392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92E">
            <w:pPr>
              <w:pStyle w:val="BodyText"/>
              <w:rPr>
                <w:lang w:val="en-NZ"/>
              </w:rPr>
            </w:pPr>
            <w:r w:rsidRPr="0073392E">
              <w:t>6 Participate in negotiations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92E" w:rsidP="0073392E">
            <w:pPr>
              <w:pStyle w:val="BodyText"/>
            </w:pPr>
            <w:r w:rsidRPr="0073392E">
              <w:t>6.1</w:t>
            </w:r>
            <w:r w:rsidRPr="0073392E">
              <w:tab/>
              <w:t xml:space="preserve">Make adequate preparation and planning for the negotiation </w:t>
            </w:r>
          </w:p>
          <w:p w:rsidR="00000000" w:rsidRPr="0073392E" w:rsidP="0073392E">
            <w:pPr>
              <w:pStyle w:val="BodyText"/>
            </w:pPr>
            <w:r w:rsidRPr="0073392E">
              <w:t>6.2</w:t>
            </w:r>
            <w:r w:rsidRPr="0073392E">
              <w:tab/>
            </w:r>
            <w:r w:rsidRPr="0073392E">
              <w:t>Select a suitable negotiation strategy in accordance with the  purpose, including the location, time and approach to be taken</w:t>
            </w:r>
          </w:p>
          <w:p w:rsidR="00000000" w:rsidRPr="0073392E" w:rsidP="0073392E">
            <w:pPr>
              <w:pStyle w:val="BodyText"/>
            </w:pPr>
            <w:r w:rsidRPr="0073392E">
              <w:t>6.3</w:t>
            </w:r>
            <w:r w:rsidRPr="0073392E">
              <w:tab/>
              <w:t>Conduct negotiations in accordance with the planned approach</w:t>
            </w:r>
          </w:p>
          <w:p w:rsidR="00000000" w:rsidRPr="0073392E" w:rsidP="0073392E">
            <w:pPr>
              <w:pStyle w:val="BodyText"/>
            </w:pPr>
            <w:r w:rsidRPr="0073392E">
              <w:t>6.4</w:t>
            </w:r>
            <w:r w:rsidRPr="0073392E">
              <w:tab/>
              <w:t>Review negotiation outcomes in terms of desired outcomes of t</w:t>
            </w:r>
            <w:r w:rsidRPr="0073392E">
              <w:t>he parties and initiate suitable further action, if required</w:t>
            </w:r>
          </w:p>
          <w:p w:rsidR="00000000" w:rsidRPr="0073392E" w:rsidP="0073392E">
            <w:pPr>
              <w:pStyle w:val="BodyText"/>
            </w:pPr>
            <w:r w:rsidRPr="0073392E">
              <w:t>6.5</w:t>
            </w:r>
            <w:r w:rsidRPr="0073392E">
              <w:tab/>
              <w:t>Follow-up actions arising from the negotiations, including further discussions with the parties, if necessary</w:t>
            </w:r>
          </w:p>
          <w:p w:rsidR="00000000" w:rsidRPr="0073392E" w:rsidP="0073392E">
            <w:pPr>
              <w:pStyle w:val="BodyText"/>
            </w:pPr>
            <w:r w:rsidRPr="0073392E">
              <w:t>6.6</w:t>
            </w:r>
            <w:r w:rsidRPr="0073392E">
              <w:tab/>
              <w:t>Document outcomes of the negotiation</w:t>
            </w:r>
          </w:p>
        </w:tc>
      </w:tr>
    </w:tbl>
    <w:p w:rsidR="00000000" w:rsidRPr="0073392E" w:rsidP="0073392E">
      <w:pPr>
        <w:pStyle w:val="BodyText"/>
      </w:pPr>
    </w:p>
    <w:p w:rsidR="00000000" w:rsidRPr="0073392E" w:rsidP="0073392E">
      <w:pPr>
        <w:pStyle w:val="AllowPageBreak"/>
      </w:pPr>
    </w:p>
    <w:p w:rsidR="00000000" w:rsidRPr="0073392E" w:rsidP="0073392E">
      <w:pPr>
        <w:pStyle w:val="Heading1"/>
      </w:pPr>
      <w:bookmarkStart w:id="4" w:name="O_681940"/>
      <w:bookmarkEnd w:id="4"/>
      <w:r w:rsidRPr="0073392E">
        <w:t>Foundation Skills</w:t>
      </w:r>
    </w:p>
    <w:p w:rsidR="00000000" w:rsidRPr="0073392E" w:rsidP="00AA0640">
      <w:pPr>
        <w:pStyle w:val="BodyText"/>
      </w:pPr>
      <w:r w:rsidRPr="0073392E">
        <w:t>Fou</w:t>
      </w:r>
      <w:r w:rsidRPr="0073392E">
        <w:t>ndation skills essential to performance are explicit in the performance criteria of this unit. Further information is available in the Resources and Infrastructure Industry Training Package Companion Volume.</w:t>
      </w:r>
    </w:p>
    <w:p w:rsidR="00000000" w:rsidRPr="0073392E" w:rsidP="0073392E">
      <w:pPr>
        <w:pStyle w:val="Heading1"/>
      </w:pPr>
      <w:bookmarkStart w:id="5" w:name="O_681938"/>
      <w:bookmarkEnd w:id="5"/>
      <w:r w:rsidRPr="0073392E">
        <w:t>Unit Mapping Information</w:t>
      </w:r>
    </w:p>
    <w:p w:rsidR="00000000" w:rsidRPr="0073392E" w:rsidP="00AA0640">
      <w:pPr>
        <w:pStyle w:val="BodyText"/>
      </w:pPr>
      <w:r w:rsidRPr="0073392E">
        <w:t>No equ</w:t>
      </w:r>
      <w:r w:rsidRPr="0073392E">
        <w:t>ivalent unit</w:t>
      </w:r>
    </w:p>
    <w:p w:rsidR="00000000" w:rsidRPr="0073392E" w:rsidP="0073392E">
      <w:pPr>
        <w:pStyle w:val="Heading1"/>
      </w:pPr>
      <w:bookmarkStart w:id="6" w:name="O_681953"/>
      <w:bookmarkEnd w:id="6"/>
      <w:r w:rsidRPr="0073392E">
        <w:t>Links</w:t>
      </w:r>
    </w:p>
    <w:p w:rsidR="00000000" w:rsidRPr="0073392E" w:rsidP="00AA0640">
      <w:pPr>
        <w:pStyle w:val="BodyText"/>
      </w:pPr>
      <w:r w:rsidRPr="0073392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40C1B">
        <w:rPr>
          <w:rStyle w:val="Hyperlink"/>
        </w:rPr>
        <w:t>https://vetnet.gov.au/Pages/TrainingDocs.aspx?q=88a61002-9a21-4386-aaf8-69c76e675272</w:t>
      </w:r>
      <w:r>
        <w:fldChar w:fldCharType="end"/>
      </w:r>
    </w:p>
    <w:p w:rsidR="00000000" w:rsidRPr="0073392E" w:rsidP="00AA0640">
      <w:pPr>
        <w:pStyle w:val="BodyText"/>
        <w:sectPr w:rsidSect="0073392E">
          <w:headerReference w:type="default" r:id="rId10"/>
          <w:footerReference w:type="default" r:id="rId11"/>
          <w:pgSz w:w="11908" w:h="16833"/>
          <w:pgMar w:top="1702" w:right="1418" w:bottom="1702" w:left="1418" w:header="992" w:footer="992" w:gutter="0"/>
          <w:cols w:space="720"/>
          <w:noEndnote/>
          <w:docGrid w:linePitch="299"/>
        </w:sectPr>
      </w:pPr>
    </w:p>
    <w:p w:rsidR="00000000" w:rsidRPr="0073392E" w:rsidP="0073392E">
      <w:pPr>
        <w:pStyle w:val="SuperHeading"/>
      </w:pPr>
      <w:r w:rsidRPr="0073392E">
        <w:t xml:space="preserve">Assessment </w:t>
      </w:r>
      <w:r w:rsidRPr="0073392E">
        <w:t>Requirements for RIICOM301D Communicate Information</w:t>
      </w:r>
    </w:p>
    <w:p w:rsidR="00000000" w:rsidRPr="0073392E" w:rsidP="0073392E">
      <w:pPr>
        <w:pStyle w:val="Heading1"/>
      </w:pPr>
      <w:bookmarkStart w:id="7" w:name="O_681936"/>
      <w:bookmarkEnd w:id="7"/>
      <w:r w:rsidRPr="0073392E">
        <w:t>Modification History</w:t>
      </w:r>
    </w:p>
    <w:tbl>
      <w:tblPr>
        <w:tblW w:w="9270" w:type="dxa"/>
        <w:tblLayout w:type="fixed"/>
        <w:tblCellMar>
          <w:left w:w="62" w:type="dxa"/>
          <w:right w:w="62" w:type="dxa"/>
        </w:tblCellMar>
        <w:tblLook w:val="0000"/>
      </w:tblPr>
      <w:tblGrid>
        <w:gridCol w:w="1170"/>
        <w:gridCol w:w="8100"/>
      </w:tblGrid>
      <w:tr w:rsidTr="00AA064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92E">
            <w:pPr>
              <w:pStyle w:val="BodyText"/>
              <w:rPr>
                <w:lang w:val="en-NZ"/>
              </w:rPr>
            </w:pPr>
            <w:r w:rsidRPr="0073392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92E">
            <w:pPr>
              <w:pStyle w:val="BodyText"/>
              <w:rPr>
                <w:lang w:val="en-NZ"/>
              </w:rPr>
            </w:pPr>
            <w:r w:rsidRPr="0073392E">
              <w:t>Comment</w:t>
            </w:r>
          </w:p>
        </w:tc>
      </w:tr>
      <w:tr w:rsidTr="00AA064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92E">
            <w:pPr>
              <w:pStyle w:val="BodyText"/>
              <w:rPr>
                <w:lang w:val="en-NZ"/>
              </w:rPr>
            </w:pPr>
            <w:r w:rsidRPr="0073392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92E">
            <w:pPr>
              <w:pStyle w:val="BodyText"/>
              <w:rPr>
                <w:lang w:val="en-NZ"/>
              </w:rPr>
            </w:pPr>
            <w:r w:rsidRPr="0073392E">
              <w:t>This unit replaces RIICOM301B Communicate information</w:t>
            </w:r>
          </w:p>
        </w:tc>
      </w:tr>
      <w:tr w:rsidTr="00AA064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92E">
            <w:pPr>
              <w:pStyle w:val="BodyText"/>
              <w:rPr>
                <w:lang w:val="en-NZ"/>
              </w:rPr>
            </w:pPr>
            <w:r w:rsidRPr="0073392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92E">
            <w:pPr>
              <w:pStyle w:val="BodyText"/>
              <w:rPr>
                <w:lang w:val="en-NZ"/>
              </w:rPr>
            </w:pPr>
            <w:r w:rsidRPr="0073392E">
              <w:t>Assessment conditions rectified Editorial corrections.</w:t>
            </w:r>
          </w:p>
        </w:tc>
      </w:tr>
      <w:tr w:rsidTr="00AA064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92E">
            <w:pPr>
              <w:pStyle w:val="BodyText"/>
              <w:rPr>
                <w:lang w:val="en-NZ"/>
              </w:rPr>
            </w:pPr>
            <w:r w:rsidRPr="0073392E">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92E" w:rsidP="0073392E">
            <w:pPr>
              <w:pStyle w:val="BodyText"/>
            </w:pPr>
            <w:r w:rsidRPr="0073392E">
              <w:t xml:space="preserve">Required frequency and volume of </w:t>
            </w:r>
            <w:r w:rsidRPr="0073392E">
              <w:t>evidence amended in Performance evidence.</w:t>
            </w:r>
          </w:p>
          <w:p w:rsidR="00000000" w:rsidRPr="0073392E" w:rsidP="0073392E">
            <w:pPr>
              <w:pStyle w:val="BodyText"/>
            </w:pPr>
            <w:r w:rsidRPr="0073392E">
              <w:t>Substantial amendments made in Assessment Conditions field, including: references to Industry Sectors, assessor and subject matter expert experience requirements, how assessment should be conducted and what it shou</w:t>
            </w:r>
            <w:r w:rsidRPr="0073392E">
              <w:t>ld confirm.</w:t>
            </w:r>
          </w:p>
        </w:tc>
      </w:tr>
    </w:tbl>
    <w:p w:rsidR="00000000" w:rsidRPr="0073392E" w:rsidP="0073392E">
      <w:pPr>
        <w:pStyle w:val="BodyText"/>
      </w:pPr>
    </w:p>
    <w:p w:rsidR="00000000" w:rsidRPr="0073392E" w:rsidP="0073392E">
      <w:pPr>
        <w:pStyle w:val="AllowPageBreak"/>
      </w:pPr>
    </w:p>
    <w:p w:rsidR="00000000" w:rsidRPr="0073392E" w:rsidP="0073392E">
      <w:pPr>
        <w:pStyle w:val="Heading1"/>
      </w:pPr>
      <w:bookmarkStart w:id="8" w:name="O_681935"/>
      <w:bookmarkEnd w:id="8"/>
      <w:r w:rsidRPr="0073392E">
        <w:t>Performance Evidence</w:t>
      </w:r>
    </w:p>
    <w:p w:rsidR="00000000" w:rsidRPr="0073392E" w:rsidP="00AA0640">
      <w:pPr>
        <w:pStyle w:val="BodyText"/>
      </w:pPr>
      <w:r w:rsidRPr="0073392E">
        <w:t>Evidence is required to be collected that demonstrates a candidate’s competency in this unit. Evidence must be relevant to the roles within this sector’s work operations and satisfy all of the requirement</w:t>
      </w:r>
      <w:r w:rsidRPr="0073392E">
        <w:t>s of the performance criteria of this unit and include evidence that the candidate:</w:t>
      </w:r>
    </w:p>
    <w:p w:rsidR="00000000" w:rsidRPr="0073392E" w:rsidP="0073392E">
      <w:pPr>
        <w:pStyle w:val="ListBullet"/>
      </w:pPr>
      <w:r w:rsidRPr="0073392E">
        <w:t>locates and applies relevant documentation, policies and procedures</w:t>
      </w:r>
    </w:p>
    <w:p w:rsidR="00000000" w:rsidRPr="0073392E" w:rsidP="0073392E">
      <w:pPr>
        <w:pStyle w:val="ListBullet"/>
      </w:pPr>
      <w:r w:rsidRPr="0073392E">
        <w:t xml:space="preserve">demonstrates completion of communicating information that safely, </w:t>
      </w:r>
      <w:r w:rsidRPr="0073392E">
        <w:t>effectively and efficiently meets all of the required outcomes on more than one (1) occasion including:</w:t>
      </w:r>
    </w:p>
    <w:p w:rsidR="00000000" w:rsidRPr="0073392E" w:rsidP="0073392E">
      <w:pPr>
        <w:pStyle w:val="ListBullet2"/>
      </w:pPr>
      <w:r w:rsidRPr="0073392E">
        <w:t>applying technical literacy and communication skills sufficient to interpret and apply common Industry terminology, and interpret work procedures and p</w:t>
      </w:r>
      <w:r w:rsidRPr="0073392E">
        <w:t>rocesses</w:t>
      </w:r>
    </w:p>
    <w:p w:rsidR="00000000" w:rsidRPr="0073392E" w:rsidP="0073392E">
      <w:pPr>
        <w:pStyle w:val="ListBullet2"/>
      </w:pPr>
      <w:r w:rsidRPr="0073392E">
        <w:t>identifying barriers to communication and strategies to reduce barriers</w:t>
      </w:r>
    </w:p>
    <w:p w:rsidR="00000000" w:rsidRPr="0073392E" w:rsidP="0073392E">
      <w:pPr>
        <w:pStyle w:val="ListBullet2"/>
      </w:pPr>
      <w:r w:rsidRPr="0073392E">
        <w:t>speaking and communicating verbally with supervisors and other employees to provide information and confirm meaning</w:t>
      </w:r>
    </w:p>
    <w:p w:rsidR="00000000" w:rsidRPr="0073392E" w:rsidP="0073392E">
      <w:pPr>
        <w:pStyle w:val="ListBullet2"/>
      </w:pPr>
      <w:r w:rsidRPr="0073392E">
        <w:t>questioning and actively listening to others, for example w</w:t>
      </w:r>
      <w:r w:rsidRPr="0073392E">
        <w:t>hen obtaining information on technical working practices</w:t>
      </w:r>
    </w:p>
    <w:p w:rsidR="00000000" w:rsidRPr="0073392E" w:rsidP="0073392E">
      <w:pPr>
        <w:pStyle w:val="ListBullet2"/>
      </w:pPr>
      <w:r w:rsidRPr="0073392E">
        <w:t xml:space="preserve">conducting/chairing and preparing including setting the agenda for one (1) meeting, reviewing previous minutes, determining action on agenda items, involving and engaging others in the communication </w:t>
      </w:r>
      <w:r w:rsidRPr="0073392E">
        <w:t xml:space="preserve">throughout the meeting, assigning responsibilities for agenda items, preparing minutes of the meeting, following up on actions </w:t>
      </w:r>
    </w:p>
    <w:p w:rsidR="00000000" w:rsidRPr="0073392E" w:rsidP="0073392E">
      <w:pPr>
        <w:pStyle w:val="ListBullet2"/>
      </w:pPr>
      <w:r w:rsidRPr="0073392E">
        <w:t>participating in one (1) meeting including asking questions and providing responses</w:t>
      </w:r>
    </w:p>
    <w:p w:rsidR="00000000" w:rsidRPr="0073392E" w:rsidP="0073392E">
      <w:pPr>
        <w:pStyle w:val="ListBullet2"/>
      </w:pPr>
      <w:r w:rsidRPr="0073392E">
        <w:t>making one (1) formal presentation of meanin</w:t>
      </w:r>
      <w:r w:rsidRPr="0073392E">
        <w:t xml:space="preserve">gful information to others </w:t>
      </w:r>
    </w:p>
    <w:p w:rsidR="00000000" w:rsidRPr="0073392E" w:rsidP="0073392E">
      <w:pPr>
        <w:pStyle w:val="ListBullet2"/>
      </w:pPr>
      <w:r w:rsidRPr="0073392E">
        <w:t>writing one (1) negotiation strategy plan, participating in a negotiation meeting and documenting negotiation outcomes</w:t>
      </w:r>
    </w:p>
    <w:p w:rsidR="00000000" w:rsidRPr="0073392E" w:rsidP="0073392E">
      <w:pPr>
        <w:pStyle w:val="AllowPageBreak"/>
      </w:pPr>
    </w:p>
    <w:p w:rsidR="00000000" w:rsidRPr="0073392E" w:rsidP="0073392E">
      <w:pPr>
        <w:pStyle w:val="Heading1"/>
      </w:pPr>
      <w:bookmarkStart w:id="9" w:name="O_681934"/>
      <w:bookmarkEnd w:id="9"/>
      <w:r w:rsidRPr="0073392E">
        <w:t>Knowledge Evidence</w:t>
      </w:r>
    </w:p>
    <w:p w:rsidR="00000000" w:rsidRPr="0073392E" w:rsidP="00AA0640">
      <w:pPr>
        <w:pStyle w:val="BodyText"/>
      </w:pPr>
      <w:r w:rsidRPr="0073392E">
        <w:t>The candidate must demonstrate knowledge of communicating information thr</w:t>
      </w:r>
      <w:r w:rsidRPr="0073392E">
        <w:t>ough:</w:t>
      </w:r>
    </w:p>
    <w:p w:rsidR="00000000" w:rsidRPr="0073392E" w:rsidP="0073392E">
      <w:pPr>
        <w:pStyle w:val="ListBullet"/>
      </w:pPr>
      <w:r w:rsidRPr="0073392E">
        <w:t>relevant Industry based communication requirements and systems</w:t>
      </w:r>
    </w:p>
    <w:p w:rsidR="00000000" w:rsidRPr="0073392E" w:rsidP="0073392E">
      <w:pPr>
        <w:pStyle w:val="ListBullet"/>
      </w:pPr>
      <w:r w:rsidRPr="0073392E">
        <w:t>topic or subject area which is the target for the communication</w:t>
      </w:r>
    </w:p>
    <w:p w:rsidR="00000000" w:rsidRPr="0073392E" w:rsidP="0073392E">
      <w:pPr>
        <w:pStyle w:val="ListBullet"/>
      </w:pPr>
      <w:r w:rsidRPr="0073392E">
        <w:t>knowledge of the factors for effective oral communication</w:t>
      </w:r>
    </w:p>
    <w:p w:rsidR="00000000" w:rsidRPr="0073392E" w:rsidP="0073392E">
      <w:pPr>
        <w:pStyle w:val="ListBullet"/>
      </w:pPr>
      <w:r w:rsidRPr="0073392E">
        <w:t>site conventions and requirements for written communications including report writing</w:t>
      </w:r>
    </w:p>
    <w:p w:rsidR="00000000" w:rsidRPr="0073392E" w:rsidP="0073392E">
      <w:pPr>
        <w:pStyle w:val="ListBullet"/>
      </w:pPr>
      <w:r w:rsidRPr="0073392E">
        <w:t>meeting procedures and follow-up requirements</w:t>
      </w:r>
    </w:p>
    <w:p w:rsidR="00000000" w:rsidRPr="0073392E" w:rsidP="0073392E">
      <w:pPr>
        <w:pStyle w:val="ListBullet"/>
      </w:pPr>
      <w:r w:rsidRPr="0073392E">
        <w:t>conducting a presentation</w:t>
      </w:r>
    </w:p>
    <w:p w:rsidR="00000000" w:rsidRPr="0073392E" w:rsidP="0073392E">
      <w:pPr>
        <w:pStyle w:val="ListBullet"/>
      </w:pPr>
      <w:r w:rsidRPr="0073392E">
        <w:t>basic negotiating techniques and their application</w:t>
      </w:r>
    </w:p>
    <w:p w:rsidR="00000000" w:rsidRPr="0073392E" w:rsidP="0073392E">
      <w:pPr>
        <w:pStyle w:val="AllowPageBreak"/>
      </w:pPr>
    </w:p>
    <w:p w:rsidR="00000000" w:rsidRPr="0073392E" w:rsidP="0073392E">
      <w:pPr>
        <w:pStyle w:val="Heading1"/>
      </w:pPr>
      <w:bookmarkStart w:id="10" w:name="O_681933"/>
      <w:bookmarkEnd w:id="10"/>
      <w:r w:rsidRPr="0073392E">
        <w:t>Assessment Conditions</w:t>
      </w:r>
    </w:p>
    <w:p w:rsidR="00000000" w:rsidRPr="0073392E" w:rsidP="0073392E">
      <w:pPr>
        <w:pStyle w:val="ListBullet"/>
      </w:pPr>
      <w:r w:rsidRPr="0073392E">
        <w:t>An asse</w:t>
      </w:r>
      <w:r w:rsidRPr="0073392E">
        <w:t xml:space="preserve">ssor of this unit must satisfy the requirements of the NVR/AQTF or their successors; and Industry regulations for certification and licensing; and, </w:t>
      </w:r>
    </w:p>
    <w:p w:rsidR="00000000" w:rsidRPr="0073392E" w:rsidP="0073392E">
      <w:pPr>
        <w:pStyle w:val="ListBullet"/>
      </w:pPr>
      <w:r w:rsidRPr="0073392E">
        <w:t xml:space="preserve">this unit is best assessed in the context of this sector’s work environment; and, </w:t>
      </w:r>
    </w:p>
    <w:p w:rsidR="00000000" w:rsidRPr="0073392E" w:rsidP="0073392E">
      <w:pPr>
        <w:pStyle w:val="ListBullet"/>
      </w:pPr>
      <w:r w:rsidRPr="0073392E">
        <w:t>simulation may be used f</w:t>
      </w:r>
      <w:r w:rsidRPr="0073392E">
        <w:t>or assessment of this Unit of Competency where it does not compromise the quality of assessment outcomes and provided it is realistic and sufficiently rigorous to cover all aspects of this sector’s workplace performance, including environment, task skills,</w:t>
      </w:r>
      <w:r w:rsidRPr="0073392E">
        <w:t xml:space="preserve"> task management skills, contingency management skills and job role environment skills; and,</w:t>
      </w:r>
    </w:p>
    <w:p w:rsidR="00000000" w:rsidRPr="0073392E" w:rsidP="0073392E">
      <w:pPr>
        <w:pStyle w:val="ListBullet"/>
      </w:pPr>
      <w:r w:rsidRPr="0073392E">
        <w:t>this unit must be assessed in compliance with relevant legislation/regulation and using policies, procedures, processes and operational manuals directly related to</w:t>
      </w:r>
      <w:r w:rsidRPr="0073392E">
        <w:t xml:space="preserve"> the industry sector for which it is being assessed; and,</w:t>
      </w:r>
    </w:p>
    <w:p w:rsidR="00000000" w:rsidRPr="0073392E" w:rsidP="0073392E">
      <w:pPr>
        <w:pStyle w:val="ListBullet"/>
      </w:pPr>
      <w:r w:rsidRPr="0073392E">
        <w:t>assessment may be conducted in conjunction with the assessment of other Units of Competency; and,</w:t>
      </w:r>
    </w:p>
    <w:p w:rsidR="00000000" w:rsidRPr="0073392E" w:rsidP="0073392E">
      <w:pPr>
        <w:pStyle w:val="ListBullet"/>
      </w:pPr>
      <w:r w:rsidRPr="0073392E">
        <w:t>assessment must confirm consistent performance can be applied in a range of relevant workplace circu</w:t>
      </w:r>
      <w:r w:rsidRPr="0073392E">
        <w:t>mstances; and,</w:t>
      </w:r>
    </w:p>
    <w:p w:rsidR="00000000" w:rsidRPr="0073392E" w:rsidP="0073392E">
      <w:pPr>
        <w:pStyle w:val="ListBullet"/>
      </w:pPr>
      <w:r w:rsidRPr="0073392E">
        <w:t>assessors must demonstrate the performance evidence, and knowledge evidence as outlined in this Unit of Competency, and through the minimum years of current* work experience specified below in an Industry sector relevant to the outcomes of t</w:t>
      </w:r>
      <w:r w:rsidRPr="0073392E">
        <w:t>he unit; or,</w:t>
      </w:r>
    </w:p>
    <w:p w:rsidR="00000000" w:rsidRPr="0073392E" w:rsidP="0073392E">
      <w:pPr>
        <w:pStyle w:val="ListBullet"/>
      </w:pPr>
      <w:r w:rsidRPr="0073392E">
        <w:t xml:space="preserve">where the assessor does not meet experience requirements a co-assessment or partnership arrangement must exist between the qualified assessor and an Industry subject matter expert. The Industry subject matter expert should hold the unit being </w:t>
      </w:r>
      <w:r w:rsidRPr="0073392E">
        <w:t>assessed (or an equivalent unit) and/or demonstrate equivalence of skills and knowledge at the unit level. An Industry technical expert must also demonstrate skills and knowledge from the minimum years of current work experience specified below in the Indu</w:t>
      </w:r>
      <w:r w:rsidRPr="0073392E">
        <w:t>stry sector, including time spent in roles related to the unit being assessed; and,</w:t>
      </w:r>
    </w:p>
    <w:p w:rsidR="00000000" w:rsidRPr="0073392E" w:rsidP="0073392E">
      <w:pPr>
        <w:pStyle w:val="ListBullet"/>
      </w:pPr>
      <w:r w:rsidRPr="0073392E">
        <w:t xml:space="preserve">assessor and Industry subject matter expert requirements differ depending on the Australian Qualifications Framework Level (AQF) of the qualification being assessed and/or </w:t>
      </w:r>
      <w:r w:rsidRPr="0073392E">
        <w:t>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3392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392E">
            <w:pPr>
              <w:pStyle w:val="BodyText"/>
              <w:rPr>
                <w:lang w:val="en-NZ"/>
              </w:rPr>
            </w:pPr>
            <w:r w:rsidRPr="0073392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392E">
            <w:pPr>
              <w:pStyle w:val="BodyText"/>
              <w:rPr>
                <w:lang w:val="en-NZ"/>
              </w:rPr>
            </w:pPr>
            <w:r w:rsidRPr="0073392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392E">
            <w:pPr>
              <w:pStyle w:val="BodyText"/>
              <w:rPr>
                <w:lang w:val="en-NZ"/>
              </w:rPr>
            </w:pPr>
            <w:r w:rsidRPr="0073392E">
              <w:t>Required assessor or Industry subject matter expert experience</w:t>
            </w:r>
          </w:p>
        </w:tc>
      </w:tr>
      <w:tr w:rsidTr="0073392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392E">
            <w:pPr>
              <w:pStyle w:val="BodyText"/>
              <w:rPr>
                <w:lang w:val="en-NZ"/>
              </w:rPr>
            </w:pPr>
            <w:r w:rsidRPr="0073392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392E">
            <w:pPr>
              <w:pStyle w:val="BodyText"/>
              <w:rPr>
                <w:lang w:val="en-NZ"/>
              </w:rPr>
            </w:pPr>
            <w:r w:rsidRPr="0073392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392E">
            <w:pPr>
              <w:pStyle w:val="BodyText"/>
              <w:rPr>
                <w:lang w:val="en-NZ"/>
              </w:rPr>
            </w:pPr>
            <w:r w:rsidRPr="0073392E">
              <w:t>1 Year</w:t>
            </w:r>
          </w:p>
        </w:tc>
      </w:tr>
      <w:tr w:rsidTr="0073392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392E">
            <w:pPr>
              <w:pStyle w:val="BodyText"/>
              <w:rPr>
                <w:lang w:val="en-NZ"/>
              </w:rPr>
            </w:pPr>
            <w:r w:rsidRPr="0073392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392E">
            <w:pPr>
              <w:pStyle w:val="BodyText"/>
              <w:rPr>
                <w:lang w:val="en-NZ"/>
              </w:rPr>
            </w:pPr>
            <w:r w:rsidRPr="0073392E">
              <w:t>2 Years</w:t>
            </w:r>
          </w:p>
        </w:tc>
      </w:tr>
      <w:tr w:rsidTr="0073392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392E">
            <w:pPr>
              <w:pStyle w:val="BodyText"/>
              <w:rPr>
                <w:lang w:val="en-NZ"/>
              </w:rPr>
            </w:pPr>
            <w:r w:rsidRPr="0073392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392E">
            <w:pPr>
              <w:pStyle w:val="BodyText"/>
              <w:rPr>
                <w:lang w:val="en-NZ"/>
              </w:rPr>
            </w:pPr>
            <w:r w:rsidRPr="0073392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392E">
            <w:pPr>
              <w:pStyle w:val="BodyText"/>
              <w:rPr>
                <w:lang w:val="en-NZ"/>
              </w:rPr>
            </w:pPr>
            <w:r w:rsidRPr="0073392E">
              <w:t>3 Years</w:t>
            </w:r>
          </w:p>
        </w:tc>
      </w:tr>
      <w:tr w:rsidTr="0073392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392E">
            <w:pPr>
              <w:pStyle w:val="BodyText"/>
              <w:rPr>
                <w:lang w:val="en-NZ"/>
              </w:rPr>
            </w:pPr>
            <w:r w:rsidRPr="0073392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392E">
            <w:pPr>
              <w:pStyle w:val="BodyText"/>
              <w:rPr>
                <w:lang w:val="en-NZ"/>
              </w:rPr>
            </w:pPr>
            <w:r w:rsidRPr="0073392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392E">
            <w:pPr>
              <w:pStyle w:val="BodyText"/>
              <w:rPr>
                <w:lang w:val="en-NZ"/>
              </w:rPr>
            </w:pPr>
            <w:r w:rsidRPr="0073392E">
              <w:t>5 Years</w:t>
            </w:r>
          </w:p>
        </w:tc>
      </w:tr>
      <w:tr w:rsidTr="0073392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392E">
            <w:pPr>
              <w:pStyle w:val="BodyText"/>
              <w:rPr>
                <w:lang w:val="en-NZ"/>
              </w:rPr>
            </w:pPr>
            <w:r w:rsidRPr="0073392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392E" w:rsidP="0073392E">
            <w:pPr>
              <w:pStyle w:val="BodyText"/>
            </w:pPr>
            <w:r w:rsidRPr="0073392E">
              <w:t>Where this Unit is being assessed outside of the Resources and Infrastructure Sectors assessor and/or Industry subject mat</w:t>
            </w:r>
            <w:r w:rsidRPr="0073392E">
              <w:t>ter expert experience should be in-line with industry standards for the sector in which it is being assessed and where no Industry standard is specified should comply with any relevant regulation.</w:t>
            </w:r>
          </w:p>
        </w:tc>
      </w:tr>
    </w:tbl>
    <w:p w:rsidR="00000000" w:rsidRPr="0073392E" w:rsidP="00AA0640">
      <w:pPr>
        <w:pStyle w:val="BodyText"/>
      </w:pPr>
      <w:r w:rsidRPr="0073392E">
        <w:t>*Assessors can demonstrate current work experience through employment within Industry in a role relevant to the outcomes of the Unit; or, for external assessors this can be demonstrated through exposure to Industry by conducting frequent site assessments a</w:t>
      </w:r>
      <w:r w:rsidRPr="0073392E">
        <w:t>cross various locations.</w:t>
      </w:r>
    </w:p>
    <w:p w:rsidR="00000000" w:rsidRPr="0073392E" w:rsidP="00AA0640">
      <w:pPr>
        <w:pStyle w:val="BodyText"/>
      </w:pPr>
      <w:r w:rsidRPr="0073392E">
        <w:t>**Where a unit is being delivered outside of a Qualification the first numeric character in the Unit code should be considered to indicate the AQF level</w:t>
      </w:r>
    </w:p>
    <w:p w:rsidR="00000000" w:rsidRPr="0073392E" w:rsidP="0073392E">
      <w:pPr>
        <w:pStyle w:val="Heading1"/>
      </w:pPr>
      <w:bookmarkStart w:id="11" w:name="O_681954"/>
      <w:bookmarkEnd w:id="11"/>
      <w:r w:rsidRPr="0073392E">
        <w:t>Links</w:t>
      </w:r>
    </w:p>
    <w:p w:rsidR="00000000" w:rsidRPr="0073392E" w:rsidP="00AA0640">
      <w:pPr>
        <w:pStyle w:val="BodyText"/>
      </w:pPr>
      <w:r w:rsidRPr="0073392E">
        <w:t>Companion Volume implementation guides are found in VET</w:t>
      </w:r>
      <w:r w:rsidRPr="0073392E">
        <w:t xml:space="preserve">Net - </w:t>
      </w:r>
      <w:r>
        <w:fldChar w:fldCharType="begin"/>
      </w:r>
      <w:r>
        <w:instrText xml:space="preserve"> HYPERLINK "https://vetnet.gov.au/Pages/TrainingDocs.aspx?q=88a61002-9a21-4386-aaf8-69c76e675272" </w:instrText>
      </w:r>
      <w:r>
        <w:fldChar w:fldCharType="separate"/>
      </w:r>
      <w:r w:rsidRPr="00640C1B">
        <w:rPr>
          <w:rStyle w:val="Hyperlink"/>
        </w:rPr>
        <w:t>https://vetnet.gov.au/Pages/TrainingDocs.aspx?q=88a61002-9a21-4386-aaf8-69c76e675272</w:t>
      </w:r>
      <w:r>
        <w:fldChar w:fldCharType="end"/>
      </w:r>
    </w:p>
    <w:p w:rsidR="00000000" w:rsidRPr="0073392E" w:rsidP="0073392E"/>
    <w:sectPr w:rsidSect="007339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2E" w:rsidRPr="00AA0640" w:rsidP="00AA06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640" w:rsidP="007339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0640" w:rsidP="007339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A0640" w:rsidP="007339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2E" w:rsidP="0073392E">
    <w:pPr>
      <w:pStyle w:val="Footer"/>
      <w:framePr w:wrap="around"/>
    </w:pPr>
    <w:r>
      <w:fldChar w:fldCharType="begin"/>
    </w:r>
    <w:r>
      <w:instrText xml:space="preserve"> DOCPROPERTY  Subject  \* MERGEFORMAT </w:instrText>
    </w:r>
    <w:r>
      <w:fldChar w:fldCharType="separate"/>
    </w:r>
    <w:r w:rsidR="00AA0640">
      <w:t>Approved</w:t>
    </w:r>
    <w:r w:rsidR="00AA0640">
      <w:fldChar w:fldCharType="end"/>
    </w:r>
    <w:r>
      <w:tab/>
      <w:t xml:space="preserve">Page </w:t>
    </w:r>
    <w:r>
      <w:fldChar w:fldCharType="begin"/>
    </w:r>
    <w:r>
      <w:instrText xml:space="preserve"> PAGE  \* Arabic  \* MERGEFORMAT </w:instrText>
    </w:r>
    <w:r>
      <w:fldChar w:fldCharType="separate"/>
    </w:r>
    <w:r w:rsidR="00AA06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0640">
      <w:rPr>
        <w:noProof/>
      </w:rPr>
      <w:t>4</w:t>
    </w:r>
    <w:r>
      <w:rPr>
        <w:noProof/>
      </w:rPr>
      <w:fldChar w:fldCharType="end"/>
    </w:r>
  </w:p>
  <w:p w:rsidR="0073392E" w:rsidP="0073392E">
    <w:pPr>
      <w:pStyle w:val="Footer"/>
      <w:framePr w:wrap="around"/>
    </w:pPr>
    <w:r>
      <w:t xml:space="preserve">© Commonwealth of Australia, </w:t>
    </w:r>
    <w:r>
      <w:fldChar w:fldCharType="begin"/>
    </w:r>
    <w:r>
      <w:instrText xml:space="preserve"> DATE  \@ "yyyy"  \* MERGEFORMAT </w:instrText>
    </w:r>
    <w:r>
      <w:fldChar w:fldCharType="separate"/>
    </w:r>
    <w:r w:rsidR="00AA0640">
      <w:rPr>
        <w:noProof/>
      </w:rPr>
      <w:t>2025</w:t>
    </w:r>
    <w:r>
      <w:fldChar w:fldCharType="end"/>
    </w:r>
    <w:r>
      <w:tab/>
    </w:r>
    <w:r>
      <w:fldChar w:fldCharType="begin"/>
    </w:r>
    <w:r>
      <w:instrText xml:space="preserve"> DOCPROPERTY  Author  \* MERGEFORMAT </w:instrText>
    </w:r>
    <w:r>
      <w:fldChar w:fldCharType="separate"/>
    </w:r>
    <w:r w:rsidR="00AA0640">
      <w:t>Mining and Automotive Skills Alliance</w:t>
    </w:r>
    <w:r w:rsidR="00AA0640">
      <w:fldChar w:fldCharType="end"/>
    </w:r>
  </w:p>
  <w:p w:rsidR="0073392E" w:rsidP="007339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6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392E" w:rsidRPr="00AA0640" w:rsidP="00AA06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640" w:rsidRPr="002D2AF8" w:rsidP="0073392E">
    <w:pPr>
      <w:pStyle w:val="Header"/>
      <w:framePr w:wrap="around"/>
    </w:pPr>
    <w:r>
      <w:fldChar w:fldCharType="begin"/>
    </w:r>
    <w:r>
      <w:instrText xml:space="preserve"> TITLE   \* MERGEFORMAT </w:instrText>
    </w:r>
    <w:r>
      <w:fldChar w:fldCharType="separate"/>
    </w:r>
    <w:r>
      <w:t>RIICOM301D Communicate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0640" w:rsidP="007339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2E" w:rsidRPr="002D2AF8" w:rsidP="0073392E">
    <w:pPr>
      <w:pStyle w:val="Header"/>
      <w:framePr w:wrap="around"/>
    </w:pPr>
    <w:r>
      <w:fldChar w:fldCharType="begin"/>
    </w:r>
    <w:r>
      <w:instrText xml:space="preserve"> TITLE   \* MERGEFORMAT </w:instrText>
    </w:r>
    <w:r>
      <w:fldChar w:fldCharType="separate"/>
    </w:r>
    <w:r w:rsidR="00AA0640">
      <w:t>RIICOM301D Communicate Information</w:t>
    </w:r>
    <w:r w:rsidR="00AA0640">
      <w:fldChar w:fldCharType="end"/>
    </w:r>
    <w:r>
      <w:tab/>
      <w:t xml:space="preserve">Date this document was generated: </w:t>
    </w:r>
    <w:r>
      <w:fldChar w:fldCharType="begin"/>
    </w:r>
    <w:r>
      <w:instrText xml:space="preserve"> CREATEDATE  \@ "d MMMM yyyy"  \* MERGEFORMAT </w:instrText>
    </w:r>
    <w:r>
      <w:fldChar w:fldCharType="separate"/>
    </w:r>
    <w:r w:rsidR="00AA0640">
      <w:rPr>
        <w:noProof/>
      </w:rPr>
      <w:t>2 March 2025</w:t>
    </w:r>
    <w:r>
      <w:fldChar w:fldCharType="end"/>
    </w:r>
  </w:p>
  <w:p w:rsidR="0073392E" w:rsidP="007339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9EB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88CB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D02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9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392E"/>
    <w:pPr>
      <w:spacing w:before="360" w:after="60"/>
      <w:outlineLvl w:val="0"/>
    </w:pPr>
    <w:rPr>
      <w:sz w:val="32"/>
    </w:rPr>
  </w:style>
  <w:style w:type="paragraph" w:styleId="Heading2">
    <w:name w:val="heading 2"/>
    <w:basedOn w:val="HeadingBase"/>
    <w:next w:val="BodyText"/>
    <w:link w:val="Heading2Char"/>
    <w:qFormat/>
    <w:rsid w:val="0073392E"/>
    <w:pPr>
      <w:keepLines/>
      <w:spacing w:before="240" w:after="120"/>
      <w:outlineLvl w:val="1"/>
    </w:pPr>
    <w:rPr>
      <w:sz w:val="28"/>
      <w:szCs w:val="40"/>
    </w:rPr>
  </w:style>
  <w:style w:type="paragraph" w:styleId="Heading3">
    <w:name w:val="heading 3"/>
    <w:basedOn w:val="HeadingBase"/>
    <w:next w:val="BodyText"/>
    <w:link w:val="Heading3Char"/>
    <w:qFormat/>
    <w:rsid w:val="0073392E"/>
    <w:pPr>
      <w:spacing w:before="180" w:after="120"/>
      <w:outlineLvl w:val="2"/>
    </w:pPr>
    <w:rPr>
      <w:spacing w:val="-10"/>
      <w:kern w:val="32"/>
    </w:rPr>
  </w:style>
  <w:style w:type="paragraph" w:styleId="Heading4">
    <w:name w:val="heading 4"/>
    <w:basedOn w:val="HeadingBase"/>
    <w:next w:val="BodyText"/>
    <w:link w:val="Heading4Char"/>
    <w:qFormat/>
    <w:rsid w:val="0073392E"/>
    <w:pPr>
      <w:spacing w:before="160" w:after="120"/>
      <w:outlineLvl w:val="3"/>
    </w:pPr>
    <w:rPr>
      <w:sz w:val="22"/>
    </w:rPr>
  </w:style>
  <w:style w:type="paragraph" w:styleId="Heading5">
    <w:name w:val="heading 5"/>
    <w:basedOn w:val="HeadingBase"/>
    <w:next w:val="Normal"/>
    <w:link w:val="Heading5Char"/>
    <w:qFormat/>
    <w:rsid w:val="0073392E"/>
    <w:pPr>
      <w:spacing w:before="80"/>
      <w:outlineLvl w:val="4"/>
    </w:pPr>
    <w:rPr>
      <w:color w:val="918585"/>
      <w:sz w:val="20"/>
    </w:rPr>
  </w:style>
  <w:style w:type="paragraph" w:styleId="Heading6">
    <w:name w:val="heading 6"/>
    <w:basedOn w:val="HeadingBase"/>
    <w:next w:val="Normal"/>
    <w:link w:val="Heading6Char"/>
    <w:qFormat/>
    <w:rsid w:val="0073392E"/>
    <w:pPr>
      <w:spacing w:before="60"/>
      <w:outlineLvl w:val="5"/>
    </w:pPr>
    <w:rPr>
      <w:color w:val="918585"/>
      <w:sz w:val="20"/>
    </w:rPr>
  </w:style>
  <w:style w:type="paragraph" w:styleId="Heading7">
    <w:name w:val="heading 7"/>
    <w:basedOn w:val="Normal"/>
    <w:next w:val="Normal"/>
    <w:link w:val="Heading7Char"/>
    <w:qFormat/>
    <w:rsid w:val="0073392E"/>
    <w:pPr>
      <w:ind w:left="720"/>
      <w:outlineLvl w:val="6"/>
    </w:pPr>
    <w:rPr>
      <w:i/>
    </w:rPr>
  </w:style>
  <w:style w:type="paragraph" w:styleId="Heading8">
    <w:name w:val="heading 8"/>
    <w:basedOn w:val="Normal"/>
    <w:next w:val="Normal"/>
    <w:link w:val="Heading8Char"/>
    <w:qFormat/>
    <w:rsid w:val="0073392E"/>
    <w:pPr>
      <w:ind w:left="720"/>
      <w:outlineLvl w:val="7"/>
    </w:pPr>
    <w:rPr>
      <w:i/>
    </w:rPr>
  </w:style>
  <w:style w:type="paragraph" w:styleId="Heading9">
    <w:name w:val="heading 9"/>
    <w:basedOn w:val="Normal"/>
    <w:next w:val="Normal"/>
    <w:link w:val="Heading9Char"/>
    <w:qFormat/>
    <w:rsid w:val="0073392E"/>
    <w:pPr>
      <w:ind w:left="720"/>
      <w:outlineLvl w:val="8"/>
    </w:pPr>
    <w:rPr>
      <w:i/>
    </w:rPr>
  </w:style>
  <w:style w:type="character" w:default="1" w:styleId="DefaultParagraphFont">
    <w:name w:val="Default Paragraph Font"/>
    <w:uiPriority w:val="1"/>
    <w:unhideWhenUsed/>
    <w:rsid w:val="007339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92E"/>
  </w:style>
  <w:style w:type="character" w:customStyle="1" w:styleId="Heading1Char">
    <w:name w:val="Heading 1 Char"/>
    <w:basedOn w:val="DefaultParagraphFont"/>
    <w:link w:val="Heading1"/>
    <w:rsid w:val="0073392E"/>
    <w:rPr>
      <w:rFonts w:ascii="Times New Roman" w:eastAsia="Times New Roman" w:hAnsi="Times New Roman" w:cs="Times New Roman"/>
      <w:b/>
      <w:sz w:val="32"/>
      <w:szCs w:val="20"/>
      <w:lang w:eastAsia="en-US"/>
    </w:rPr>
  </w:style>
  <w:style w:type="paragraph" w:styleId="BodyText">
    <w:name w:val="Body Text"/>
    <w:basedOn w:val="Normal"/>
    <w:link w:val="BodyTextChar"/>
    <w:rsid w:val="007339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392E"/>
    <w:rPr>
      <w:rFonts w:ascii="Times New Roman" w:eastAsia="Times New Roman" w:hAnsi="Times New Roman" w:cs="Times New Roman"/>
      <w:sz w:val="24"/>
      <w:lang w:eastAsia="en-US"/>
    </w:rPr>
  </w:style>
  <w:style w:type="paragraph" w:styleId="ListBullet">
    <w:name w:val="List Bullet"/>
    <w:basedOn w:val="List"/>
    <w:rsid w:val="0073392E"/>
    <w:pPr>
      <w:numPr>
        <w:numId w:val="12"/>
      </w:numPr>
      <w:tabs>
        <w:tab w:val="clear" w:pos="340"/>
      </w:tabs>
      <w:spacing w:before="40" w:after="40"/>
    </w:pPr>
  </w:style>
  <w:style w:type="paragraph" w:styleId="ListBullet2">
    <w:name w:val="List Bullet 2"/>
    <w:basedOn w:val="List2"/>
    <w:rsid w:val="0073392E"/>
    <w:pPr>
      <w:numPr>
        <w:numId w:val="13"/>
      </w:numPr>
      <w:tabs>
        <w:tab w:val="clear" w:pos="680"/>
      </w:tabs>
    </w:pPr>
  </w:style>
  <w:style w:type="paragraph" w:customStyle="1" w:styleId="SuperHeading">
    <w:name w:val="SuperHeading"/>
    <w:basedOn w:val="Normal"/>
    <w:rsid w:val="0073392E"/>
    <w:pPr>
      <w:spacing w:before="240" w:after="120"/>
      <w:outlineLvl w:val="0"/>
    </w:pPr>
    <w:rPr>
      <w:rFonts w:ascii="Times New Roman" w:hAnsi="Times New Roman"/>
      <w:b/>
      <w:sz w:val="32"/>
    </w:rPr>
  </w:style>
  <w:style w:type="paragraph" w:customStyle="1" w:styleId="AllowPageBreak">
    <w:name w:val="AllowPageBreak"/>
    <w:rsid w:val="007339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39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9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9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9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9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9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39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392E"/>
    <w:rPr>
      <w:rFonts w:ascii="Courier New" w:eastAsia="Times New Roman" w:hAnsi="Courier New" w:cs="Times New Roman"/>
      <w:i/>
      <w:szCs w:val="20"/>
      <w:lang w:eastAsia="en-US"/>
    </w:rPr>
  </w:style>
  <w:style w:type="paragraph" w:customStyle="1" w:styleId="HeadingBase">
    <w:name w:val="Heading Base"/>
    <w:rsid w:val="007339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92E"/>
    <w:pPr>
      <w:tabs>
        <w:tab w:val="right" w:leader="dot" w:pos="9072"/>
      </w:tabs>
      <w:ind w:left="567"/>
    </w:pPr>
    <w:rPr>
      <w:szCs w:val="22"/>
    </w:rPr>
  </w:style>
  <w:style w:type="paragraph" w:customStyle="1" w:styleId="TOCBase">
    <w:name w:val="TOC Base"/>
    <w:rsid w:val="007339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92E"/>
    <w:pPr>
      <w:tabs>
        <w:tab w:val="right" w:leader="dot" w:pos="9072"/>
      </w:tabs>
      <w:spacing w:before="40" w:after="40"/>
      <w:ind w:left="284"/>
    </w:pPr>
    <w:rPr>
      <w:rFonts w:ascii="Times New Roman" w:hAnsi="Times New Roman"/>
    </w:rPr>
  </w:style>
  <w:style w:type="paragraph" w:styleId="TOC1">
    <w:name w:val="toc 1"/>
    <w:basedOn w:val="TOCBase"/>
    <w:next w:val="Normal"/>
    <w:rsid w:val="007339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39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92E"/>
    <w:rPr>
      <w:rFonts w:ascii="Times New Roman" w:eastAsia="Times New Roman" w:hAnsi="Times New Roman" w:cs="Times New Roman"/>
      <w:sz w:val="16"/>
      <w:lang w:eastAsia="en-US"/>
    </w:rPr>
  </w:style>
  <w:style w:type="paragraph" w:styleId="Title">
    <w:name w:val="Title"/>
    <w:basedOn w:val="HeadingBase"/>
    <w:link w:val="TitleChar"/>
    <w:qFormat/>
    <w:rsid w:val="0073392E"/>
    <w:pPr>
      <w:spacing w:before="5040"/>
      <w:jc w:val="center"/>
    </w:pPr>
    <w:rPr>
      <w:sz w:val="48"/>
      <w:szCs w:val="72"/>
      <w:lang w:val="en-US"/>
    </w:rPr>
  </w:style>
  <w:style w:type="character" w:customStyle="1" w:styleId="TitleChar">
    <w:name w:val="Title Char"/>
    <w:basedOn w:val="DefaultParagraphFont"/>
    <w:link w:val="Title"/>
    <w:rsid w:val="007339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92E"/>
    <w:pPr>
      <w:tabs>
        <w:tab w:val="left" w:pos="3600"/>
        <w:tab w:val="left" w:pos="3958"/>
      </w:tabs>
    </w:pPr>
  </w:style>
  <w:style w:type="paragraph" w:styleId="List">
    <w:name w:val="List"/>
    <w:basedOn w:val="BodyText"/>
    <w:next w:val="BodyText"/>
    <w:rsid w:val="0073392E"/>
    <w:pPr>
      <w:tabs>
        <w:tab w:val="left" w:pos="340"/>
      </w:tabs>
      <w:spacing w:before="60" w:after="60"/>
      <w:ind w:left="340" w:hanging="340"/>
    </w:pPr>
  </w:style>
  <w:style w:type="paragraph" w:customStyle="1" w:styleId="Note">
    <w:name w:val="Note"/>
    <w:basedOn w:val="BodyText"/>
    <w:rsid w:val="007339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392E"/>
    <w:rPr>
      <w:b/>
      <w:spacing w:val="0"/>
    </w:rPr>
  </w:style>
  <w:style w:type="paragraph" w:customStyle="1" w:styleId="SuperTitle">
    <w:name w:val="SuperTitle"/>
    <w:basedOn w:val="Title"/>
    <w:rsid w:val="0073392E"/>
    <w:pPr>
      <w:framePr w:wrap="auto" w:hAnchor="text" w:y="6049"/>
    </w:pPr>
    <w:rPr>
      <w:color w:val="000000"/>
      <w:sz w:val="40"/>
    </w:rPr>
  </w:style>
  <w:style w:type="paragraph" w:customStyle="1" w:styleId="TOCTitle">
    <w:name w:val="TOCTitle"/>
    <w:basedOn w:val="Heading1"/>
    <w:rsid w:val="0073392E"/>
    <w:pPr>
      <w:spacing w:after="240"/>
      <w:jc w:val="center"/>
      <w:outlineLvl w:val="9"/>
    </w:pPr>
    <w:rPr>
      <w:caps/>
    </w:rPr>
  </w:style>
  <w:style w:type="paragraph" w:customStyle="1" w:styleId="Version">
    <w:name w:val="Version"/>
    <w:rsid w:val="007339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392E"/>
    <w:pPr>
      <w:keepNext w:val="0"/>
      <w:tabs>
        <w:tab w:val="right" w:pos="4176"/>
      </w:tabs>
      <w:ind w:left="198" w:hanging="198"/>
    </w:pPr>
    <w:rPr>
      <w:rFonts w:ascii="Garamond" w:hAnsi="Garamond"/>
    </w:rPr>
  </w:style>
  <w:style w:type="paragraph" w:styleId="IndexHeading">
    <w:name w:val="index heading"/>
    <w:basedOn w:val="Normal"/>
    <w:next w:val="Index1"/>
    <w:semiHidden/>
    <w:rsid w:val="0073392E"/>
    <w:pPr>
      <w:spacing w:before="120" w:after="120"/>
    </w:pPr>
    <w:rPr>
      <w:rFonts w:ascii="Arial" w:hAnsi="Arial"/>
      <w:b/>
      <w:color w:val="918585"/>
      <w:sz w:val="24"/>
    </w:rPr>
  </w:style>
  <w:style w:type="paragraph" w:styleId="Header">
    <w:name w:val="header"/>
    <w:basedOn w:val="Normal"/>
    <w:link w:val="HeaderChar"/>
    <w:rsid w:val="007339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92E"/>
    <w:rPr>
      <w:rFonts w:ascii="Times New Roman" w:eastAsia="Times New Roman" w:hAnsi="Times New Roman" w:cs="Times New Roman"/>
      <w:sz w:val="16"/>
      <w:szCs w:val="20"/>
      <w:lang w:val="en-GB" w:eastAsia="en-US"/>
    </w:rPr>
  </w:style>
  <w:style w:type="paragraph" w:customStyle="1" w:styleId="Chapter">
    <w:name w:val="Chapter"/>
    <w:basedOn w:val="Normal"/>
    <w:rsid w:val="0073392E"/>
    <w:pPr>
      <w:spacing w:before="240"/>
    </w:pPr>
    <w:rPr>
      <w:rFonts w:ascii="Times New Roman" w:hAnsi="Times New Roman"/>
      <w:smallCaps/>
      <w:spacing w:val="80"/>
      <w:sz w:val="28"/>
    </w:rPr>
  </w:style>
  <w:style w:type="paragraph" w:customStyle="1" w:styleId="InChapter">
    <w:name w:val="InChapter"/>
    <w:basedOn w:val="Heading3"/>
    <w:rsid w:val="0073392E"/>
    <w:pPr>
      <w:spacing w:after="240"/>
      <w:outlineLvl w:val="9"/>
    </w:pPr>
    <w:rPr>
      <w:noProof/>
    </w:rPr>
  </w:style>
  <w:style w:type="paragraph" w:styleId="Index2">
    <w:name w:val="index 2"/>
    <w:basedOn w:val="Normal"/>
    <w:next w:val="Normal"/>
    <w:semiHidden/>
    <w:rsid w:val="0073392E"/>
    <w:pPr>
      <w:tabs>
        <w:tab w:val="right" w:pos="4176"/>
      </w:tabs>
      <w:ind w:left="568" w:hanging="284"/>
    </w:pPr>
    <w:rPr>
      <w:rFonts w:ascii="Garamond" w:hAnsi="Garamond"/>
    </w:rPr>
  </w:style>
  <w:style w:type="paragraph" w:customStyle="1" w:styleId="Byline">
    <w:name w:val="Byline"/>
    <w:rsid w:val="007339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92E"/>
    <w:pPr>
      <w:tabs>
        <w:tab w:val="clear" w:pos="3600"/>
        <w:tab w:val="clear" w:pos="3958"/>
      </w:tabs>
      <w:jc w:val="right"/>
    </w:pPr>
  </w:style>
  <w:style w:type="character" w:styleId="Emphasis">
    <w:name w:val="Emphasis"/>
    <w:basedOn w:val="DefaultParagraphFont"/>
    <w:qFormat/>
    <w:rsid w:val="0073392E"/>
    <w:rPr>
      <w:i/>
    </w:rPr>
  </w:style>
  <w:style w:type="paragraph" w:styleId="Caption">
    <w:name w:val="caption"/>
    <w:basedOn w:val="BodyText"/>
    <w:next w:val="Normal"/>
    <w:qFormat/>
    <w:rsid w:val="0073392E"/>
    <w:pPr>
      <w:framePr w:w="2268" w:hSpace="181" w:vSpace="181" w:wrap="around" w:vAnchor="text" w:hAnchor="page" w:x="1135" w:y="285" w:anchorLock="1"/>
    </w:pPr>
    <w:rPr>
      <w:i/>
    </w:rPr>
  </w:style>
  <w:style w:type="paragraph" w:customStyle="1" w:styleId="MiniTOCTitle">
    <w:name w:val="MiniTOCTitle"/>
    <w:basedOn w:val="Heading4"/>
    <w:rsid w:val="0073392E"/>
    <w:pPr>
      <w:spacing w:before="240"/>
      <w:outlineLvl w:val="9"/>
    </w:pPr>
    <w:rPr>
      <w:noProof/>
      <w:sz w:val="24"/>
    </w:rPr>
  </w:style>
  <w:style w:type="paragraph" w:customStyle="1" w:styleId="MiniTOCItem">
    <w:name w:val="MiniTOCItem"/>
    <w:basedOn w:val="ListBullet"/>
    <w:rsid w:val="0073392E"/>
    <w:pPr>
      <w:numPr>
        <w:numId w:val="0"/>
      </w:numPr>
      <w:tabs>
        <w:tab w:val="right" w:leader="dot" w:pos="6521"/>
      </w:tabs>
      <w:spacing w:before="0" w:after="0"/>
    </w:pPr>
  </w:style>
  <w:style w:type="paragraph" w:customStyle="1" w:styleId="TOFTitle">
    <w:name w:val="TOFTitle"/>
    <w:basedOn w:val="TOCTitle"/>
    <w:rsid w:val="0073392E"/>
  </w:style>
  <w:style w:type="paragraph" w:styleId="TableofFigures">
    <w:name w:val="table of figures"/>
    <w:basedOn w:val="Normal"/>
    <w:next w:val="Normal"/>
    <w:semiHidden/>
    <w:rsid w:val="0073392E"/>
    <w:pPr>
      <w:tabs>
        <w:tab w:val="right" w:leader="dot" w:pos="9072"/>
      </w:tabs>
      <w:ind w:left="970" w:hanging="403"/>
    </w:pPr>
    <w:rPr>
      <w:rFonts w:ascii="Times New Roman" w:hAnsi="Times New Roman"/>
      <w:b/>
    </w:rPr>
  </w:style>
  <w:style w:type="paragraph" w:styleId="ListNumber">
    <w:name w:val="List Number"/>
    <w:basedOn w:val="List"/>
    <w:rsid w:val="0073392E"/>
    <w:pPr>
      <w:numPr>
        <w:numId w:val="15"/>
      </w:numPr>
      <w:tabs>
        <w:tab w:val="clear" w:pos="340"/>
      </w:tabs>
    </w:pPr>
  </w:style>
  <w:style w:type="character" w:customStyle="1" w:styleId="WingdingSymbols">
    <w:name w:val="Wingding Symbols"/>
    <w:rsid w:val="0073392E"/>
    <w:rPr>
      <w:rFonts w:ascii="Wingdings" w:hAnsi="Wingdings"/>
    </w:rPr>
  </w:style>
  <w:style w:type="paragraph" w:customStyle="1" w:styleId="TableHeading">
    <w:name w:val="Table Heading"/>
    <w:basedOn w:val="HeadingBase"/>
    <w:rsid w:val="0073392E"/>
    <w:pPr>
      <w:keepLines/>
      <w:pBdr>
        <w:bottom w:val="single" w:sz="6" w:space="1" w:color="918585"/>
      </w:pBdr>
      <w:spacing w:before="240"/>
    </w:pPr>
  </w:style>
  <w:style w:type="character" w:customStyle="1" w:styleId="HotSpot">
    <w:name w:val="HotSpot"/>
    <w:rsid w:val="0073392E"/>
    <w:rPr>
      <w:color w:val="0033CC"/>
      <w:u w:val="none"/>
    </w:rPr>
  </w:style>
  <w:style w:type="paragraph" w:customStyle="1" w:styleId="BodyTextRight">
    <w:name w:val="Body Text Right"/>
    <w:basedOn w:val="BodyText"/>
    <w:rsid w:val="0073392E"/>
    <w:pPr>
      <w:spacing w:before="0" w:after="0"/>
      <w:jc w:val="right"/>
    </w:pPr>
  </w:style>
  <w:style w:type="paragraph" w:styleId="Index3">
    <w:name w:val="index 3"/>
    <w:basedOn w:val="ListNumber2"/>
    <w:next w:val="Normal"/>
    <w:semiHidden/>
    <w:rsid w:val="0073392E"/>
    <w:pPr>
      <w:numPr>
        <w:numId w:val="0"/>
      </w:numPr>
      <w:tabs>
        <w:tab w:val="right" w:leader="dot" w:pos="4176"/>
      </w:tabs>
    </w:pPr>
  </w:style>
  <w:style w:type="paragraph" w:styleId="ListNumber2">
    <w:name w:val="List Number 2"/>
    <w:basedOn w:val="List2"/>
    <w:rsid w:val="0073392E"/>
    <w:pPr>
      <w:numPr>
        <w:numId w:val="10"/>
      </w:numPr>
      <w:tabs>
        <w:tab w:val="clear" w:pos="1060"/>
      </w:tabs>
    </w:pPr>
  </w:style>
  <w:style w:type="paragraph" w:customStyle="1" w:styleId="MarginNote">
    <w:name w:val="Margin Note"/>
    <w:basedOn w:val="BodyText"/>
    <w:rsid w:val="007339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9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9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392E"/>
    <w:rPr>
      <w:sz w:val="32"/>
    </w:rPr>
  </w:style>
  <w:style w:type="paragraph" w:customStyle="1" w:styleId="HeadingProcedure">
    <w:name w:val="Heading Procedure"/>
    <w:basedOn w:val="HeadingBase"/>
    <w:next w:val="Normal"/>
    <w:rsid w:val="0073392E"/>
    <w:pPr>
      <w:tabs>
        <w:tab w:val="left" w:pos="0"/>
      </w:tabs>
      <w:spacing w:before="120" w:after="60"/>
    </w:pPr>
    <w:rPr>
      <w:i/>
      <w:color w:val="918585"/>
      <w:sz w:val="22"/>
    </w:rPr>
  </w:style>
  <w:style w:type="paragraph" w:customStyle="1" w:styleId="TableBodyText">
    <w:name w:val="Table Body Text"/>
    <w:basedOn w:val="BodyText"/>
    <w:rsid w:val="0073392E"/>
    <w:pPr>
      <w:spacing w:before="60" w:after="60"/>
    </w:pPr>
  </w:style>
  <w:style w:type="paragraph" w:styleId="ListContinue">
    <w:name w:val="List Continue"/>
    <w:basedOn w:val="List"/>
    <w:rsid w:val="0073392E"/>
    <w:pPr>
      <w:ind w:firstLine="0"/>
    </w:pPr>
  </w:style>
  <w:style w:type="paragraph" w:customStyle="1" w:styleId="ListNote">
    <w:name w:val="List Note"/>
    <w:basedOn w:val="List"/>
    <w:rsid w:val="0073392E"/>
    <w:pPr>
      <w:pBdr>
        <w:top w:val="single" w:sz="6" w:space="2" w:color="918585"/>
        <w:bottom w:val="single" w:sz="6" w:space="2" w:color="918585"/>
      </w:pBdr>
      <w:tabs>
        <w:tab w:val="left" w:pos="1021"/>
      </w:tabs>
      <w:ind w:firstLine="0"/>
    </w:pPr>
  </w:style>
  <w:style w:type="paragraph" w:customStyle="1" w:styleId="Warning">
    <w:name w:val="Warning"/>
    <w:basedOn w:val="BodyText"/>
    <w:rsid w:val="0073392E"/>
    <w:pPr>
      <w:shd w:val="clear" w:color="auto" w:fill="D9D9D9"/>
      <w:tabs>
        <w:tab w:val="left" w:pos="992"/>
      </w:tabs>
      <w:ind w:left="119" w:right="119"/>
    </w:pPr>
    <w:rPr>
      <w:sz w:val="20"/>
    </w:rPr>
  </w:style>
  <w:style w:type="paragraph" w:customStyle="1" w:styleId="MarginIcons">
    <w:name w:val="Margin Icons"/>
    <w:basedOn w:val="BodyText"/>
    <w:rsid w:val="007339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92E"/>
    <w:rPr>
      <w:rFonts w:ascii="Courier New" w:hAnsi="Courier New"/>
    </w:rPr>
  </w:style>
  <w:style w:type="paragraph" w:customStyle="1" w:styleId="NoteBullet">
    <w:name w:val="Note Bullet"/>
    <w:basedOn w:val="Note"/>
    <w:rsid w:val="0073392E"/>
    <w:pPr>
      <w:tabs>
        <w:tab w:val="clear" w:pos="680"/>
      </w:tabs>
      <w:spacing w:before="60" w:after="60"/>
    </w:pPr>
  </w:style>
  <w:style w:type="paragraph" w:customStyle="1" w:styleId="SubHeading2">
    <w:name w:val="SubHeading2"/>
    <w:basedOn w:val="HeadingBase"/>
    <w:rsid w:val="0073392E"/>
    <w:pPr>
      <w:spacing w:before="240" w:after="60"/>
    </w:pPr>
    <w:rPr>
      <w:sz w:val="20"/>
    </w:rPr>
  </w:style>
  <w:style w:type="paragraph" w:customStyle="1" w:styleId="SubHeading1">
    <w:name w:val="SubHeading1"/>
    <w:basedOn w:val="HeadingBase"/>
    <w:rsid w:val="0073392E"/>
    <w:pPr>
      <w:spacing w:before="240" w:after="60"/>
    </w:pPr>
    <w:rPr>
      <w:color w:val="918585"/>
      <w:sz w:val="22"/>
    </w:rPr>
  </w:style>
  <w:style w:type="paragraph" w:customStyle="1" w:styleId="SideHeading">
    <w:name w:val="Side Heading"/>
    <w:basedOn w:val="HeadingBase"/>
    <w:rsid w:val="007339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92E"/>
    <w:pPr>
      <w:tabs>
        <w:tab w:val="num" w:pos="360"/>
      </w:tabs>
    </w:pPr>
  </w:style>
  <w:style w:type="paragraph" w:styleId="PlainText">
    <w:name w:val="Plain Text"/>
    <w:basedOn w:val="Normal"/>
    <w:link w:val="PlainTextChar"/>
    <w:rsid w:val="0073392E"/>
    <w:rPr>
      <w:sz w:val="20"/>
    </w:rPr>
  </w:style>
  <w:style w:type="character" w:customStyle="1" w:styleId="PlainTextChar">
    <w:name w:val="Plain Text Char"/>
    <w:basedOn w:val="DefaultParagraphFont"/>
    <w:link w:val="PlainText"/>
    <w:rsid w:val="0073392E"/>
    <w:rPr>
      <w:rFonts w:ascii="Courier New" w:eastAsia="Times New Roman" w:hAnsi="Courier New" w:cs="Times New Roman"/>
      <w:sz w:val="20"/>
      <w:szCs w:val="20"/>
      <w:lang w:eastAsia="en-US"/>
    </w:rPr>
  </w:style>
  <w:style w:type="character" w:customStyle="1" w:styleId="MenuOption">
    <w:name w:val="Menu Option"/>
    <w:basedOn w:val="DefaultParagraphFont"/>
    <w:rsid w:val="0073392E"/>
    <w:rPr>
      <w:b/>
      <w:smallCaps/>
    </w:rPr>
  </w:style>
  <w:style w:type="paragraph" w:customStyle="1" w:styleId="TableListNumber">
    <w:name w:val="Table List Number"/>
    <w:basedOn w:val="ListNumber"/>
    <w:rsid w:val="0073392E"/>
    <w:pPr>
      <w:numPr>
        <w:numId w:val="0"/>
      </w:numPr>
    </w:pPr>
  </w:style>
  <w:style w:type="paragraph" w:styleId="TOC4">
    <w:name w:val="toc 4"/>
    <w:basedOn w:val="TOCBase"/>
    <w:next w:val="Normal"/>
    <w:semiHidden/>
    <w:rsid w:val="0073392E"/>
    <w:pPr>
      <w:tabs>
        <w:tab w:val="right" w:leader="dot" w:pos="9071"/>
      </w:tabs>
      <w:ind w:left="1701"/>
    </w:pPr>
  </w:style>
  <w:style w:type="paragraph" w:customStyle="1" w:styleId="ListAlpha">
    <w:name w:val="List Alpha"/>
    <w:basedOn w:val="List"/>
    <w:rsid w:val="0073392E"/>
    <w:pPr>
      <w:numPr>
        <w:numId w:val="9"/>
      </w:numPr>
    </w:pPr>
  </w:style>
  <w:style w:type="paragraph" w:customStyle="1" w:styleId="ListAlpha2">
    <w:name w:val="List Alpha 2"/>
    <w:basedOn w:val="List2"/>
    <w:rsid w:val="0073392E"/>
    <w:pPr>
      <w:numPr>
        <w:numId w:val="8"/>
      </w:numPr>
    </w:pPr>
  </w:style>
  <w:style w:type="paragraph" w:styleId="List2">
    <w:name w:val="List 2"/>
    <w:basedOn w:val="BodyText"/>
    <w:rsid w:val="0073392E"/>
    <w:pPr>
      <w:tabs>
        <w:tab w:val="left" w:pos="680"/>
      </w:tabs>
      <w:spacing w:before="60" w:after="60"/>
      <w:ind w:left="680" w:hanging="340"/>
    </w:pPr>
  </w:style>
  <w:style w:type="paragraph" w:styleId="List3">
    <w:name w:val="List 3"/>
    <w:basedOn w:val="BodyText"/>
    <w:rsid w:val="0073392E"/>
    <w:pPr>
      <w:tabs>
        <w:tab w:val="left" w:pos="1021"/>
      </w:tabs>
      <w:spacing w:before="60" w:after="60"/>
      <w:ind w:left="1020" w:hanging="340"/>
    </w:pPr>
  </w:style>
  <w:style w:type="paragraph" w:styleId="List4">
    <w:name w:val="List 4"/>
    <w:basedOn w:val="BodyText"/>
    <w:rsid w:val="0073392E"/>
    <w:pPr>
      <w:tabs>
        <w:tab w:val="left" w:pos="1361"/>
      </w:tabs>
      <w:spacing w:before="60" w:after="60"/>
      <w:ind w:left="1361" w:hanging="340"/>
    </w:pPr>
  </w:style>
  <w:style w:type="paragraph" w:styleId="List5">
    <w:name w:val="List 5"/>
    <w:basedOn w:val="BodyText"/>
    <w:rsid w:val="0073392E"/>
    <w:pPr>
      <w:tabs>
        <w:tab w:val="left" w:pos="1701"/>
      </w:tabs>
      <w:spacing w:before="60" w:after="60"/>
      <w:ind w:left="1701" w:hanging="340"/>
    </w:pPr>
  </w:style>
  <w:style w:type="paragraph" w:styleId="ListBullet3">
    <w:name w:val="List Bullet 3"/>
    <w:basedOn w:val="List3"/>
    <w:rsid w:val="0073392E"/>
    <w:pPr>
      <w:numPr>
        <w:numId w:val="14"/>
      </w:numPr>
      <w:tabs>
        <w:tab w:val="clear" w:pos="1021"/>
      </w:tabs>
      <w:ind w:left="1037" w:hanging="357"/>
    </w:pPr>
  </w:style>
  <w:style w:type="paragraph" w:styleId="ListBullet4">
    <w:name w:val="List Bullet 4"/>
    <w:basedOn w:val="List4"/>
    <w:rsid w:val="0073392E"/>
    <w:pPr>
      <w:numPr>
        <w:numId w:val="3"/>
      </w:numPr>
      <w:tabs>
        <w:tab w:val="clear" w:pos="1361"/>
      </w:tabs>
    </w:pPr>
  </w:style>
  <w:style w:type="paragraph" w:styleId="ListBullet5">
    <w:name w:val="List Bullet 5"/>
    <w:basedOn w:val="List5"/>
    <w:rsid w:val="0073392E"/>
    <w:pPr>
      <w:numPr>
        <w:numId w:val="4"/>
      </w:numPr>
    </w:pPr>
  </w:style>
  <w:style w:type="paragraph" w:styleId="ListContinue2">
    <w:name w:val="List Continue 2"/>
    <w:basedOn w:val="List2"/>
    <w:rsid w:val="0073392E"/>
    <w:pPr>
      <w:ind w:firstLine="0"/>
    </w:pPr>
  </w:style>
  <w:style w:type="paragraph" w:styleId="ListContinue3">
    <w:name w:val="List Continue 3"/>
    <w:basedOn w:val="List3"/>
    <w:rsid w:val="0073392E"/>
    <w:pPr>
      <w:ind w:left="1021" w:firstLine="0"/>
    </w:pPr>
  </w:style>
  <w:style w:type="paragraph" w:styleId="ListContinue4">
    <w:name w:val="List Continue 4"/>
    <w:basedOn w:val="List4"/>
    <w:rsid w:val="0073392E"/>
    <w:pPr>
      <w:ind w:firstLine="0"/>
    </w:pPr>
  </w:style>
  <w:style w:type="paragraph" w:styleId="ListContinue5">
    <w:name w:val="List Continue 5"/>
    <w:basedOn w:val="List5"/>
    <w:rsid w:val="0073392E"/>
    <w:pPr>
      <w:ind w:firstLine="0"/>
    </w:pPr>
  </w:style>
  <w:style w:type="paragraph" w:styleId="ListNumber3">
    <w:name w:val="List Number 3"/>
    <w:basedOn w:val="List3"/>
    <w:rsid w:val="0073392E"/>
    <w:pPr>
      <w:numPr>
        <w:numId w:val="5"/>
      </w:numPr>
    </w:pPr>
  </w:style>
  <w:style w:type="paragraph" w:styleId="ListNumber4">
    <w:name w:val="List Number 4"/>
    <w:basedOn w:val="List4"/>
    <w:rsid w:val="0073392E"/>
    <w:pPr>
      <w:numPr>
        <w:numId w:val="6"/>
      </w:numPr>
    </w:pPr>
  </w:style>
  <w:style w:type="paragraph" w:styleId="ListNumber5">
    <w:name w:val="List Number 5"/>
    <w:basedOn w:val="List5"/>
    <w:rsid w:val="0073392E"/>
    <w:pPr>
      <w:numPr>
        <w:numId w:val="7"/>
      </w:numPr>
    </w:pPr>
  </w:style>
  <w:style w:type="paragraph" w:styleId="BlockText">
    <w:name w:val="Block Text"/>
    <w:basedOn w:val="Normal"/>
    <w:rsid w:val="0073392E"/>
    <w:pPr>
      <w:spacing w:after="120"/>
      <w:ind w:left="1440" w:right="1440"/>
    </w:pPr>
  </w:style>
  <w:style w:type="character" w:customStyle="1" w:styleId="Subscript">
    <w:name w:val="Subscript"/>
    <w:basedOn w:val="DefaultParagraphFont"/>
    <w:rsid w:val="0073392E"/>
    <w:rPr>
      <w:sz w:val="16"/>
      <w:vertAlign w:val="subscript"/>
    </w:rPr>
  </w:style>
  <w:style w:type="character" w:customStyle="1" w:styleId="Superscript">
    <w:name w:val="Superscript"/>
    <w:basedOn w:val="DefaultParagraphFont"/>
    <w:rsid w:val="0073392E"/>
    <w:rPr>
      <w:sz w:val="16"/>
      <w:vertAlign w:val="superscript"/>
    </w:rPr>
  </w:style>
  <w:style w:type="character" w:customStyle="1" w:styleId="Symbols">
    <w:name w:val="Symbols"/>
    <w:basedOn w:val="DefaultParagraphFont"/>
    <w:rsid w:val="0073392E"/>
    <w:rPr>
      <w:rFonts w:ascii="Symbol" w:hAnsi="Symbol"/>
    </w:rPr>
  </w:style>
  <w:style w:type="character" w:customStyle="1" w:styleId="MenuOptions">
    <w:name w:val="Menu Options"/>
    <w:basedOn w:val="DefaultParagraphFont"/>
    <w:rsid w:val="0073392E"/>
    <w:rPr>
      <w:rFonts w:ascii="Arial Narrow" w:hAnsi="Arial Narrow"/>
      <w:smallCaps/>
    </w:rPr>
  </w:style>
  <w:style w:type="character" w:customStyle="1" w:styleId="Buttons">
    <w:name w:val="Buttons"/>
    <w:basedOn w:val="DefaultParagraphFont"/>
    <w:rsid w:val="0073392E"/>
    <w:rPr>
      <w:b/>
    </w:rPr>
  </w:style>
  <w:style w:type="character" w:customStyle="1" w:styleId="Underlined">
    <w:name w:val="Underlined"/>
    <w:basedOn w:val="DefaultParagraphFont"/>
    <w:rsid w:val="0073392E"/>
    <w:rPr>
      <w:u w:val="single"/>
    </w:rPr>
  </w:style>
  <w:style w:type="paragraph" w:customStyle="1" w:styleId="TableBodyTextRight">
    <w:name w:val="Table Body Text Right"/>
    <w:basedOn w:val="TableBodyText"/>
    <w:rsid w:val="0073392E"/>
    <w:pPr>
      <w:widowControl w:val="0"/>
      <w:autoSpaceDE w:val="0"/>
      <w:autoSpaceDN w:val="0"/>
      <w:adjustRightInd w:val="0"/>
      <w:jc w:val="right"/>
    </w:pPr>
    <w:rPr>
      <w:rFonts w:cs="Arial"/>
      <w:szCs w:val="18"/>
    </w:rPr>
  </w:style>
  <w:style w:type="paragraph" w:customStyle="1" w:styleId="CopyrightText">
    <w:name w:val="Copyright Text"/>
    <w:basedOn w:val="BodyText"/>
    <w:rsid w:val="0073392E"/>
    <w:rPr>
      <w:sz w:val="18"/>
    </w:rPr>
  </w:style>
  <w:style w:type="paragraph" w:customStyle="1" w:styleId="BodySmallRight">
    <w:name w:val="Body Small Right"/>
    <w:basedOn w:val="BodyTextRight"/>
    <w:rsid w:val="0073392E"/>
    <w:rPr>
      <w:sz w:val="18"/>
      <w:szCs w:val="18"/>
    </w:rPr>
  </w:style>
  <w:style w:type="paragraph" w:customStyle="1" w:styleId="MarginEdition">
    <w:name w:val="Margin Edition"/>
    <w:basedOn w:val="MarginNote"/>
    <w:rsid w:val="0073392E"/>
    <w:pPr>
      <w:spacing w:before="0" w:after="0"/>
    </w:pPr>
    <w:rPr>
      <w:rFonts w:ascii="Times New Roman" w:hAnsi="Times New Roman"/>
      <w:color w:val="999999"/>
    </w:rPr>
  </w:style>
  <w:style w:type="paragraph" w:customStyle="1" w:styleId="Spacer">
    <w:name w:val="Spacer"/>
    <w:basedOn w:val="Normal"/>
    <w:rsid w:val="0073392E"/>
    <w:rPr>
      <w:sz w:val="2"/>
      <w:szCs w:val="2"/>
    </w:rPr>
  </w:style>
  <w:style w:type="character" w:customStyle="1" w:styleId="Small">
    <w:name w:val="Small"/>
    <w:basedOn w:val="DefaultParagraphFont"/>
    <w:rsid w:val="0073392E"/>
    <w:rPr>
      <w:sz w:val="16"/>
    </w:rPr>
  </w:style>
  <w:style w:type="paragraph" w:customStyle="1" w:styleId="WideTable">
    <w:name w:val="Wide Table"/>
    <w:basedOn w:val="Normal"/>
    <w:rsid w:val="0073392E"/>
    <w:pPr>
      <w:ind w:left="-1418"/>
    </w:pPr>
    <w:rPr>
      <w:sz w:val="2"/>
      <w:szCs w:val="2"/>
    </w:rPr>
  </w:style>
  <w:style w:type="character" w:styleId="PageNumber">
    <w:name w:val="page number"/>
    <w:basedOn w:val="DefaultParagraphFont"/>
    <w:rsid w:val="0073392E"/>
  </w:style>
  <w:style w:type="paragraph" w:styleId="Quote">
    <w:name w:val="Quote"/>
    <w:basedOn w:val="Heading1"/>
    <w:link w:val="QuoteChar"/>
    <w:qFormat/>
    <w:rsid w:val="0073392E"/>
    <w:rPr>
      <w:b w:val="0"/>
      <w:sz w:val="72"/>
      <w:szCs w:val="72"/>
      <w:lang w:val="en-NZ"/>
    </w:rPr>
  </w:style>
  <w:style w:type="character" w:customStyle="1" w:styleId="QuoteChar">
    <w:name w:val="Quote Char"/>
    <w:basedOn w:val="DefaultParagraphFont"/>
    <w:link w:val="Quote"/>
    <w:rsid w:val="007339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92E"/>
    <w:pPr>
      <w:pageBreakBefore/>
    </w:pPr>
  </w:style>
  <w:style w:type="paragraph" w:customStyle="1" w:styleId="Border">
    <w:name w:val="Border"/>
    <w:basedOn w:val="Normal"/>
    <w:qFormat/>
    <w:rsid w:val="007339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92E"/>
    <w:rPr>
      <w:b/>
      <w:bCs/>
      <w:i/>
      <w:iCs/>
      <w:color w:val="auto"/>
    </w:rPr>
  </w:style>
  <w:style w:type="paragraph" w:styleId="IntenseQuote">
    <w:name w:val="Intense Quote"/>
    <w:basedOn w:val="Normal"/>
    <w:next w:val="Normal"/>
    <w:link w:val="IntenseQuoteChar"/>
    <w:uiPriority w:val="30"/>
    <w:qFormat/>
    <w:rsid w:val="007339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9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392E"/>
    <w:rPr>
      <w:smallCaps/>
      <w:color w:val="auto"/>
      <w:u w:val="single"/>
    </w:rPr>
  </w:style>
  <w:style w:type="character" w:styleId="IntenseReference">
    <w:name w:val="Intense Reference"/>
    <w:basedOn w:val="DefaultParagraphFont"/>
    <w:uiPriority w:val="32"/>
    <w:qFormat/>
    <w:rsid w:val="0073392E"/>
    <w:rPr>
      <w:b/>
      <w:bCs/>
      <w:smallCaps/>
      <w:color w:val="auto"/>
      <w:spacing w:val="5"/>
      <w:u w:val="single"/>
    </w:rPr>
  </w:style>
  <w:style w:type="paragraph" w:customStyle="1" w:styleId="2ColumnHeading">
    <w:name w:val="2Column Heading"/>
    <w:basedOn w:val="BodyText"/>
    <w:qFormat/>
    <w:rsid w:val="0073392E"/>
    <w:pPr>
      <w:spacing w:after="60"/>
      <w:ind w:left="-2268"/>
    </w:pPr>
    <w:rPr>
      <w:b/>
    </w:rPr>
  </w:style>
  <w:style w:type="paragraph" w:customStyle="1" w:styleId="Heading1TOC">
    <w:name w:val="Heading1 TOC"/>
    <w:basedOn w:val="Normal"/>
    <w:qFormat/>
    <w:rsid w:val="0073392E"/>
    <w:pPr>
      <w:spacing w:before="240" w:after="120"/>
    </w:pPr>
    <w:rPr>
      <w:rFonts w:ascii="Times New Roman" w:hAnsi="Times New Roman"/>
      <w:b/>
      <w:sz w:val="32"/>
    </w:rPr>
  </w:style>
  <w:style w:type="paragraph" w:customStyle="1" w:styleId="Heading2TOC">
    <w:name w:val="Heading2 TOC"/>
    <w:basedOn w:val="Normal"/>
    <w:qFormat/>
    <w:rsid w:val="0073392E"/>
    <w:pPr>
      <w:spacing w:before="240" w:after="60"/>
    </w:pPr>
    <w:rPr>
      <w:rFonts w:ascii="Times New Roman" w:hAnsi="Times New Roman"/>
      <w:b/>
      <w:sz w:val="28"/>
    </w:rPr>
  </w:style>
  <w:style w:type="character" w:customStyle="1" w:styleId="Underline">
    <w:name w:val="Underline"/>
    <w:basedOn w:val="DefaultParagraphFont"/>
    <w:qFormat/>
    <w:rsid w:val="0073392E"/>
    <w:rPr>
      <w:u w:val="single"/>
    </w:rPr>
  </w:style>
  <w:style w:type="character" w:customStyle="1" w:styleId="BoldandItalics">
    <w:name w:val="Bold and Italics"/>
    <w:qFormat/>
    <w:rsid w:val="0073392E"/>
    <w:rPr>
      <w:b/>
      <w:i/>
      <w:u w:val="none"/>
    </w:rPr>
  </w:style>
  <w:style w:type="paragraph" w:styleId="BalloonText">
    <w:name w:val="Balloon Text"/>
    <w:basedOn w:val="Normal"/>
    <w:link w:val="BalloonTextChar"/>
    <w:rsid w:val="0073392E"/>
    <w:rPr>
      <w:rFonts w:ascii="Tahoma" w:hAnsi="Tahoma" w:cs="Tahoma"/>
      <w:sz w:val="16"/>
      <w:szCs w:val="16"/>
    </w:rPr>
  </w:style>
  <w:style w:type="character" w:customStyle="1" w:styleId="BalloonTextChar">
    <w:name w:val="Balloon Text Char"/>
    <w:basedOn w:val="DefaultParagraphFont"/>
    <w:link w:val="BalloonText"/>
    <w:rsid w:val="007339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39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39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392E"/>
    <w:rPr>
      <w:b/>
      <w:color w:val="660033"/>
      <w:spacing w:val="0"/>
    </w:rPr>
  </w:style>
  <w:style w:type="paragraph" w:customStyle="1" w:styleId="Nameditemlist">
    <w:name w:val="Named item list"/>
    <w:basedOn w:val="BodyText"/>
    <w:qFormat/>
    <w:rsid w:val="0073392E"/>
    <w:pPr>
      <w:tabs>
        <w:tab w:val="left" w:pos="2835"/>
      </w:tabs>
      <w:ind w:left="2835" w:hanging="2835"/>
    </w:pPr>
  </w:style>
  <w:style w:type="paragraph" w:customStyle="1" w:styleId="BodyTextnopadding">
    <w:name w:val="Body Text no padding"/>
    <w:basedOn w:val="BodyText"/>
    <w:qFormat/>
    <w:rsid w:val="0073392E"/>
    <w:pPr>
      <w:spacing w:before="0" w:after="0"/>
    </w:pPr>
  </w:style>
  <w:style w:type="paragraph" w:customStyle="1" w:styleId="BodyTextBold">
    <w:name w:val="Body Text Bold"/>
    <w:basedOn w:val="BodyText"/>
    <w:qFormat/>
    <w:rsid w:val="0073392E"/>
    <w:rPr>
      <w:b/>
    </w:rPr>
  </w:style>
  <w:style w:type="character" w:styleId="Hyperlink">
    <w:name w:val="Hyperlink"/>
    <w:basedOn w:val="DefaultParagraphFont"/>
    <w:uiPriority w:val="99"/>
    <w:unhideWhenUsed/>
    <w:rsid w:val="00AA06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1555</Words>
  <Characters>9627</Characters>
  <Application>Microsoft Office Word</Application>
  <DocSecurity>0</DocSecurity>
  <Lines>253</Lines>
  <Paragraphs>153</Paragraphs>
  <ScaleCrop>false</ScaleCrop>
  <Company>Author-it Software Corporation Ltd.</Company>
  <LinksUpToDate>false</LinksUpToDate>
  <CharactersWithSpaces>11029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RIICOM301D Communicate Information</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2025-03-01T17:37:00Z</dcterms:created>
  <dcterms:modified xsi:type="dcterms:W3CDTF">2025-03-01T17:37:00Z</dcterms:modified>
</cp:coreProperties>
</file>