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535A" w:rsidP="00D853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RIICFW305D Conduct cast in-situ pilings operations</w:t>
      </w:r>
      <w:r>
        <w:fldChar w:fldCharType="end"/>
      </w:r>
    </w:p>
    <w:p w:rsidR="00D8535A" w:rsidP="00D8535A">
      <w:pPr>
        <w:pStyle w:val="Version"/>
        <w:sectPr w:rsidSect="003023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023C5" w:rsidP="003023C5">
      <w:pPr>
        <w:pStyle w:val="SuperHeading"/>
      </w:pPr>
      <w:r w:rsidRPr="003023C5">
        <w:t>RIICFW305D Conduct cast in-situ pilings operations</w:t>
      </w:r>
    </w:p>
    <w:p w:rsidR="00000000" w:rsidRPr="003023C5" w:rsidP="003023C5">
      <w:pPr>
        <w:pStyle w:val="Heading1"/>
      </w:pPr>
      <w:bookmarkStart w:id="1" w:name="O_712307"/>
      <w:bookmarkEnd w:id="1"/>
      <w:r w:rsidRPr="003023C5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D853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C5">
            <w:pPr>
              <w:pStyle w:val="BodyText"/>
              <w:rPr>
                <w:lang w:val="en-NZ"/>
              </w:rPr>
            </w:pPr>
            <w:r w:rsidRPr="003023C5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C5">
            <w:pPr>
              <w:pStyle w:val="BodyText"/>
              <w:rPr>
                <w:lang w:val="en-NZ"/>
              </w:rPr>
            </w:pPr>
            <w:r w:rsidRPr="003023C5">
              <w:t>Comment</w:t>
            </w:r>
          </w:p>
        </w:tc>
      </w:tr>
      <w:tr w:rsidTr="00D853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C5">
            <w:pPr>
              <w:pStyle w:val="BodyText"/>
              <w:rPr>
                <w:lang w:val="en-NZ"/>
              </w:rPr>
            </w:pPr>
            <w:r w:rsidRPr="003023C5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C5">
            <w:pPr>
              <w:pStyle w:val="BodyText"/>
              <w:rPr>
                <w:lang w:val="en-NZ"/>
              </w:rPr>
            </w:pPr>
            <w:r w:rsidRPr="003023C5">
              <w:t>This unit replaces RIICFW305A Conduct cast in-situ pilings operations</w:t>
            </w:r>
          </w:p>
        </w:tc>
      </w:tr>
      <w:tr w:rsidTr="00D853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C5">
            <w:pPr>
              <w:pStyle w:val="BodyText"/>
              <w:rPr>
                <w:lang w:val="en-NZ"/>
              </w:rPr>
            </w:pPr>
            <w:r w:rsidRPr="003023C5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3C5" w:rsidP="003023C5">
            <w:pPr>
              <w:pStyle w:val="BodyText"/>
            </w:pPr>
            <w:r w:rsidRPr="003023C5">
              <w:t>Required frequency and volume of evidence amended in Performance evidence.</w:t>
            </w:r>
          </w:p>
          <w:p w:rsidR="00000000" w:rsidRPr="003023C5" w:rsidP="003023C5">
            <w:pPr>
              <w:pStyle w:val="BodyText"/>
            </w:pPr>
            <w:r w:rsidRPr="003023C5">
              <w:t xml:space="preserve">Substantial amendments made in Assessment Conditions field, </w:t>
            </w:r>
            <w:r w:rsidRPr="003023C5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023C5" w:rsidP="003023C5">
      <w:pPr>
        <w:pStyle w:val="BodyText"/>
      </w:pPr>
    </w:p>
    <w:p w:rsidR="00000000" w:rsidRPr="003023C5" w:rsidP="003023C5">
      <w:pPr>
        <w:pStyle w:val="AllowPageBreak"/>
      </w:pPr>
    </w:p>
    <w:p w:rsidR="00000000" w:rsidRPr="003023C5" w:rsidP="003023C5">
      <w:pPr>
        <w:pStyle w:val="Heading1"/>
      </w:pPr>
      <w:bookmarkStart w:id="2" w:name="O_712306"/>
      <w:bookmarkEnd w:id="2"/>
      <w:r w:rsidRPr="003023C5">
        <w:t>Application</w:t>
      </w:r>
    </w:p>
    <w:p w:rsidR="00000000" w:rsidRPr="003023C5" w:rsidP="00D8535A">
      <w:pPr>
        <w:pStyle w:val="BodyText"/>
      </w:pPr>
      <w:r w:rsidRPr="003023C5">
        <w:t>This unit describes a participant’s skills and knowledge re</w:t>
      </w:r>
      <w:r w:rsidRPr="003023C5">
        <w:t>quired to conduct cast in-situ pilings operations in Civil Construction.</w:t>
      </w:r>
    </w:p>
    <w:p w:rsidR="00000000" w:rsidRPr="003023C5" w:rsidP="00D8535A">
      <w:pPr>
        <w:pStyle w:val="BodyText"/>
      </w:pPr>
      <w:r w:rsidRPr="003023C5">
        <w:t xml:space="preserve">This unit is appropriate for those working in operational roles. </w:t>
      </w:r>
    </w:p>
    <w:p w:rsidR="00D8535A" w:rsidP="00D8535A">
      <w:pPr>
        <w:pStyle w:val="BodyText"/>
      </w:pPr>
      <w:r w:rsidRPr="003023C5">
        <w:t>Licensing, legislative, regulatory and certification requirements that apply to this unit can vary between states, te</w:t>
      </w:r>
      <w:r w:rsidRPr="003023C5">
        <w:t>rritories, and Industry sectors. Relevant information must be sourced prior to application of the unit.</w:t>
      </w:r>
    </w:p>
    <w:p w:rsidR="00000000" w:rsidRPr="003023C5" w:rsidP="003023C5">
      <w:pPr>
        <w:pStyle w:val="Heading1"/>
      </w:pPr>
      <w:bookmarkStart w:id="3" w:name="O_712305"/>
      <w:bookmarkEnd w:id="3"/>
      <w:r w:rsidRPr="003023C5">
        <w:t>Unit Sector</w:t>
      </w:r>
    </w:p>
    <w:p w:rsidR="00000000" w:rsidRPr="003023C5" w:rsidP="00D8535A">
      <w:pPr>
        <w:pStyle w:val="BodyText"/>
      </w:pPr>
      <w:r w:rsidRPr="003023C5">
        <w:t>Civil construction</w:t>
      </w:r>
    </w:p>
    <w:p w:rsidR="00000000" w:rsidRPr="003023C5" w:rsidP="003023C5">
      <w:pPr>
        <w:pStyle w:val="Heading1"/>
      </w:pPr>
      <w:bookmarkStart w:id="4" w:name="O_712304"/>
      <w:bookmarkEnd w:id="4"/>
      <w:r w:rsidRPr="003023C5">
        <w:t>Elements and Performance Criteria</w:t>
      </w:r>
    </w:p>
    <w:tbl>
      <w:tblPr>
        <w:tblW w:w="93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28"/>
        <w:gridCol w:w="6879"/>
      </w:tblGrid>
      <w:tr w:rsidTr="003023C5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C5">
            <w:pPr>
              <w:pStyle w:val="BodyText"/>
              <w:rPr>
                <w:lang w:val="en-NZ"/>
              </w:rPr>
            </w:pPr>
            <w:r w:rsidRPr="003023C5">
              <w:t>1.</w:t>
            </w:r>
            <w:r w:rsidRPr="003023C5">
              <w:tab/>
              <w:t>Plan an</w:t>
            </w:r>
            <w:r w:rsidRPr="003023C5">
              <w:t>d prepare to conduct in-situ pilings operations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3C5" w:rsidP="003023C5">
            <w:pPr>
              <w:pStyle w:val="BodyText"/>
            </w:pPr>
            <w:r w:rsidRPr="003023C5">
              <w:t>1.1</w:t>
            </w:r>
            <w:r w:rsidRPr="003023C5">
              <w:tab/>
              <w:t>Access, interpret and apply documentation to boring of cast in-situ piles and ensure the work activity is compliant</w:t>
            </w:r>
          </w:p>
          <w:p w:rsidR="00000000" w:rsidRPr="003023C5" w:rsidP="003023C5">
            <w:pPr>
              <w:pStyle w:val="BodyText"/>
            </w:pPr>
            <w:r w:rsidRPr="003023C5">
              <w:t>1.2</w:t>
            </w:r>
            <w:r w:rsidRPr="003023C5">
              <w:tab/>
              <w:t>Obtain, interpret, clarify and confirm work instructions before proceeding</w:t>
            </w:r>
          </w:p>
          <w:p w:rsidR="00000000" w:rsidRPr="003023C5" w:rsidP="003023C5">
            <w:pPr>
              <w:pStyle w:val="BodyText"/>
            </w:pPr>
            <w:r w:rsidRPr="003023C5">
              <w:t>1.3</w:t>
            </w:r>
            <w:r w:rsidRPr="003023C5">
              <w:tab/>
              <w:t>Confi</w:t>
            </w:r>
            <w:r w:rsidRPr="003023C5">
              <w:t>rm and apply environmental protection and safety requirements</w:t>
            </w:r>
          </w:p>
          <w:p w:rsidR="00000000" w:rsidRPr="003023C5" w:rsidP="003023C5">
            <w:pPr>
              <w:pStyle w:val="BodyText"/>
            </w:pPr>
            <w:r w:rsidRPr="003023C5">
              <w:t>1.4</w:t>
            </w:r>
            <w:r w:rsidRPr="003023C5">
              <w:tab/>
              <w:t>Obtain, interpret and implement traffic management signage</w:t>
            </w:r>
          </w:p>
          <w:p w:rsidR="00000000" w:rsidRPr="003023C5" w:rsidP="003023C5">
            <w:pPr>
              <w:pStyle w:val="BodyText"/>
            </w:pPr>
            <w:r w:rsidRPr="003023C5">
              <w:t>1.5</w:t>
            </w:r>
            <w:r w:rsidRPr="003023C5">
              <w:tab/>
              <w:t xml:space="preserve">Select plant, tools and equipment and check for faults to carry out tasks </w:t>
            </w:r>
          </w:p>
          <w:p w:rsidR="00000000" w:rsidRPr="003023C5" w:rsidP="003023C5">
            <w:pPr>
              <w:pStyle w:val="BodyText"/>
            </w:pPr>
            <w:r w:rsidRPr="003023C5">
              <w:t>1.6</w:t>
            </w:r>
            <w:r w:rsidRPr="003023C5">
              <w:tab/>
              <w:t>Select and wear correct personal protective equi</w:t>
            </w:r>
            <w:r w:rsidRPr="003023C5">
              <w:t xml:space="preserve">pment </w:t>
            </w:r>
            <w:r w:rsidRPr="003023C5">
              <w:t>appropriate for work activities</w:t>
            </w:r>
          </w:p>
          <w:p w:rsidR="00000000" w:rsidRPr="003023C5" w:rsidP="003023C5">
            <w:pPr>
              <w:pStyle w:val="BodyText"/>
            </w:pPr>
            <w:r w:rsidRPr="003023C5">
              <w:t>1.7</w:t>
            </w:r>
            <w:r w:rsidRPr="003023C5">
              <w:tab/>
              <w:t>Identify, address and report environmental issues, potential hazards and risks</w:t>
            </w:r>
          </w:p>
          <w:p w:rsidR="00000000" w:rsidP="003023C5">
            <w:pPr>
              <w:pStyle w:val="BodyText"/>
              <w:rPr>
                <w:lang w:val="en-NZ"/>
              </w:rPr>
            </w:pPr>
            <w:r w:rsidRPr="003023C5">
              <w:t>1.8</w:t>
            </w:r>
            <w:r w:rsidRPr="003023C5">
              <w:tab/>
              <w:t>Obtain and interpret emergency procedures, and be prepared for fire/accident/emergency</w:t>
            </w:r>
          </w:p>
        </w:tc>
      </w:tr>
      <w:tr w:rsidTr="003023C5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C5">
            <w:pPr>
              <w:pStyle w:val="BodyText"/>
              <w:rPr>
                <w:lang w:val="en-NZ"/>
              </w:rPr>
            </w:pPr>
            <w:r w:rsidRPr="003023C5">
              <w:t>2.</w:t>
            </w:r>
            <w:r w:rsidRPr="003023C5">
              <w:tab/>
              <w:t>Locate and prepare pile positions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3C5" w:rsidP="003023C5">
            <w:pPr>
              <w:pStyle w:val="BodyText"/>
            </w:pPr>
            <w:r w:rsidRPr="003023C5">
              <w:t>2.1</w:t>
            </w:r>
            <w:r w:rsidRPr="003023C5">
              <w:tab/>
              <w:t>Es</w:t>
            </w:r>
            <w:r w:rsidRPr="003023C5">
              <w:t xml:space="preserve">tablish location for piles from reference points and set out </w:t>
            </w:r>
          </w:p>
          <w:p w:rsidR="00000000" w:rsidRPr="003023C5" w:rsidP="003023C5">
            <w:pPr>
              <w:pStyle w:val="BodyText"/>
            </w:pPr>
            <w:r w:rsidRPr="003023C5">
              <w:t>2.2</w:t>
            </w:r>
            <w:r w:rsidRPr="003023C5">
              <w:tab/>
              <w:t>Position and check plant and related equipment for operation</w:t>
            </w:r>
          </w:p>
          <w:p w:rsidR="00000000" w:rsidRPr="003023C5" w:rsidP="003023C5">
            <w:pPr>
              <w:pStyle w:val="BodyText"/>
            </w:pPr>
            <w:r w:rsidRPr="003023C5">
              <w:t>2.3</w:t>
            </w:r>
            <w:r w:rsidRPr="003023C5">
              <w:tab/>
              <w:t xml:space="preserve">Bore hole </w:t>
            </w:r>
          </w:p>
          <w:p w:rsidR="00000000" w:rsidRPr="003023C5" w:rsidP="003023C5">
            <w:pPr>
              <w:pStyle w:val="BodyText"/>
            </w:pPr>
            <w:r w:rsidRPr="003023C5">
              <w:t>2.4</w:t>
            </w:r>
            <w:r w:rsidRPr="003023C5">
              <w:tab/>
              <w:t>Check caisson for conformity with specification</w:t>
            </w:r>
          </w:p>
          <w:p w:rsidR="00000000" w:rsidRPr="003023C5" w:rsidP="003023C5">
            <w:pPr>
              <w:pStyle w:val="BodyText"/>
            </w:pPr>
            <w:r w:rsidRPr="003023C5">
              <w:t>2.5</w:t>
            </w:r>
            <w:r w:rsidRPr="003023C5">
              <w:tab/>
              <w:t>Install caisson in the bored hole</w:t>
            </w:r>
          </w:p>
          <w:p w:rsidR="00000000" w:rsidP="003023C5">
            <w:pPr>
              <w:pStyle w:val="BodyText"/>
              <w:rPr>
                <w:lang w:val="en-NZ"/>
              </w:rPr>
            </w:pPr>
            <w:r w:rsidRPr="003023C5">
              <w:t>2.6</w:t>
            </w:r>
            <w:r w:rsidRPr="003023C5">
              <w:tab/>
              <w:t>Prepare caisson to r</w:t>
            </w:r>
            <w:r w:rsidRPr="003023C5">
              <w:t>eceive concrete</w:t>
            </w:r>
          </w:p>
        </w:tc>
      </w:tr>
      <w:tr w:rsidTr="003023C5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C5">
            <w:pPr>
              <w:pStyle w:val="BodyText"/>
              <w:rPr>
                <w:lang w:val="en-NZ"/>
              </w:rPr>
            </w:pPr>
            <w:r w:rsidRPr="003023C5">
              <w:t>3.</w:t>
            </w:r>
            <w:r w:rsidRPr="003023C5">
              <w:tab/>
              <w:t>Place concrete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3C5" w:rsidP="003023C5">
            <w:pPr>
              <w:pStyle w:val="BodyText"/>
            </w:pPr>
            <w:r w:rsidRPr="003023C5">
              <w:t>3.1</w:t>
            </w:r>
            <w:r w:rsidRPr="003023C5">
              <w:tab/>
              <w:t>Place concrete into caisson</w:t>
            </w:r>
          </w:p>
          <w:p w:rsidR="00000000" w:rsidP="003023C5">
            <w:pPr>
              <w:pStyle w:val="BodyText"/>
              <w:rPr>
                <w:lang w:val="en-NZ"/>
              </w:rPr>
            </w:pPr>
            <w:r w:rsidRPr="003023C5">
              <w:t>3.2</w:t>
            </w:r>
            <w:r w:rsidRPr="003023C5">
              <w:tab/>
              <w:t>Vibrate concrete, removing voids and air pockets</w:t>
            </w:r>
          </w:p>
        </w:tc>
      </w:tr>
      <w:tr w:rsidTr="003023C5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C5">
            <w:pPr>
              <w:pStyle w:val="BodyText"/>
              <w:rPr>
                <w:lang w:val="en-NZ"/>
              </w:rPr>
            </w:pPr>
            <w:r w:rsidRPr="003023C5">
              <w:t>4.</w:t>
            </w:r>
            <w:r w:rsidRPr="003023C5">
              <w:tab/>
              <w:t>Remove boring rig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3C5" w:rsidP="003023C5">
            <w:pPr>
              <w:pStyle w:val="BodyText"/>
            </w:pPr>
            <w:r w:rsidRPr="003023C5">
              <w:t>4.1</w:t>
            </w:r>
            <w:r w:rsidRPr="003023C5">
              <w:tab/>
              <w:t>Relocate boring rig to next point of installation operation</w:t>
            </w:r>
          </w:p>
          <w:p w:rsidR="00000000" w:rsidP="003023C5">
            <w:pPr>
              <w:pStyle w:val="BodyText"/>
              <w:rPr>
                <w:lang w:val="en-NZ"/>
              </w:rPr>
            </w:pPr>
            <w:r w:rsidRPr="003023C5">
              <w:t>4.2</w:t>
            </w:r>
            <w:r w:rsidRPr="003023C5">
              <w:tab/>
            </w:r>
            <w:r w:rsidRPr="003023C5">
              <w:t>Remove boring rig from site on completion of work</w:t>
            </w:r>
          </w:p>
        </w:tc>
      </w:tr>
      <w:tr w:rsidTr="003023C5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C5">
            <w:pPr>
              <w:pStyle w:val="BodyText"/>
              <w:rPr>
                <w:lang w:val="en-NZ"/>
              </w:rPr>
            </w:pPr>
            <w:r w:rsidRPr="003023C5">
              <w:t>5.</w:t>
            </w:r>
            <w:r w:rsidRPr="003023C5">
              <w:tab/>
              <w:t>Clean up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3C5" w:rsidP="003023C5">
            <w:pPr>
              <w:pStyle w:val="BodyText"/>
            </w:pPr>
            <w:r w:rsidRPr="003023C5">
              <w:t>5.1</w:t>
            </w:r>
            <w:r w:rsidRPr="003023C5">
              <w:tab/>
              <w:t>Clear work area and dispose of or recycle materials</w:t>
            </w:r>
          </w:p>
          <w:p w:rsidR="00000000" w:rsidRPr="003023C5" w:rsidP="003023C5">
            <w:pPr>
              <w:pStyle w:val="BodyText"/>
            </w:pPr>
            <w:r w:rsidRPr="003023C5">
              <w:t>5.2</w:t>
            </w:r>
            <w:r w:rsidRPr="003023C5">
              <w:tab/>
              <w:t>Clean, check, maintain and store plant, tools and equipment</w:t>
            </w:r>
          </w:p>
        </w:tc>
      </w:tr>
    </w:tbl>
    <w:p w:rsidR="00D8535A" w:rsidP="003023C5">
      <w:pPr>
        <w:pStyle w:val="BodyText"/>
      </w:pPr>
    </w:p>
    <w:p w:rsidR="00D8535A" w:rsidP="003023C5">
      <w:pPr>
        <w:pStyle w:val="BodyText"/>
      </w:pPr>
    </w:p>
    <w:p w:rsidR="00000000" w:rsidRPr="003023C5" w:rsidP="003023C5">
      <w:pPr>
        <w:pStyle w:val="Heading1"/>
      </w:pPr>
      <w:bookmarkStart w:id="5" w:name="O_712303"/>
      <w:bookmarkEnd w:id="5"/>
      <w:r w:rsidRPr="003023C5">
        <w:t>Foundation Skills</w:t>
      </w:r>
    </w:p>
    <w:p w:rsidR="00D8535A" w:rsidP="00D8535A">
      <w:pPr>
        <w:pStyle w:val="BodyText"/>
      </w:pPr>
      <w:r w:rsidRPr="003023C5">
        <w:t>Foundation skills essential to perf</w:t>
      </w:r>
      <w:r w:rsidRPr="003023C5">
        <w:t>ormance are explicit in the performance criteria of this unit. Further information is available in the Resources and Infrastructure Industry Training Package Companion Volume.</w:t>
      </w:r>
    </w:p>
    <w:p w:rsidR="00000000" w:rsidRPr="003023C5" w:rsidP="003023C5">
      <w:pPr>
        <w:pStyle w:val="Heading1"/>
      </w:pPr>
      <w:bookmarkStart w:id="6" w:name="O_712302"/>
      <w:bookmarkEnd w:id="6"/>
      <w:r w:rsidRPr="003023C5">
        <w:t>Unit Mapping Information</w:t>
      </w:r>
    </w:p>
    <w:p w:rsidR="00000000" w:rsidRPr="003023C5" w:rsidP="00D8535A">
      <w:pPr>
        <w:pStyle w:val="BodyText"/>
      </w:pPr>
      <w:r w:rsidRPr="003023C5">
        <w:t>RIICFW305A Conduct cast in-situ pilin</w:t>
      </w:r>
      <w:r w:rsidRPr="003023C5">
        <w:t>gs operations</w:t>
      </w:r>
    </w:p>
    <w:p w:rsidR="00000000" w:rsidRPr="003023C5" w:rsidP="003023C5">
      <w:pPr>
        <w:pStyle w:val="Heading1"/>
      </w:pPr>
      <w:bookmarkStart w:id="7" w:name="O_712308"/>
      <w:bookmarkEnd w:id="7"/>
      <w:r w:rsidRPr="003023C5">
        <w:t>Links</w:t>
      </w:r>
    </w:p>
    <w:p w:rsidR="00000000" w:rsidRPr="003023C5" w:rsidP="00D8535A">
      <w:pPr>
        <w:pStyle w:val="BodyText"/>
      </w:pPr>
      <w:r w:rsidRPr="003023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1256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023C5" w:rsidP="003023C5"/>
    <w:sectPr w:rsidSect="003023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C5" w:rsidRPr="00D8535A" w:rsidP="00D853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35A" w:rsidP="003023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535A" w:rsidP="003023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535A" w:rsidP="003023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3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3C5" w:rsidRPr="00D8535A" w:rsidP="00D853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35A" w:rsidRPr="002D2AF8" w:rsidP="003023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RIICFW305D Conduct cast in-situ pilings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D8535A" w:rsidP="003023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3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3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3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3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3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3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3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3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3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3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3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3C5"/>
  </w:style>
  <w:style w:type="character" w:customStyle="1" w:styleId="Heading1Char">
    <w:name w:val="Heading 1 Char"/>
    <w:basedOn w:val="DefaultParagraphFont"/>
    <w:link w:val="Heading1"/>
    <w:rsid w:val="003023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3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3C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023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3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23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3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3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3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3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3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3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3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3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3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3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3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3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3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23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23C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23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23C5"/>
    <w:rPr>
      <w:b/>
      <w:spacing w:val="0"/>
    </w:rPr>
  </w:style>
  <w:style w:type="paragraph" w:customStyle="1" w:styleId="SuperTitle">
    <w:name w:val="SuperTitle"/>
    <w:basedOn w:val="Title"/>
    <w:rsid w:val="003023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3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3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23C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23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3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3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3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3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3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3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3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3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23C5"/>
    <w:rPr>
      <w:i/>
    </w:rPr>
  </w:style>
  <w:style w:type="paragraph" w:styleId="Caption">
    <w:name w:val="caption"/>
    <w:basedOn w:val="BodyText"/>
    <w:next w:val="Normal"/>
    <w:qFormat/>
    <w:rsid w:val="003023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3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3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3C5"/>
  </w:style>
  <w:style w:type="paragraph" w:styleId="TableofFigures">
    <w:name w:val="table of figures"/>
    <w:basedOn w:val="Normal"/>
    <w:next w:val="Normal"/>
    <w:semiHidden/>
    <w:rsid w:val="003023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3C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023C5"/>
    <w:rPr>
      <w:rFonts w:ascii="Wingdings" w:hAnsi="Wingdings"/>
    </w:rPr>
  </w:style>
  <w:style w:type="paragraph" w:customStyle="1" w:styleId="TableHeading">
    <w:name w:val="Table Heading"/>
    <w:basedOn w:val="HeadingBase"/>
    <w:rsid w:val="003023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3C5"/>
    <w:rPr>
      <w:color w:val="0033CC"/>
      <w:u w:val="none"/>
    </w:rPr>
  </w:style>
  <w:style w:type="paragraph" w:customStyle="1" w:styleId="BodyTextRight">
    <w:name w:val="Body Text Right"/>
    <w:basedOn w:val="BodyText"/>
    <w:rsid w:val="003023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3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3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3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3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3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3C5"/>
    <w:rPr>
      <w:sz w:val="32"/>
    </w:rPr>
  </w:style>
  <w:style w:type="paragraph" w:customStyle="1" w:styleId="HeadingProcedure">
    <w:name w:val="Heading Procedure"/>
    <w:basedOn w:val="HeadingBase"/>
    <w:next w:val="Normal"/>
    <w:rsid w:val="003023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3C5"/>
    <w:pPr>
      <w:spacing w:before="60" w:after="60"/>
    </w:pPr>
  </w:style>
  <w:style w:type="paragraph" w:styleId="ListContinue">
    <w:name w:val="List Continue"/>
    <w:basedOn w:val="List"/>
    <w:rsid w:val="003023C5"/>
    <w:pPr>
      <w:ind w:firstLine="0"/>
    </w:pPr>
  </w:style>
  <w:style w:type="paragraph" w:customStyle="1" w:styleId="ListNote">
    <w:name w:val="List Note"/>
    <w:basedOn w:val="List"/>
    <w:rsid w:val="003023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3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3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3C5"/>
    <w:rPr>
      <w:rFonts w:ascii="Courier New" w:hAnsi="Courier New"/>
    </w:rPr>
  </w:style>
  <w:style w:type="paragraph" w:customStyle="1" w:styleId="NoteBullet">
    <w:name w:val="Note Bullet"/>
    <w:basedOn w:val="Note"/>
    <w:rsid w:val="003023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3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3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3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3C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023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3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3C5"/>
    <w:rPr>
      <w:b/>
      <w:smallCaps/>
    </w:rPr>
  </w:style>
  <w:style w:type="paragraph" w:customStyle="1" w:styleId="TableListNumber">
    <w:name w:val="Table List Number"/>
    <w:basedOn w:val="ListNumber"/>
    <w:rsid w:val="003023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3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3C5"/>
    <w:pPr>
      <w:numPr>
        <w:numId w:val="7"/>
      </w:numPr>
    </w:pPr>
  </w:style>
  <w:style w:type="paragraph" w:customStyle="1" w:styleId="ListAlpha2">
    <w:name w:val="List Alpha 2"/>
    <w:basedOn w:val="List2"/>
    <w:rsid w:val="003023C5"/>
    <w:pPr>
      <w:numPr>
        <w:numId w:val="6"/>
      </w:numPr>
    </w:pPr>
  </w:style>
  <w:style w:type="paragraph" w:styleId="List2">
    <w:name w:val="List 2"/>
    <w:basedOn w:val="BodyText"/>
    <w:rsid w:val="003023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3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3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3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3C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3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023C5"/>
    <w:pPr>
      <w:numPr>
        <w:numId w:val="2"/>
      </w:numPr>
    </w:pPr>
  </w:style>
  <w:style w:type="paragraph" w:styleId="ListContinue2">
    <w:name w:val="List Continue 2"/>
    <w:basedOn w:val="List2"/>
    <w:rsid w:val="003023C5"/>
    <w:pPr>
      <w:ind w:firstLine="0"/>
    </w:pPr>
  </w:style>
  <w:style w:type="paragraph" w:styleId="ListContinue3">
    <w:name w:val="List Continue 3"/>
    <w:basedOn w:val="List3"/>
    <w:rsid w:val="003023C5"/>
    <w:pPr>
      <w:ind w:left="1021" w:firstLine="0"/>
    </w:pPr>
  </w:style>
  <w:style w:type="paragraph" w:styleId="ListContinue4">
    <w:name w:val="List Continue 4"/>
    <w:basedOn w:val="List4"/>
    <w:rsid w:val="003023C5"/>
    <w:pPr>
      <w:ind w:firstLine="0"/>
    </w:pPr>
  </w:style>
  <w:style w:type="paragraph" w:styleId="ListContinue5">
    <w:name w:val="List Continue 5"/>
    <w:basedOn w:val="List5"/>
    <w:rsid w:val="003023C5"/>
    <w:pPr>
      <w:ind w:firstLine="0"/>
    </w:pPr>
  </w:style>
  <w:style w:type="paragraph" w:styleId="ListNumber3">
    <w:name w:val="List Number 3"/>
    <w:basedOn w:val="List3"/>
    <w:rsid w:val="003023C5"/>
    <w:pPr>
      <w:numPr>
        <w:numId w:val="3"/>
      </w:numPr>
    </w:pPr>
  </w:style>
  <w:style w:type="paragraph" w:styleId="ListNumber4">
    <w:name w:val="List Number 4"/>
    <w:basedOn w:val="List4"/>
    <w:rsid w:val="003023C5"/>
    <w:pPr>
      <w:numPr>
        <w:numId w:val="4"/>
      </w:numPr>
    </w:pPr>
  </w:style>
  <w:style w:type="paragraph" w:styleId="ListNumber5">
    <w:name w:val="List Number 5"/>
    <w:basedOn w:val="List5"/>
    <w:rsid w:val="003023C5"/>
    <w:pPr>
      <w:numPr>
        <w:numId w:val="5"/>
      </w:numPr>
    </w:pPr>
  </w:style>
  <w:style w:type="paragraph" w:styleId="BlockText">
    <w:name w:val="Block Text"/>
    <w:basedOn w:val="Normal"/>
    <w:rsid w:val="003023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3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3C5"/>
    <w:rPr>
      <w:sz w:val="16"/>
      <w:vertAlign w:val="superscript"/>
    </w:rPr>
  </w:style>
  <w:style w:type="character" w:customStyle="1" w:styleId="Symbols">
    <w:name w:val="Symbols"/>
    <w:basedOn w:val="DefaultParagraphFont"/>
    <w:rsid w:val="003023C5"/>
    <w:rPr>
      <w:rFonts w:ascii="Symbol" w:hAnsi="Symbol"/>
    </w:rPr>
  </w:style>
  <w:style w:type="character" w:customStyle="1" w:styleId="MenuOptions">
    <w:name w:val="Menu Options"/>
    <w:basedOn w:val="DefaultParagraphFont"/>
    <w:rsid w:val="003023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3C5"/>
    <w:rPr>
      <w:b/>
    </w:rPr>
  </w:style>
  <w:style w:type="character" w:customStyle="1" w:styleId="Underlined">
    <w:name w:val="Underlined"/>
    <w:basedOn w:val="DefaultParagraphFont"/>
    <w:rsid w:val="003023C5"/>
    <w:rPr>
      <w:u w:val="single"/>
    </w:rPr>
  </w:style>
  <w:style w:type="paragraph" w:customStyle="1" w:styleId="TableBodyTextRight">
    <w:name w:val="Table Body Text Right"/>
    <w:basedOn w:val="TableBodyText"/>
    <w:rsid w:val="003023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3C5"/>
    <w:rPr>
      <w:sz w:val="18"/>
    </w:rPr>
  </w:style>
  <w:style w:type="paragraph" w:customStyle="1" w:styleId="BodySmallRight">
    <w:name w:val="Body Small Right"/>
    <w:basedOn w:val="BodyTextRight"/>
    <w:rsid w:val="003023C5"/>
    <w:rPr>
      <w:sz w:val="18"/>
      <w:szCs w:val="18"/>
    </w:rPr>
  </w:style>
  <w:style w:type="paragraph" w:customStyle="1" w:styleId="MarginEdition">
    <w:name w:val="Margin Edition"/>
    <w:basedOn w:val="MarginNote"/>
    <w:rsid w:val="003023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3C5"/>
    <w:rPr>
      <w:sz w:val="2"/>
      <w:szCs w:val="2"/>
    </w:rPr>
  </w:style>
  <w:style w:type="character" w:customStyle="1" w:styleId="Small">
    <w:name w:val="Small"/>
    <w:basedOn w:val="DefaultParagraphFont"/>
    <w:rsid w:val="003023C5"/>
    <w:rPr>
      <w:sz w:val="16"/>
    </w:rPr>
  </w:style>
  <w:style w:type="paragraph" w:customStyle="1" w:styleId="WideTable">
    <w:name w:val="Wide Table"/>
    <w:basedOn w:val="Normal"/>
    <w:rsid w:val="003023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3C5"/>
  </w:style>
  <w:style w:type="paragraph" w:styleId="Quote">
    <w:name w:val="Quote"/>
    <w:basedOn w:val="Heading1"/>
    <w:link w:val="QuoteChar"/>
    <w:qFormat/>
    <w:rsid w:val="003023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3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3C5"/>
    <w:pPr>
      <w:pageBreakBefore/>
    </w:pPr>
  </w:style>
  <w:style w:type="paragraph" w:customStyle="1" w:styleId="Border">
    <w:name w:val="Border"/>
    <w:basedOn w:val="Normal"/>
    <w:qFormat/>
    <w:rsid w:val="003023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3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3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3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3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3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3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3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3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3C5"/>
    <w:rPr>
      <w:u w:val="single"/>
    </w:rPr>
  </w:style>
  <w:style w:type="character" w:customStyle="1" w:styleId="BoldandItalics">
    <w:name w:val="Bold and Italics"/>
    <w:qFormat/>
    <w:rsid w:val="003023C5"/>
    <w:rPr>
      <w:b/>
      <w:i/>
      <w:u w:val="none"/>
    </w:rPr>
  </w:style>
  <w:style w:type="paragraph" w:styleId="BalloonText">
    <w:name w:val="Balloon Text"/>
    <w:basedOn w:val="Normal"/>
    <w:link w:val="BalloonTextChar"/>
    <w:rsid w:val="003023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3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3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3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3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3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3C5"/>
    <w:pPr>
      <w:spacing w:before="0" w:after="0"/>
    </w:pPr>
  </w:style>
  <w:style w:type="paragraph" w:customStyle="1" w:styleId="BodyTextBold">
    <w:name w:val="Body Text Bold"/>
    <w:basedOn w:val="BodyText"/>
    <w:qFormat/>
    <w:rsid w:val="003023C5"/>
    <w:rPr>
      <w:b/>
    </w:rPr>
  </w:style>
  <w:style w:type="character" w:styleId="Hyperlink">
    <w:name w:val="Hyperlink"/>
    <w:basedOn w:val="DefaultParagraphFont"/>
    <w:uiPriority w:val="99"/>
    <w:unhideWhenUsed/>
    <w:rsid w:val="00D853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2657</Characters>
  <Application>Microsoft Office Word</Application>
  <DocSecurity>0</DocSecurity>
  <Lines>85</Lines>
  <Paragraphs>60</Paragraphs>
  <ScaleCrop>false</ScaleCrop>
  <Company>Author-it Software Corporation Ltd.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RIICFW305D Conduct cast in-situ pilings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2020-09-23T11:16:00Z</dcterms:created>
  <dcterms:modified xsi:type="dcterms:W3CDTF">2020-09-23T11:16:00Z</dcterms:modified>
</cp:coreProperties>
</file>