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7E8" w:rsidP="002F17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RIICFW304E Conduct pile driving operations</w:t>
      </w:r>
      <w:r>
        <w:fldChar w:fldCharType="end"/>
      </w:r>
    </w:p>
    <w:p w:rsidR="002F17E8" w:rsidP="002F17E8">
      <w:pPr>
        <w:pStyle w:val="Version"/>
        <w:sectPr w:rsidSect="00AB3B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B29" w:rsidP="00AB3B29">
      <w:pPr>
        <w:pStyle w:val="SuperHeading"/>
      </w:pPr>
      <w:r w:rsidRPr="00AB3B29">
        <w:t>RIICFW304E Conduct pile driving operations</w:t>
      </w:r>
    </w:p>
    <w:p w:rsidR="00000000" w:rsidRPr="00AB3B29" w:rsidP="00AB3B29">
      <w:pPr>
        <w:pStyle w:val="Heading1"/>
      </w:pPr>
      <w:bookmarkStart w:id="1" w:name="O_1139706"/>
      <w:bookmarkEnd w:id="1"/>
      <w:r w:rsidRPr="00AB3B2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2F1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B29" w:rsidP="00AB3B29">
            <w:pPr>
              <w:pStyle w:val="BodyText"/>
            </w:pPr>
            <w:r w:rsidRPr="00AB3B29">
              <w:rPr>
                <w:rStyle w:val="SpecialBold"/>
              </w:rPr>
              <w:t>Release</w:t>
            </w:r>
            <w:r w:rsidRPr="00AB3B29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B29">
            <w:pPr>
              <w:pStyle w:val="BodyText"/>
              <w:rPr>
                <w:lang w:val="en-NZ"/>
              </w:rPr>
            </w:pPr>
            <w:r w:rsidRPr="00AB3B29">
              <w:rPr>
                <w:rStyle w:val="SpecialBold"/>
              </w:rPr>
              <w:t>Comments</w:t>
            </w:r>
            <w:r w:rsidRPr="00AB3B29">
              <w:t> </w:t>
            </w:r>
          </w:p>
        </w:tc>
      </w:tr>
      <w:tr w:rsidTr="002F17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B29">
            <w:pPr>
              <w:pStyle w:val="BodyText"/>
              <w:rPr>
                <w:lang w:val="en-NZ"/>
              </w:rPr>
            </w:pPr>
            <w:r w:rsidRPr="00AB3B29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B29" w:rsidP="00AB3B29">
            <w:pPr>
              <w:pStyle w:val="BodyText"/>
            </w:pPr>
            <w:r w:rsidRPr="00AB3B29">
              <w:t>This version first released with RII Resources and Infrastructure Industry Training Package Version 6.0.</w:t>
            </w:r>
          </w:p>
        </w:tc>
      </w:tr>
    </w:tbl>
    <w:p w:rsidR="00000000" w:rsidRPr="00AB3B29" w:rsidP="00AB3B29">
      <w:pPr>
        <w:pStyle w:val="BodyText"/>
      </w:pPr>
    </w:p>
    <w:p w:rsidR="00000000" w:rsidRPr="00AB3B29" w:rsidP="00AB3B29">
      <w:pPr>
        <w:pStyle w:val="AllowPageBreak"/>
      </w:pPr>
    </w:p>
    <w:p w:rsidR="00000000" w:rsidRPr="00AB3B29" w:rsidP="00AB3B29">
      <w:pPr>
        <w:pStyle w:val="Heading1"/>
      </w:pPr>
      <w:bookmarkStart w:id="2" w:name="O_1139711"/>
      <w:bookmarkEnd w:id="2"/>
      <w:r w:rsidRPr="00AB3B29">
        <w:t>Application</w:t>
      </w:r>
    </w:p>
    <w:p w:rsidR="00000000" w:rsidRPr="00AB3B29" w:rsidP="002F17E8">
      <w:pPr>
        <w:pStyle w:val="BodyText"/>
      </w:pPr>
      <w:r w:rsidRPr="00AB3B29">
        <w:t>This unit describes the skills and knowledge required to conduct pi</w:t>
      </w:r>
      <w:r w:rsidRPr="00AB3B29">
        <w:t>le driving operations in civil construction. This includes conducting pre-start checks, protecting areas for pile driving, driving timber and pre-cast concrete piles, using pile hammering methods and dismantling and relocating piling rigs.</w:t>
      </w:r>
    </w:p>
    <w:p w:rsidR="00000000" w:rsidRPr="00AB3B29" w:rsidP="002F17E8">
      <w:pPr>
        <w:pStyle w:val="BodyText"/>
      </w:pPr>
      <w:r w:rsidRPr="00AB3B29">
        <w:t>It applies to th</w:t>
      </w:r>
      <w:r w:rsidRPr="00AB3B29">
        <w:t>ose working in operational roles. They generally work under minimal supervision to undertake a broad range of tasks in varied work contexts, using some discretion and judgement in selecting equipment, services or contingency measures.</w:t>
      </w:r>
    </w:p>
    <w:p w:rsidR="00000000" w:rsidRPr="00AB3B29" w:rsidP="002F17E8">
      <w:pPr>
        <w:pStyle w:val="BodyText"/>
      </w:pPr>
      <w:r w:rsidRPr="00AB3B29">
        <w:t>Licensing, legislativ</w:t>
      </w:r>
      <w:r w:rsidRPr="00AB3B29">
        <w:t>e and certification requirements that apply to this unit can vary between states, territories and industry sectors. Users must check requirements with relevant body before applying the unit.</w:t>
      </w:r>
    </w:p>
    <w:p w:rsidR="00000000" w:rsidRPr="00AB3B29" w:rsidP="00AB3B29">
      <w:pPr>
        <w:pStyle w:val="Heading1"/>
      </w:pPr>
      <w:bookmarkStart w:id="3" w:name="O_1139710"/>
      <w:bookmarkEnd w:id="3"/>
      <w:r w:rsidRPr="00AB3B29">
        <w:t>Unit Sector</w:t>
      </w:r>
    </w:p>
    <w:p w:rsidR="00000000" w:rsidRPr="00AB3B29" w:rsidP="002F17E8">
      <w:pPr>
        <w:pStyle w:val="BodyText"/>
      </w:pPr>
      <w:r w:rsidRPr="00AB3B29">
        <w:t>Civil construction</w:t>
      </w:r>
    </w:p>
    <w:p w:rsidR="00000000" w:rsidRPr="00AB3B29" w:rsidP="00AB3B29">
      <w:pPr>
        <w:pStyle w:val="Heading1"/>
      </w:pPr>
      <w:bookmarkStart w:id="4" w:name="O_1139709"/>
      <w:bookmarkEnd w:id="4"/>
      <w:r w:rsidRPr="00AB3B29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AB3B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B29">
            <w:pPr>
              <w:pStyle w:val="BodyTextBold"/>
              <w:rPr>
                <w:lang w:val="en-NZ"/>
              </w:rPr>
            </w:pPr>
            <w:r w:rsidRPr="00AB3B29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B29">
            <w:pPr>
              <w:pStyle w:val="BodyTextBold"/>
              <w:rPr>
                <w:lang w:val="en-NZ"/>
              </w:rPr>
            </w:pPr>
            <w:r w:rsidRPr="00AB3B29">
              <w:t>PERFORMANCE CRITERIA</w:t>
            </w:r>
          </w:p>
        </w:tc>
      </w:tr>
      <w:tr w:rsidTr="00AB3B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B29" w:rsidP="00AB3B29">
            <w:pPr>
              <w:pStyle w:val="BodyText"/>
            </w:pPr>
            <w:r w:rsidRPr="00AB3B29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B29">
            <w:pPr>
              <w:pStyle w:val="BodyText"/>
              <w:rPr>
                <w:lang w:val="en-NZ"/>
              </w:rPr>
            </w:pPr>
            <w:r w:rsidRPr="00AB3B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3B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B29">
            <w:pPr>
              <w:pStyle w:val="List"/>
              <w:rPr>
                <w:lang w:val="en-NZ"/>
              </w:rPr>
            </w:pPr>
            <w:r w:rsidRPr="00AB3B29">
              <w:t>1. Plan and prepare to conduct pile driving operations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B29" w:rsidP="00AB3B29">
            <w:pPr>
              <w:pStyle w:val="List"/>
            </w:pPr>
            <w:r w:rsidRPr="00AB3B29">
              <w:t>1.1 Obtain, interpret and confirm work instructions</w:t>
            </w:r>
          </w:p>
          <w:p w:rsidR="00000000" w:rsidRPr="00AB3B29" w:rsidP="00AB3B29">
            <w:pPr>
              <w:pStyle w:val="List"/>
            </w:pPr>
            <w:r w:rsidRPr="00AB3B29">
              <w:t>1.2 Access, interpret and apply documentation required to conduct pile driving operations and confirm work activity is compliant</w:t>
            </w:r>
          </w:p>
          <w:p w:rsidR="00000000" w:rsidRPr="00AB3B29" w:rsidP="00AB3B29">
            <w:pPr>
              <w:pStyle w:val="List"/>
            </w:pPr>
            <w:r w:rsidRPr="00AB3B29">
              <w:t>1.3 Obtain and inter</w:t>
            </w:r>
            <w:r w:rsidRPr="00AB3B29">
              <w:t>pret emergency procedures and identify steps required to respond to emergencies</w:t>
            </w:r>
          </w:p>
          <w:p w:rsidR="00000000" w:rsidRPr="00AB3B29" w:rsidP="00AB3B29">
            <w:pPr>
              <w:pStyle w:val="List"/>
            </w:pPr>
            <w:r w:rsidRPr="00AB3B29">
              <w:t>1.4 Select and wear personal protective equipment according to site requirements</w:t>
            </w:r>
          </w:p>
          <w:p w:rsidR="00000000" w:rsidRPr="00AB3B29" w:rsidP="00AB3B29">
            <w:pPr>
              <w:pStyle w:val="List"/>
            </w:pPr>
            <w:r w:rsidRPr="00AB3B29">
              <w:t xml:space="preserve">1.5 Confirm and identify requirements for complying with </w:t>
            </w:r>
            <w:r w:rsidRPr="00AB3B29">
              <w:t>environmental protection, safety and t</w:t>
            </w:r>
            <w:r w:rsidRPr="00AB3B29">
              <w:t>raffic management signage requirements</w:t>
            </w:r>
          </w:p>
          <w:p w:rsidR="00000000" w:rsidRPr="00AB3B29" w:rsidP="00AB3B29">
            <w:pPr>
              <w:pStyle w:val="List"/>
            </w:pPr>
            <w:r w:rsidRPr="00AB3B29">
              <w:t>1.6 Identify potential hazards and environmental issues, implement control measures within scope of own role and escalate where required</w:t>
            </w:r>
          </w:p>
          <w:p w:rsidR="00000000" w:rsidRPr="00AB3B29" w:rsidP="00AB3B29">
            <w:pPr>
              <w:pStyle w:val="List"/>
            </w:pPr>
            <w:r w:rsidRPr="00AB3B29">
              <w:t xml:space="preserve">1.7 Select plant, tools and equipment required to carry out tasks and check for </w:t>
            </w:r>
            <w:r w:rsidRPr="00AB3B29">
              <w:t>faults</w:t>
            </w:r>
          </w:p>
          <w:p w:rsidR="00000000" w:rsidP="00AB3B29">
            <w:pPr>
              <w:pStyle w:val="List"/>
              <w:rPr>
                <w:lang w:val="en-NZ"/>
              </w:rPr>
            </w:pPr>
            <w:r w:rsidRPr="00AB3B29">
              <w:t>1.8 Identify, confirm, and locate materials required for work application</w:t>
            </w:r>
          </w:p>
        </w:tc>
      </w:tr>
      <w:tr w:rsidTr="00AB3B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B29">
            <w:pPr>
              <w:pStyle w:val="List"/>
              <w:rPr>
                <w:lang w:val="en-NZ"/>
              </w:rPr>
            </w:pPr>
            <w:r w:rsidRPr="00AB3B29">
              <w:t>2. Locate pile positions and establish piling rig plant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B29" w:rsidP="00AB3B29">
            <w:pPr>
              <w:pStyle w:val="List"/>
            </w:pPr>
            <w:r w:rsidRPr="00AB3B29">
              <w:t>2.1 Establish location for piles from reference points and set out according to job requirements</w:t>
            </w:r>
          </w:p>
          <w:p w:rsidR="00000000" w:rsidRPr="00AB3B29" w:rsidP="00AB3B29">
            <w:pPr>
              <w:pStyle w:val="List"/>
            </w:pPr>
            <w:r w:rsidRPr="00AB3B29">
              <w:t>2.2 Establish plant and equipment in position and conduct pre-start checks according to job requirements</w:t>
            </w:r>
          </w:p>
          <w:p w:rsidR="00000000" w:rsidRPr="00AB3B29" w:rsidP="00AB3B29">
            <w:pPr>
              <w:pStyle w:val="List"/>
            </w:pPr>
            <w:r w:rsidRPr="00AB3B29">
              <w:t>2.3 Prepare and confirm pile conformity according to job requirements</w:t>
            </w:r>
          </w:p>
          <w:p w:rsidR="00000000" w:rsidP="00AB3B29">
            <w:pPr>
              <w:pStyle w:val="List"/>
              <w:rPr>
                <w:lang w:val="en-NZ"/>
              </w:rPr>
            </w:pPr>
            <w:r w:rsidRPr="00AB3B29">
              <w:t>2.4 Identify and protect area for pile driving according to job and site requirem</w:t>
            </w:r>
            <w:r w:rsidRPr="00AB3B29">
              <w:t>ents</w:t>
            </w:r>
          </w:p>
        </w:tc>
      </w:tr>
      <w:tr w:rsidTr="00AB3B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B29">
            <w:pPr>
              <w:pStyle w:val="List"/>
              <w:rPr>
                <w:lang w:val="en-NZ"/>
              </w:rPr>
            </w:pPr>
            <w:r w:rsidRPr="00AB3B29">
              <w:t>3. Drive and join pile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B29" w:rsidP="00AB3B29">
            <w:pPr>
              <w:pStyle w:val="List"/>
            </w:pPr>
            <w:r w:rsidRPr="00AB3B29">
              <w:t>3.1 Set up piling rig and drive pile into position according to job requirements</w:t>
            </w:r>
          </w:p>
          <w:p w:rsidR="00000000" w:rsidP="00AB3B29">
            <w:pPr>
              <w:pStyle w:val="List"/>
              <w:rPr>
                <w:lang w:val="en-NZ"/>
              </w:rPr>
            </w:pPr>
            <w:r w:rsidRPr="00AB3B29">
              <w:t>3.2 Conduct splicing according to job requirements</w:t>
            </w:r>
          </w:p>
        </w:tc>
      </w:tr>
      <w:tr w:rsidTr="00AB3B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B29">
            <w:pPr>
              <w:pStyle w:val="List"/>
              <w:rPr>
                <w:lang w:val="en-NZ"/>
              </w:rPr>
            </w:pPr>
            <w:r w:rsidRPr="00AB3B29">
              <w:t>4. Remove piling rig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B29" w:rsidP="00AB3B29">
            <w:pPr>
              <w:pStyle w:val="List"/>
            </w:pPr>
            <w:r w:rsidRPr="00AB3B29">
              <w:t>4.1 Dismantle plant and equipment according to manufacturer specification</w:t>
            </w:r>
            <w:r w:rsidRPr="00AB3B29">
              <w:t>s</w:t>
            </w:r>
          </w:p>
          <w:p w:rsidR="00000000" w:rsidP="00AB3B29">
            <w:pPr>
              <w:pStyle w:val="List"/>
              <w:rPr>
                <w:lang w:val="en-NZ"/>
              </w:rPr>
            </w:pPr>
            <w:r w:rsidRPr="00AB3B29">
              <w:t xml:space="preserve">4.2 Relocate piling rig for next piling installation </w:t>
            </w:r>
          </w:p>
        </w:tc>
      </w:tr>
      <w:tr w:rsidTr="00AB3B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B29">
            <w:pPr>
              <w:pStyle w:val="List"/>
              <w:rPr>
                <w:lang w:val="en-NZ"/>
              </w:rPr>
            </w:pPr>
            <w:r w:rsidRPr="00AB3B29">
              <w:t>5.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B29" w:rsidP="00AB3B29">
            <w:pPr>
              <w:pStyle w:val="List"/>
            </w:pPr>
            <w:r w:rsidRPr="00AB3B29">
              <w:t>5.1 Clear work area and dispose of or recycle materials according to job requirements</w:t>
            </w:r>
          </w:p>
          <w:p w:rsidR="00000000" w:rsidRPr="00AB3B29" w:rsidP="00AB3B29">
            <w:pPr>
              <w:pStyle w:val="List"/>
            </w:pPr>
            <w:r w:rsidRPr="00AB3B29">
              <w:t>5.2 Clean, check, perform maintenance on and store plant, tools and equipment acco</w:t>
            </w:r>
            <w:r w:rsidRPr="00AB3B29">
              <w:t>rding to manufacturer specifications and site requirements</w:t>
            </w:r>
          </w:p>
        </w:tc>
      </w:tr>
    </w:tbl>
    <w:p w:rsidR="00000000" w:rsidRPr="00AB3B29" w:rsidP="00AB3B29">
      <w:pPr>
        <w:pStyle w:val="BodyText"/>
      </w:pPr>
    </w:p>
    <w:p w:rsidR="00000000" w:rsidRPr="00AB3B29" w:rsidP="00AB3B29">
      <w:pPr>
        <w:pStyle w:val="AllowPageBreak"/>
      </w:pPr>
    </w:p>
    <w:p w:rsidR="00000000" w:rsidRPr="00AB3B29" w:rsidP="00AB3B29">
      <w:pPr>
        <w:pStyle w:val="Heading1"/>
      </w:pPr>
      <w:bookmarkStart w:id="5" w:name="O_1139708"/>
      <w:bookmarkEnd w:id="5"/>
      <w:r w:rsidRPr="00AB3B29">
        <w:t>Foundation Skills</w:t>
      </w:r>
    </w:p>
    <w:p w:rsidR="00000000" w:rsidRPr="002F17E8" w:rsidP="002F17E8">
      <w:pPr>
        <w:pStyle w:val="BodyText"/>
        <w:rPr>
          <w:i/>
        </w:rPr>
      </w:pPr>
      <w:r w:rsidRPr="002F17E8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2F17E8">
        <w:rPr>
          <w:rStyle w:val="Emphasis"/>
        </w:rPr>
        <w:t>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AB3B2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B29">
            <w:pPr>
              <w:pStyle w:val="BodyTextBold"/>
              <w:rPr>
                <w:lang w:val="en-NZ"/>
              </w:rPr>
            </w:pPr>
            <w:r w:rsidRPr="00AB3B29"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B29">
            <w:pPr>
              <w:pStyle w:val="BodyTextBold"/>
              <w:rPr>
                <w:lang w:val="en-NZ"/>
              </w:rPr>
            </w:pPr>
            <w:r w:rsidRPr="00AB3B29">
              <w:t>DESCRIPTION</w:t>
            </w:r>
          </w:p>
        </w:tc>
      </w:tr>
      <w:tr w:rsidTr="00AB3B2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B29">
            <w:pPr>
              <w:pStyle w:val="BodyText"/>
              <w:rPr>
                <w:lang w:val="en-NZ"/>
              </w:rPr>
            </w:pPr>
            <w:r w:rsidRPr="00AB3B29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B29" w:rsidP="00AB3B29">
            <w:pPr>
              <w:pStyle w:val="ListBullet"/>
            </w:pPr>
            <w:r w:rsidRPr="00AB3B29">
              <w:t>Identifies and interprets information from verbal instructions</w:t>
            </w:r>
          </w:p>
          <w:p w:rsidR="00000000" w:rsidP="00AB3B29">
            <w:pPr>
              <w:pStyle w:val="ListBullet"/>
              <w:rPr>
                <w:lang w:val="en-NZ"/>
              </w:rPr>
            </w:pPr>
            <w:r w:rsidRPr="00AB3B29">
              <w:t>Conveys information and instructions to others verbally</w:t>
            </w:r>
          </w:p>
        </w:tc>
      </w:tr>
      <w:tr w:rsidTr="00AB3B2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B29">
            <w:pPr>
              <w:pStyle w:val="BodyText"/>
              <w:rPr>
                <w:lang w:val="en-NZ"/>
              </w:rPr>
            </w:pPr>
            <w:r w:rsidRPr="00AB3B29">
              <w:t>Self-management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B29" w:rsidP="00AB3B29">
            <w:pPr>
              <w:pStyle w:val="ListBullet"/>
            </w:pPr>
            <w:r w:rsidRPr="00AB3B29">
              <w:t>Monitors and minimises own exposure to worksite risks and hazards during work activities</w:t>
            </w:r>
          </w:p>
        </w:tc>
      </w:tr>
    </w:tbl>
    <w:p w:rsidR="00000000" w:rsidRPr="00AB3B29" w:rsidP="00AB3B29">
      <w:pPr>
        <w:pStyle w:val="BodyText"/>
      </w:pPr>
    </w:p>
    <w:p w:rsidR="00000000" w:rsidRPr="00AB3B29" w:rsidP="00AB3B29">
      <w:pPr>
        <w:pStyle w:val="AllowPageBreak"/>
      </w:pPr>
    </w:p>
    <w:p w:rsidR="00000000" w:rsidRPr="00AB3B29" w:rsidP="00AB3B29">
      <w:pPr>
        <w:pStyle w:val="Heading1"/>
      </w:pPr>
      <w:bookmarkStart w:id="6" w:name="O_1139707"/>
      <w:bookmarkEnd w:id="6"/>
      <w:r w:rsidRPr="00AB3B29">
        <w:t>Unit Mapping Information</w:t>
      </w:r>
    </w:p>
    <w:p w:rsidR="00000000" w:rsidRPr="00AB3B29" w:rsidP="002F17E8">
      <w:pPr>
        <w:pStyle w:val="BodyText"/>
      </w:pPr>
      <w:r w:rsidRPr="00AB3B29">
        <w:t>Supersedes and is equivalent to RIICFW304D Conduct pile driving operations.</w:t>
      </w:r>
    </w:p>
    <w:p w:rsidR="00000000" w:rsidRPr="00AB3B29" w:rsidP="00AB3B29">
      <w:pPr>
        <w:pStyle w:val="Heading1"/>
      </w:pPr>
      <w:bookmarkStart w:id="7" w:name="O_1139700"/>
      <w:bookmarkEnd w:id="7"/>
      <w:r w:rsidRPr="00AB3B29">
        <w:t>Links</w:t>
      </w:r>
    </w:p>
    <w:p w:rsidR="00000000" w:rsidRPr="00AB3B29" w:rsidP="002F17E8">
      <w:pPr>
        <w:pStyle w:val="BodyText"/>
      </w:pPr>
      <w:r w:rsidRPr="00AB3B29">
        <w:t>Companion Volume Imp</w:t>
      </w:r>
      <w:r w:rsidRPr="00AB3B29">
        <w:t xml:space="preserve">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15A4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B3B29" w:rsidP="00AB3B29"/>
    <w:sectPr w:rsidSect="00AB3B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29" w:rsidRPr="002F17E8" w:rsidP="002F17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7E8" w:rsidP="00AB3B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7E8" w:rsidP="00AB3B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17E8" w:rsidP="00AB3B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7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B29" w:rsidRPr="002F17E8" w:rsidP="002F17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7E8" w:rsidRPr="002D2AF8" w:rsidP="00AB3B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RIICFW304E Conduct pile driving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F17E8" w:rsidP="00AB3B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024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64DF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B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B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B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B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B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B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B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B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B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B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B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B29"/>
  </w:style>
  <w:style w:type="character" w:customStyle="1" w:styleId="Heading1Char">
    <w:name w:val="Heading 1 Char"/>
    <w:basedOn w:val="DefaultParagraphFont"/>
    <w:link w:val="Heading1"/>
    <w:rsid w:val="00AB3B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B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B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3B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3B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3B29"/>
    <w:rPr>
      <w:b/>
      <w:spacing w:val="0"/>
    </w:rPr>
  </w:style>
  <w:style w:type="character" w:styleId="Emphasis">
    <w:name w:val="Emphasis"/>
    <w:basedOn w:val="DefaultParagraphFont"/>
    <w:qFormat/>
    <w:rsid w:val="00AB3B29"/>
    <w:rPr>
      <w:i/>
    </w:rPr>
  </w:style>
  <w:style w:type="paragraph" w:customStyle="1" w:styleId="SuperHeading">
    <w:name w:val="SuperHeading"/>
    <w:basedOn w:val="Normal"/>
    <w:rsid w:val="00AB3B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B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3B29"/>
    <w:rPr>
      <w:b/>
    </w:rPr>
  </w:style>
  <w:style w:type="character" w:customStyle="1" w:styleId="Heading2Char">
    <w:name w:val="Heading 2 Char"/>
    <w:basedOn w:val="DefaultParagraphFont"/>
    <w:link w:val="Heading2"/>
    <w:rsid w:val="00AB3B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B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B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B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B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B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B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B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B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B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B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B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B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B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3B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B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B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B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B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B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B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B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B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B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B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B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B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B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3B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B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B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B29"/>
  </w:style>
  <w:style w:type="paragraph" w:styleId="TableofFigures">
    <w:name w:val="table of figures"/>
    <w:basedOn w:val="Normal"/>
    <w:next w:val="Normal"/>
    <w:semiHidden/>
    <w:rsid w:val="00AB3B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B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3B29"/>
    <w:rPr>
      <w:rFonts w:ascii="Wingdings" w:hAnsi="Wingdings"/>
    </w:rPr>
  </w:style>
  <w:style w:type="paragraph" w:customStyle="1" w:styleId="TableHeading">
    <w:name w:val="Table Heading"/>
    <w:basedOn w:val="HeadingBase"/>
    <w:rsid w:val="00AB3B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B29"/>
    <w:rPr>
      <w:color w:val="0033CC"/>
      <w:u w:val="none"/>
    </w:rPr>
  </w:style>
  <w:style w:type="paragraph" w:customStyle="1" w:styleId="BodyTextRight">
    <w:name w:val="Body Text Right"/>
    <w:basedOn w:val="BodyText"/>
    <w:rsid w:val="00AB3B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B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B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B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B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B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B29"/>
    <w:rPr>
      <w:sz w:val="32"/>
    </w:rPr>
  </w:style>
  <w:style w:type="paragraph" w:customStyle="1" w:styleId="HeadingProcedure">
    <w:name w:val="Heading Procedure"/>
    <w:basedOn w:val="HeadingBase"/>
    <w:next w:val="Normal"/>
    <w:rsid w:val="00AB3B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B29"/>
    <w:pPr>
      <w:spacing w:before="60" w:after="60"/>
    </w:pPr>
  </w:style>
  <w:style w:type="paragraph" w:styleId="ListContinue">
    <w:name w:val="List Continue"/>
    <w:basedOn w:val="List"/>
    <w:rsid w:val="00AB3B29"/>
    <w:pPr>
      <w:ind w:firstLine="0"/>
    </w:pPr>
  </w:style>
  <w:style w:type="paragraph" w:customStyle="1" w:styleId="ListNote">
    <w:name w:val="List Note"/>
    <w:basedOn w:val="List"/>
    <w:rsid w:val="00AB3B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B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B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B29"/>
    <w:rPr>
      <w:rFonts w:ascii="Courier New" w:hAnsi="Courier New"/>
    </w:rPr>
  </w:style>
  <w:style w:type="paragraph" w:customStyle="1" w:styleId="NoteBullet">
    <w:name w:val="Note Bullet"/>
    <w:basedOn w:val="Note"/>
    <w:rsid w:val="00AB3B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B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B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B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B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3B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B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B29"/>
    <w:rPr>
      <w:b/>
      <w:smallCaps/>
    </w:rPr>
  </w:style>
  <w:style w:type="paragraph" w:customStyle="1" w:styleId="TableListNumber">
    <w:name w:val="Table List Number"/>
    <w:basedOn w:val="ListNumber"/>
    <w:rsid w:val="00AB3B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B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B29"/>
    <w:pPr>
      <w:numPr>
        <w:numId w:val="8"/>
      </w:numPr>
    </w:pPr>
  </w:style>
  <w:style w:type="paragraph" w:customStyle="1" w:styleId="ListAlpha2">
    <w:name w:val="List Alpha 2"/>
    <w:basedOn w:val="List2"/>
    <w:rsid w:val="00AB3B29"/>
    <w:pPr>
      <w:numPr>
        <w:numId w:val="7"/>
      </w:numPr>
    </w:pPr>
  </w:style>
  <w:style w:type="paragraph" w:styleId="List2">
    <w:name w:val="List 2"/>
    <w:basedOn w:val="BodyText"/>
    <w:rsid w:val="00AB3B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B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B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B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B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B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3B29"/>
    <w:pPr>
      <w:numPr>
        <w:numId w:val="3"/>
      </w:numPr>
    </w:pPr>
  </w:style>
  <w:style w:type="paragraph" w:styleId="ListContinue2">
    <w:name w:val="List Continue 2"/>
    <w:basedOn w:val="List2"/>
    <w:rsid w:val="00AB3B29"/>
    <w:pPr>
      <w:ind w:firstLine="0"/>
    </w:pPr>
  </w:style>
  <w:style w:type="paragraph" w:styleId="ListContinue3">
    <w:name w:val="List Continue 3"/>
    <w:basedOn w:val="List3"/>
    <w:rsid w:val="00AB3B29"/>
    <w:pPr>
      <w:ind w:left="1021" w:firstLine="0"/>
    </w:pPr>
  </w:style>
  <w:style w:type="paragraph" w:styleId="ListContinue4">
    <w:name w:val="List Continue 4"/>
    <w:basedOn w:val="List4"/>
    <w:rsid w:val="00AB3B29"/>
    <w:pPr>
      <w:ind w:firstLine="0"/>
    </w:pPr>
  </w:style>
  <w:style w:type="paragraph" w:styleId="ListContinue5">
    <w:name w:val="List Continue 5"/>
    <w:basedOn w:val="List5"/>
    <w:rsid w:val="00AB3B29"/>
    <w:pPr>
      <w:ind w:firstLine="0"/>
    </w:pPr>
  </w:style>
  <w:style w:type="paragraph" w:styleId="ListNumber3">
    <w:name w:val="List Number 3"/>
    <w:basedOn w:val="List3"/>
    <w:rsid w:val="00AB3B29"/>
    <w:pPr>
      <w:numPr>
        <w:numId w:val="4"/>
      </w:numPr>
    </w:pPr>
  </w:style>
  <w:style w:type="paragraph" w:styleId="ListNumber4">
    <w:name w:val="List Number 4"/>
    <w:basedOn w:val="List4"/>
    <w:rsid w:val="00AB3B29"/>
    <w:pPr>
      <w:numPr>
        <w:numId w:val="5"/>
      </w:numPr>
    </w:pPr>
  </w:style>
  <w:style w:type="paragraph" w:styleId="ListNumber5">
    <w:name w:val="List Number 5"/>
    <w:basedOn w:val="List5"/>
    <w:rsid w:val="00AB3B29"/>
    <w:pPr>
      <w:numPr>
        <w:numId w:val="6"/>
      </w:numPr>
    </w:pPr>
  </w:style>
  <w:style w:type="paragraph" w:styleId="BlockText">
    <w:name w:val="Block Text"/>
    <w:basedOn w:val="Normal"/>
    <w:rsid w:val="00AB3B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B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B29"/>
    <w:rPr>
      <w:sz w:val="16"/>
      <w:vertAlign w:val="superscript"/>
    </w:rPr>
  </w:style>
  <w:style w:type="character" w:customStyle="1" w:styleId="Symbols">
    <w:name w:val="Symbols"/>
    <w:basedOn w:val="DefaultParagraphFont"/>
    <w:rsid w:val="00AB3B29"/>
    <w:rPr>
      <w:rFonts w:ascii="Symbol" w:hAnsi="Symbol"/>
    </w:rPr>
  </w:style>
  <w:style w:type="character" w:customStyle="1" w:styleId="MenuOptions">
    <w:name w:val="Menu Options"/>
    <w:basedOn w:val="DefaultParagraphFont"/>
    <w:rsid w:val="00AB3B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B29"/>
    <w:rPr>
      <w:b/>
    </w:rPr>
  </w:style>
  <w:style w:type="character" w:customStyle="1" w:styleId="Underlined">
    <w:name w:val="Underlined"/>
    <w:basedOn w:val="DefaultParagraphFont"/>
    <w:rsid w:val="00AB3B29"/>
    <w:rPr>
      <w:u w:val="single"/>
    </w:rPr>
  </w:style>
  <w:style w:type="paragraph" w:customStyle="1" w:styleId="TableBodyTextRight">
    <w:name w:val="Table Body Text Right"/>
    <w:basedOn w:val="TableBodyText"/>
    <w:rsid w:val="00AB3B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B29"/>
    <w:rPr>
      <w:sz w:val="18"/>
    </w:rPr>
  </w:style>
  <w:style w:type="paragraph" w:customStyle="1" w:styleId="BodySmallRight">
    <w:name w:val="Body Small Right"/>
    <w:basedOn w:val="BodyTextRight"/>
    <w:rsid w:val="00AB3B29"/>
    <w:rPr>
      <w:sz w:val="18"/>
      <w:szCs w:val="18"/>
    </w:rPr>
  </w:style>
  <w:style w:type="paragraph" w:customStyle="1" w:styleId="MarginEdition">
    <w:name w:val="Margin Edition"/>
    <w:basedOn w:val="MarginNote"/>
    <w:rsid w:val="00AB3B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B29"/>
    <w:rPr>
      <w:sz w:val="2"/>
      <w:szCs w:val="2"/>
    </w:rPr>
  </w:style>
  <w:style w:type="character" w:customStyle="1" w:styleId="Small">
    <w:name w:val="Small"/>
    <w:basedOn w:val="DefaultParagraphFont"/>
    <w:rsid w:val="00AB3B29"/>
    <w:rPr>
      <w:sz w:val="16"/>
    </w:rPr>
  </w:style>
  <w:style w:type="paragraph" w:customStyle="1" w:styleId="WideTable">
    <w:name w:val="Wide Table"/>
    <w:basedOn w:val="Normal"/>
    <w:rsid w:val="00AB3B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B29"/>
  </w:style>
  <w:style w:type="paragraph" w:styleId="Quote">
    <w:name w:val="Quote"/>
    <w:basedOn w:val="Heading1"/>
    <w:link w:val="QuoteChar"/>
    <w:qFormat/>
    <w:rsid w:val="00AB3B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B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B29"/>
    <w:pPr>
      <w:pageBreakBefore/>
    </w:pPr>
  </w:style>
  <w:style w:type="paragraph" w:customStyle="1" w:styleId="Border">
    <w:name w:val="Border"/>
    <w:basedOn w:val="Normal"/>
    <w:qFormat/>
    <w:rsid w:val="00AB3B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B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B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B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B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B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B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B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B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B29"/>
    <w:rPr>
      <w:u w:val="single"/>
    </w:rPr>
  </w:style>
  <w:style w:type="character" w:customStyle="1" w:styleId="BoldandItalics">
    <w:name w:val="Bold and Italics"/>
    <w:qFormat/>
    <w:rsid w:val="00AB3B29"/>
    <w:rPr>
      <w:b/>
      <w:i/>
      <w:u w:val="none"/>
    </w:rPr>
  </w:style>
  <w:style w:type="paragraph" w:styleId="BalloonText">
    <w:name w:val="Balloon Text"/>
    <w:basedOn w:val="Normal"/>
    <w:link w:val="BalloonTextChar"/>
    <w:rsid w:val="00AB3B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B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B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B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B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B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B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17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3430</Characters>
  <Application>Microsoft Office Word</Application>
  <DocSecurity>0</DocSecurity>
  <Lines>107</Lines>
  <Paragraphs>66</Paragraphs>
  <ScaleCrop>false</ScaleCrop>
  <Company>Author-it Software Corporation Ltd.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RIICFW304E Conduct pile driving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2022-10-18T14:13:00Z</dcterms:created>
  <dcterms:modified xsi:type="dcterms:W3CDTF">2022-10-18T14:13:00Z</dcterms:modified>
</cp:coreProperties>
</file>