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1C2" w:rsidP="003101C2">
      <w:pPr>
        <w:pStyle w:val="Title"/>
      </w:pPr>
      <w:r>
        <w:fldChar w:fldCharType="begin"/>
      </w:r>
      <w:r>
        <w:instrText xml:space="preserve"> TITLE   \* MERGEFORMAT </w:instrText>
      </w:r>
      <w:r>
        <w:fldChar w:fldCharType="separate"/>
      </w:r>
      <w:r>
        <w:t>RIICFW303E Install primary ground supports</w:t>
      </w:r>
      <w:r>
        <w:fldChar w:fldCharType="end"/>
      </w:r>
    </w:p>
    <w:p w:rsidR="003101C2" w:rsidP="003101C2">
      <w:pPr>
        <w:pStyle w:val="Version"/>
        <w:sectPr w:rsidSect="00D817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7AF" w:rsidP="00D817AF">
      <w:pPr>
        <w:pStyle w:val="SuperHeading"/>
      </w:pPr>
      <w:r w:rsidRPr="00D817AF">
        <w:t>RIICFW303E Install primary ground supports</w:t>
      </w:r>
    </w:p>
    <w:p w:rsidR="00000000" w:rsidRPr="00D817AF" w:rsidP="00D817AF">
      <w:pPr>
        <w:pStyle w:val="Heading1"/>
      </w:pPr>
      <w:bookmarkStart w:id="1" w:name="O_1139690"/>
      <w:bookmarkEnd w:id="1"/>
      <w:r w:rsidRPr="00D817AF">
        <w:t>Modification History</w:t>
      </w:r>
    </w:p>
    <w:tbl>
      <w:tblPr>
        <w:tblW w:w="0" w:type="auto"/>
        <w:tblCellMar>
          <w:left w:w="62" w:type="dxa"/>
          <w:right w:w="62" w:type="dxa"/>
        </w:tblCellMar>
        <w:tblLook w:val="0000"/>
      </w:tblPr>
      <w:tblGrid>
        <w:gridCol w:w="2491"/>
        <w:gridCol w:w="6705"/>
      </w:tblGrid>
      <w:tr w:rsidTr="003101C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817AF" w:rsidP="00D817AF">
            <w:pPr>
              <w:pStyle w:val="BodyText"/>
            </w:pPr>
            <w:r w:rsidRPr="00D817AF">
              <w:rPr>
                <w:rStyle w:val="SpecialBold"/>
              </w:rPr>
              <w:t>Release</w:t>
            </w:r>
            <w:r w:rsidRPr="00D817A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817AF">
            <w:pPr>
              <w:pStyle w:val="BodyText"/>
              <w:rPr>
                <w:lang w:val="en-NZ"/>
              </w:rPr>
            </w:pPr>
            <w:r w:rsidRPr="00D817AF">
              <w:rPr>
                <w:rStyle w:val="SpecialBold"/>
              </w:rPr>
              <w:t>Comments</w:t>
            </w:r>
            <w:r w:rsidRPr="00D817AF">
              <w:t> </w:t>
            </w:r>
          </w:p>
        </w:tc>
      </w:tr>
      <w:tr w:rsidTr="003101C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817AF">
            <w:pPr>
              <w:pStyle w:val="BodyText"/>
              <w:rPr>
                <w:lang w:val="en-NZ"/>
              </w:rPr>
            </w:pPr>
            <w:r w:rsidRPr="00D817A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817AF" w:rsidP="00D817AF">
            <w:pPr>
              <w:pStyle w:val="BodyText"/>
            </w:pPr>
            <w:r w:rsidRPr="00D817AF">
              <w:t>This version first released with RII Resources and Infrastructure Industry Training Package Version 6.0.</w:t>
            </w:r>
          </w:p>
        </w:tc>
      </w:tr>
    </w:tbl>
    <w:p w:rsidR="00000000" w:rsidRPr="00D817AF" w:rsidP="00D817AF">
      <w:pPr>
        <w:pStyle w:val="BodyText"/>
      </w:pPr>
    </w:p>
    <w:p w:rsidR="00000000" w:rsidRPr="00D817AF" w:rsidP="00D817AF">
      <w:pPr>
        <w:pStyle w:val="AllowPageBreak"/>
      </w:pPr>
    </w:p>
    <w:p w:rsidR="00000000" w:rsidRPr="00D817AF" w:rsidP="00D817AF">
      <w:pPr>
        <w:pStyle w:val="Heading1"/>
      </w:pPr>
      <w:bookmarkStart w:id="2" w:name="O_1139695"/>
      <w:bookmarkEnd w:id="2"/>
      <w:r w:rsidRPr="00D817AF">
        <w:t>Application</w:t>
      </w:r>
    </w:p>
    <w:p w:rsidR="00000000" w:rsidRPr="00D817AF" w:rsidP="003101C2">
      <w:pPr>
        <w:pStyle w:val="BodyText"/>
      </w:pPr>
      <w:r w:rsidRPr="00D817AF">
        <w:t>This unit describes the skills and knowledge required to install pr</w:t>
      </w:r>
      <w:r w:rsidRPr="00D817AF">
        <w:t>imary ground support in civil construction. This includes setting out points of support, installing sets and rings, sheet piling and panel and box sets, as well as performing maintenance on primary ground support through inspections, fault identification a</w:t>
      </w:r>
      <w:r w:rsidRPr="00D817AF">
        <w:t>nd implementing adjustments.</w:t>
      </w:r>
    </w:p>
    <w:p w:rsidR="00000000" w:rsidRPr="00D817AF" w:rsidP="003101C2">
      <w:pPr>
        <w:pStyle w:val="BodyText"/>
      </w:pPr>
      <w:r w:rsidRPr="00D817AF">
        <w:t>It applies to those working in operational roles. They generally work under minimal supervision to undertake a broad range of tasks in varied work contexts, using some discretion and judgement in selecting equipment, services o</w:t>
      </w:r>
      <w:r w:rsidRPr="00D817AF">
        <w:t>r contingency measures.</w:t>
      </w:r>
    </w:p>
    <w:p w:rsidR="00000000" w:rsidRPr="00D817AF" w:rsidP="003101C2">
      <w:pPr>
        <w:pStyle w:val="BodyText"/>
      </w:pPr>
      <w:r w:rsidRPr="00D817AF">
        <w:t>Licensing, legislative and certification requirements that apply to this unit can vary between states, territories and industry sectors. Users must check requirements with relevant body before applying the unit.</w:t>
      </w:r>
    </w:p>
    <w:p w:rsidR="00000000" w:rsidRPr="00D817AF" w:rsidP="00D817AF">
      <w:pPr>
        <w:pStyle w:val="Heading1"/>
      </w:pPr>
      <w:bookmarkStart w:id="3" w:name="O_1139694"/>
      <w:bookmarkEnd w:id="3"/>
      <w:r w:rsidRPr="00D817AF">
        <w:t>U</w:t>
      </w:r>
      <w:r w:rsidRPr="00D817AF">
        <w:t>nit Sector</w:t>
      </w:r>
    </w:p>
    <w:p w:rsidR="00000000" w:rsidRPr="00D817AF" w:rsidP="003101C2">
      <w:pPr>
        <w:pStyle w:val="BodyText"/>
      </w:pPr>
      <w:r w:rsidRPr="00D817AF">
        <w:t>Civil construction</w:t>
      </w:r>
    </w:p>
    <w:p w:rsidR="00000000" w:rsidRPr="00D817AF" w:rsidP="00D817AF">
      <w:pPr>
        <w:pStyle w:val="Heading1"/>
      </w:pPr>
      <w:bookmarkStart w:id="4" w:name="O_1139693"/>
      <w:bookmarkEnd w:id="4"/>
      <w:r w:rsidRPr="00D817AF">
        <w:t>Elements and Performance Criteria</w:t>
      </w:r>
    </w:p>
    <w:tbl>
      <w:tblPr>
        <w:tblW w:w="9286" w:type="dxa"/>
        <w:tblLayout w:type="fixed"/>
        <w:tblCellMar>
          <w:left w:w="62" w:type="dxa"/>
          <w:right w:w="62" w:type="dxa"/>
        </w:tblCellMar>
        <w:tblLook w:val="0000"/>
      </w:tblPr>
      <w:tblGrid>
        <w:gridCol w:w="2305"/>
        <w:gridCol w:w="6981"/>
      </w:tblGrid>
      <w:tr w:rsidTr="00D817AF">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817AF">
            <w:pPr>
              <w:pStyle w:val="BodyTextBold"/>
              <w:rPr>
                <w:lang w:val="en-NZ"/>
              </w:rPr>
            </w:pPr>
            <w:r w:rsidRPr="00D817AF">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817AF">
            <w:pPr>
              <w:pStyle w:val="BodyTextBold"/>
              <w:rPr>
                <w:lang w:val="en-NZ"/>
              </w:rPr>
            </w:pPr>
            <w:r w:rsidRPr="00D817AF">
              <w:t>PERFORMANCE CRITERIA</w:t>
            </w:r>
          </w:p>
        </w:tc>
      </w:tr>
      <w:tr w:rsidTr="00D817AF">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817AF" w:rsidP="00D817AF">
            <w:pPr>
              <w:pStyle w:val="BodyText"/>
            </w:pPr>
            <w:r w:rsidRPr="00D817AF">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817AF">
            <w:pPr>
              <w:pStyle w:val="BodyText"/>
              <w:rPr>
                <w:lang w:val="en-NZ"/>
              </w:rPr>
            </w:pPr>
            <w:r w:rsidRPr="00D817AF">
              <w:rPr>
                <w:rStyle w:val="Emphasis"/>
              </w:rPr>
              <w:t>Performance criteria describe the performance needed to demonstrate achievement of the element.</w:t>
            </w:r>
          </w:p>
        </w:tc>
      </w:tr>
      <w:tr w:rsidTr="00D817AF">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7AF">
            <w:pPr>
              <w:pStyle w:val="List"/>
              <w:rPr>
                <w:lang w:val="en-NZ"/>
              </w:rPr>
            </w:pPr>
            <w:r w:rsidRPr="00D817AF">
              <w:t>1. Plan and prepare to install primary ground support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7AF" w:rsidP="00D817AF">
            <w:pPr>
              <w:pStyle w:val="List"/>
            </w:pPr>
            <w:r w:rsidRPr="00D817AF">
              <w:t xml:space="preserve">1.1 Obtain, interpret and confirm work instructions </w:t>
            </w:r>
          </w:p>
          <w:p w:rsidR="00000000" w:rsidRPr="00D817AF" w:rsidP="00D817AF">
            <w:pPr>
              <w:pStyle w:val="List"/>
            </w:pPr>
            <w:r w:rsidRPr="00D817AF">
              <w:t>1.2 Access, interpret and apply documentation required to install primary ground supports and confirm work activity is compliant</w:t>
            </w:r>
          </w:p>
          <w:p w:rsidR="00000000" w:rsidRPr="00D817AF" w:rsidP="00D817AF">
            <w:pPr>
              <w:pStyle w:val="List"/>
            </w:pPr>
            <w:r w:rsidRPr="00D817AF">
              <w:t>1.3 Obtain and inter</w:t>
            </w:r>
            <w:r w:rsidRPr="00D817AF">
              <w:t>pret emergency procedures and identify steps required to respond to emergencies</w:t>
            </w:r>
          </w:p>
          <w:p w:rsidR="00000000" w:rsidRPr="00D817AF" w:rsidP="00D817AF">
            <w:pPr>
              <w:pStyle w:val="List"/>
            </w:pPr>
            <w:r w:rsidRPr="00D817AF">
              <w:t>1.4 Select and wear personal protective equipment according to site requirements</w:t>
            </w:r>
          </w:p>
          <w:p w:rsidR="00000000" w:rsidRPr="00D817AF" w:rsidP="00D817AF">
            <w:pPr>
              <w:pStyle w:val="List"/>
            </w:pPr>
            <w:r w:rsidRPr="00D817AF">
              <w:t xml:space="preserve">1.5 Confirm and identify requirements for complying with </w:t>
            </w:r>
            <w:r w:rsidRPr="00D817AF">
              <w:t>environmental protection, safety and t</w:t>
            </w:r>
            <w:r w:rsidRPr="00D817AF">
              <w:t>raffic management signage requirements</w:t>
            </w:r>
          </w:p>
          <w:p w:rsidR="00000000" w:rsidRPr="00D817AF" w:rsidP="00D817AF">
            <w:pPr>
              <w:pStyle w:val="List"/>
            </w:pPr>
            <w:r w:rsidRPr="00D817AF">
              <w:t>1.6 Identify potential hazards and environmental issues, implement control measures within scope of own role and escalate where required</w:t>
            </w:r>
          </w:p>
          <w:p w:rsidR="00000000" w:rsidRPr="00D817AF" w:rsidP="00D817AF">
            <w:pPr>
              <w:pStyle w:val="List"/>
            </w:pPr>
            <w:r w:rsidRPr="00D817AF">
              <w:t xml:space="preserve">1.7 Select plant, tools and equipment required to carry out tasks and check for </w:t>
            </w:r>
            <w:r w:rsidRPr="00D817AF">
              <w:t>faults</w:t>
            </w:r>
          </w:p>
          <w:p w:rsidR="00000000" w:rsidP="00D817AF">
            <w:pPr>
              <w:pStyle w:val="List"/>
              <w:rPr>
                <w:lang w:val="en-NZ"/>
              </w:rPr>
            </w:pPr>
            <w:r w:rsidRPr="00D817AF">
              <w:t>1.8 Identify, confirm, and locate materials required for work application</w:t>
            </w:r>
          </w:p>
        </w:tc>
      </w:tr>
      <w:tr w:rsidTr="00D817AF">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7AF">
            <w:pPr>
              <w:pStyle w:val="List"/>
              <w:rPr>
                <w:lang w:val="en-NZ"/>
              </w:rPr>
            </w:pPr>
            <w:r w:rsidRPr="00D817AF">
              <w:t>2. Set out and prepare for primary ground support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7AF" w:rsidP="00D817AF">
            <w:pPr>
              <w:pStyle w:val="List"/>
            </w:pPr>
            <w:r w:rsidRPr="00D817AF">
              <w:t>2.1 Determine requirements for ground support construction according to job requirements</w:t>
            </w:r>
          </w:p>
          <w:p w:rsidR="00000000" w:rsidRPr="00D817AF" w:rsidP="00D817AF">
            <w:pPr>
              <w:pStyle w:val="List"/>
            </w:pPr>
            <w:r w:rsidRPr="00D817AF">
              <w:t>2.2 Identify and implement installation method according to job requirements</w:t>
            </w:r>
          </w:p>
          <w:p w:rsidR="00000000" w:rsidRPr="00D817AF" w:rsidP="00D817AF">
            <w:pPr>
              <w:pStyle w:val="List"/>
            </w:pPr>
            <w:r w:rsidRPr="00D817AF">
              <w:t>2.3 Obtain material required for primary ground support according to job requirements</w:t>
            </w:r>
          </w:p>
          <w:p w:rsidR="00000000" w:rsidRPr="00D817AF" w:rsidP="00D817AF">
            <w:pPr>
              <w:pStyle w:val="List"/>
            </w:pPr>
            <w:r w:rsidRPr="00D817AF">
              <w:t xml:space="preserve">2.4 Install primary ground support in excavated areas </w:t>
            </w:r>
          </w:p>
          <w:p w:rsidR="00000000" w:rsidRPr="00D817AF" w:rsidP="00D817AF">
            <w:pPr>
              <w:pStyle w:val="List"/>
            </w:pPr>
            <w:r w:rsidRPr="00D817AF">
              <w:t>2.5 Set out position of steel sets and</w:t>
            </w:r>
            <w:r w:rsidRPr="00D817AF">
              <w:t xml:space="preserve"> points of support according to job requirements</w:t>
            </w:r>
          </w:p>
          <w:p w:rsidR="00000000" w:rsidP="00D817AF">
            <w:pPr>
              <w:pStyle w:val="List"/>
              <w:rPr>
                <w:lang w:val="en-NZ"/>
              </w:rPr>
            </w:pPr>
            <w:r w:rsidRPr="00D817AF">
              <w:t>2.6 Prepare components of ground support according to job requirements</w:t>
            </w:r>
          </w:p>
        </w:tc>
      </w:tr>
      <w:tr w:rsidTr="00D817AF">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7AF">
            <w:pPr>
              <w:pStyle w:val="List"/>
              <w:rPr>
                <w:lang w:val="en-NZ"/>
              </w:rPr>
            </w:pPr>
            <w:r w:rsidRPr="00D817AF">
              <w:t>3. Select and install primary ground support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7AF" w:rsidP="00D817AF">
            <w:pPr>
              <w:pStyle w:val="List"/>
            </w:pPr>
            <w:r w:rsidRPr="00D817AF">
              <w:t>3.1 Select primary ground support system according to job requirements</w:t>
            </w:r>
          </w:p>
          <w:p w:rsidR="00000000" w:rsidP="00D817AF">
            <w:pPr>
              <w:pStyle w:val="List"/>
              <w:rPr>
                <w:lang w:val="en-NZ"/>
              </w:rPr>
            </w:pPr>
            <w:r w:rsidRPr="00D817AF">
              <w:t>3.2 Install primary</w:t>
            </w:r>
            <w:r w:rsidRPr="00D817AF">
              <w:t xml:space="preserve"> ground support system according to job requirements</w:t>
            </w:r>
          </w:p>
        </w:tc>
      </w:tr>
      <w:tr w:rsidTr="00D817AF">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7AF">
            <w:pPr>
              <w:pStyle w:val="List"/>
              <w:rPr>
                <w:lang w:val="en-NZ"/>
              </w:rPr>
            </w:pPr>
            <w:r w:rsidRPr="00D817AF">
              <w:t>4. Perform maintenance on primary ground support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7AF" w:rsidP="00D817AF">
            <w:pPr>
              <w:pStyle w:val="List"/>
            </w:pPr>
            <w:r w:rsidRPr="00D817AF">
              <w:t>4.1 Conduct daily inspection of primary ground support to confirm system is secure</w:t>
            </w:r>
          </w:p>
          <w:p w:rsidR="00000000" w:rsidRPr="00D817AF" w:rsidP="00D817AF">
            <w:pPr>
              <w:pStyle w:val="List"/>
            </w:pPr>
            <w:r w:rsidRPr="00D817AF">
              <w:t>4.2 Identify faults and perform maintenance on ground supports</w:t>
            </w:r>
          </w:p>
          <w:p w:rsidR="00000000" w:rsidP="00D817AF">
            <w:pPr>
              <w:pStyle w:val="List"/>
              <w:rPr>
                <w:lang w:val="en-NZ"/>
              </w:rPr>
            </w:pPr>
            <w:r w:rsidRPr="00D817AF">
              <w:t>4.3 Ide</w:t>
            </w:r>
            <w:r w:rsidRPr="00D817AF">
              <w:t xml:space="preserve">ntify ground faults and perform support rectifications </w:t>
            </w:r>
          </w:p>
        </w:tc>
      </w:tr>
      <w:tr w:rsidTr="00D817AF">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7AF">
            <w:pPr>
              <w:pStyle w:val="List"/>
              <w:rPr>
                <w:lang w:val="en-NZ"/>
              </w:rPr>
            </w:pPr>
            <w:r w:rsidRPr="00D817AF">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7AF" w:rsidP="00D817AF">
            <w:pPr>
              <w:pStyle w:val="List"/>
            </w:pPr>
            <w:r w:rsidRPr="00D817AF">
              <w:t>5.1 Clear work area and dispose of or recycle materials according to site requirements</w:t>
            </w:r>
          </w:p>
          <w:p w:rsidR="00000000" w:rsidRPr="00D817AF" w:rsidP="00D817AF">
            <w:pPr>
              <w:pStyle w:val="List"/>
            </w:pPr>
            <w:r w:rsidRPr="00D817AF">
              <w:t>5.2 Clean, check, perform maintenance on and store plant, tools and equipment acc</w:t>
            </w:r>
            <w:r w:rsidRPr="00D817AF">
              <w:t>ording to manufacturer specifications and site requirements</w:t>
            </w:r>
          </w:p>
        </w:tc>
      </w:tr>
    </w:tbl>
    <w:p w:rsidR="00000000" w:rsidRPr="00D817AF" w:rsidP="00D817AF">
      <w:pPr>
        <w:pStyle w:val="BodyText"/>
      </w:pPr>
    </w:p>
    <w:p w:rsidR="00000000" w:rsidRPr="00D817AF" w:rsidP="00D817AF">
      <w:pPr>
        <w:pStyle w:val="AllowPageBreak"/>
      </w:pPr>
    </w:p>
    <w:p w:rsidR="00000000" w:rsidRPr="00D817AF" w:rsidP="00D817AF">
      <w:pPr>
        <w:pStyle w:val="Heading1"/>
      </w:pPr>
      <w:bookmarkStart w:id="5" w:name="O_1139692"/>
      <w:bookmarkEnd w:id="5"/>
      <w:r w:rsidRPr="00D817AF">
        <w:t>Foundation Skills</w:t>
      </w:r>
    </w:p>
    <w:p w:rsidR="00000000" w:rsidRPr="003101C2" w:rsidP="003101C2">
      <w:pPr>
        <w:pStyle w:val="BodyText"/>
        <w:rPr>
          <w:i/>
        </w:rPr>
      </w:pPr>
      <w:r w:rsidRPr="003101C2">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D817A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7AF">
            <w:pPr>
              <w:pStyle w:val="BodyTextBold"/>
              <w:rPr>
                <w:lang w:val="en-NZ"/>
              </w:rPr>
            </w:pPr>
            <w:r w:rsidRPr="00D817AF">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7AF">
            <w:pPr>
              <w:pStyle w:val="BodyTextBold"/>
              <w:rPr>
                <w:lang w:val="en-NZ"/>
              </w:rPr>
            </w:pPr>
            <w:r w:rsidRPr="00D817AF">
              <w:t>DESCRIPTION</w:t>
            </w:r>
          </w:p>
        </w:tc>
      </w:tr>
      <w:tr w:rsidTr="00D817A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7AF">
            <w:pPr>
              <w:pStyle w:val="BodyText"/>
              <w:rPr>
                <w:lang w:val="en-NZ"/>
              </w:rPr>
            </w:pPr>
            <w:r w:rsidRPr="00D817AF">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7AF" w:rsidP="00D817AF">
            <w:pPr>
              <w:pStyle w:val="ListBullet"/>
            </w:pPr>
            <w:r w:rsidRPr="00D817AF">
              <w:t>Identifies and interprets information from verbal instruc</w:t>
            </w:r>
            <w:r w:rsidRPr="00D817AF">
              <w:t>tions</w:t>
            </w:r>
          </w:p>
          <w:p w:rsidR="00000000" w:rsidP="00D817AF">
            <w:pPr>
              <w:pStyle w:val="ListBullet"/>
              <w:rPr>
                <w:lang w:val="en-NZ"/>
              </w:rPr>
            </w:pPr>
            <w:r w:rsidRPr="00D817AF">
              <w:t>Conveys information and instructions to others verbally</w:t>
            </w:r>
          </w:p>
        </w:tc>
      </w:tr>
      <w:tr w:rsidTr="00D817A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7AF">
            <w:pPr>
              <w:pStyle w:val="BodyText"/>
              <w:rPr>
                <w:lang w:val="en-NZ"/>
              </w:rPr>
            </w:pPr>
            <w:r w:rsidRPr="00D817AF">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7AF" w:rsidP="00D817AF">
            <w:pPr>
              <w:pStyle w:val="ListBullet"/>
            </w:pPr>
            <w:r w:rsidRPr="00D817AF">
              <w:t>Monitors and minimises own exposure to worksite risks and hazards during work activities</w:t>
            </w:r>
          </w:p>
        </w:tc>
      </w:tr>
    </w:tbl>
    <w:p w:rsidR="00000000" w:rsidRPr="00D817AF" w:rsidP="00D817AF">
      <w:pPr>
        <w:pStyle w:val="BodyText"/>
      </w:pPr>
    </w:p>
    <w:p w:rsidR="00000000" w:rsidRPr="00D817AF" w:rsidP="00D817AF">
      <w:pPr>
        <w:pStyle w:val="AllowPageBreak"/>
      </w:pPr>
    </w:p>
    <w:p w:rsidR="00000000" w:rsidRPr="00D817AF" w:rsidP="00D817AF">
      <w:pPr>
        <w:pStyle w:val="Heading1"/>
      </w:pPr>
      <w:bookmarkStart w:id="6" w:name="O_1139691"/>
      <w:bookmarkEnd w:id="6"/>
      <w:r w:rsidRPr="00D817AF">
        <w:t>Unit Mapping Information</w:t>
      </w:r>
    </w:p>
    <w:p w:rsidR="00000000" w:rsidRPr="00D817AF" w:rsidP="003101C2">
      <w:pPr>
        <w:pStyle w:val="BodyText"/>
      </w:pPr>
      <w:r w:rsidRPr="00D817AF">
        <w:t>Supersedes and is equivalent to RIICFW303D Install primary ground support.</w:t>
      </w:r>
    </w:p>
    <w:p w:rsidR="00000000" w:rsidRPr="00D817AF" w:rsidP="00D817AF">
      <w:pPr>
        <w:pStyle w:val="Heading1"/>
      </w:pPr>
      <w:bookmarkStart w:id="7" w:name="O_1139684"/>
      <w:bookmarkEnd w:id="7"/>
      <w:r w:rsidRPr="00D817AF">
        <w:t>Links</w:t>
      </w:r>
    </w:p>
    <w:p w:rsidR="00000000" w:rsidRPr="00D817AF" w:rsidP="003101C2">
      <w:pPr>
        <w:pStyle w:val="BodyText"/>
      </w:pPr>
      <w:r w:rsidRPr="00D817A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913BF">
        <w:rPr>
          <w:rStyle w:val="Hyperlink"/>
        </w:rPr>
        <w:t>https://vetnet.gov.au/Pages/TrainingDocs.aspx?q=88a61002-9a21-4386-aaf8-69c76e675272</w:t>
      </w:r>
      <w:r>
        <w:fldChar w:fldCharType="end"/>
      </w:r>
    </w:p>
    <w:p w:rsidR="00000000" w:rsidRPr="00D817AF" w:rsidP="003101C2">
      <w:pPr>
        <w:pStyle w:val="BodyText"/>
        <w:sectPr w:rsidSect="00D817AF">
          <w:headerReference w:type="default" r:id="rId10"/>
          <w:footerReference w:type="default" r:id="rId11"/>
          <w:pgSz w:w="11908" w:h="16833"/>
          <w:pgMar w:top="1702" w:right="1418" w:bottom="1702" w:left="1418" w:header="992" w:footer="992" w:gutter="0"/>
          <w:cols w:space="720"/>
          <w:noEndnote/>
          <w:docGrid w:linePitch="299"/>
        </w:sectPr>
      </w:pPr>
    </w:p>
    <w:p w:rsidR="00000000" w:rsidRPr="00D817AF" w:rsidP="00D817AF">
      <w:pPr>
        <w:pStyle w:val="SuperHeading"/>
      </w:pPr>
      <w:r w:rsidRPr="00D817AF">
        <w:t>Assessment Requirements for RIICFW303E Install primary ground supports</w:t>
      </w:r>
    </w:p>
    <w:p w:rsidR="00000000" w:rsidRPr="00D817AF" w:rsidP="00D817AF">
      <w:pPr>
        <w:pStyle w:val="Heading1"/>
      </w:pPr>
      <w:bookmarkStart w:id="8" w:name="O_1139686"/>
      <w:bookmarkEnd w:id="8"/>
      <w:r w:rsidRPr="00D817AF">
        <w:t>Modification History</w:t>
      </w:r>
    </w:p>
    <w:tbl>
      <w:tblPr>
        <w:tblW w:w="0" w:type="auto"/>
        <w:tblCellMar>
          <w:left w:w="62" w:type="dxa"/>
          <w:right w:w="62" w:type="dxa"/>
        </w:tblCellMar>
        <w:tblLook w:val="0000"/>
      </w:tblPr>
      <w:tblGrid>
        <w:gridCol w:w="2491"/>
        <w:gridCol w:w="6705"/>
      </w:tblGrid>
      <w:tr w:rsidTr="003101C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817AF" w:rsidP="00D817AF">
            <w:pPr>
              <w:pStyle w:val="BodyText"/>
            </w:pPr>
            <w:r w:rsidRPr="00D817AF">
              <w:rPr>
                <w:rStyle w:val="SpecialBold"/>
              </w:rPr>
              <w:t>Release</w:t>
            </w:r>
            <w:r w:rsidRPr="00D817A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817AF">
            <w:pPr>
              <w:pStyle w:val="BodyText"/>
              <w:rPr>
                <w:lang w:val="en-NZ"/>
              </w:rPr>
            </w:pPr>
            <w:r w:rsidRPr="00D817AF">
              <w:rPr>
                <w:rStyle w:val="SpecialBold"/>
              </w:rPr>
              <w:t>Comments</w:t>
            </w:r>
            <w:r w:rsidRPr="00D817AF">
              <w:t> </w:t>
            </w:r>
          </w:p>
        </w:tc>
      </w:tr>
      <w:tr w:rsidTr="003101C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817AF">
            <w:pPr>
              <w:pStyle w:val="BodyText"/>
              <w:rPr>
                <w:lang w:val="en-NZ"/>
              </w:rPr>
            </w:pPr>
            <w:r w:rsidRPr="00D817A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817AF" w:rsidP="00D817AF">
            <w:pPr>
              <w:pStyle w:val="BodyText"/>
            </w:pPr>
            <w:r w:rsidRPr="00D817AF">
              <w:t>This version first released with RII Resources and Infrastructure Indu</w:t>
            </w:r>
            <w:r w:rsidRPr="00D817AF">
              <w:t>stry Training Package Version 6.0.</w:t>
            </w:r>
          </w:p>
        </w:tc>
      </w:tr>
    </w:tbl>
    <w:p w:rsidR="00000000" w:rsidRPr="00D817AF" w:rsidP="00D817AF">
      <w:pPr>
        <w:pStyle w:val="BodyText"/>
      </w:pPr>
    </w:p>
    <w:p w:rsidR="00000000" w:rsidRPr="00D817AF" w:rsidP="00D817AF">
      <w:pPr>
        <w:pStyle w:val="AllowPageBreak"/>
      </w:pPr>
    </w:p>
    <w:p w:rsidR="00000000" w:rsidRPr="00D817AF" w:rsidP="00D817AF">
      <w:pPr>
        <w:pStyle w:val="Heading1"/>
      </w:pPr>
      <w:bookmarkStart w:id="9" w:name="O_1139689"/>
      <w:bookmarkEnd w:id="9"/>
      <w:r w:rsidRPr="00D817AF">
        <w:t>Performance Evidence</w:t>
      </w:r>
    </w:p>
    <w:p w:rsidR="00000000" w:rsidRPr="00D817AF" w:rsidP="003101C2">
      <w:pPr>
        <w:pStyle w:val="BodyText"/>
      </w:pPr>
      <w:r w:rsidRPr="00D817AF">
        <w:t xml:space="preserve">The candidate must demonstrate the ability to complete the tasks outlined in the elements, performance criteria and foundation skills of this unit, including evidence </w:t>
      </w:r>
      <w:r w:rsidRPr="00D817AF">
        <w:t>of the ability to:</w:t>
      </w:r>
    </w:p>
    <w:p w:rsidR="00000000" w:rsidRPr="00D817AF" w:rsidP="00D817AF">
      <w:pPr>
        <w:pStyle w:val="ListBullet"/>
      </w:pPr>
      <w:r w:rsidRPr="00D817AF">
        <w:t>install primary ground support on at least two occasions, including:</w:t>
      </w:r>
    </w:p>
    <w:p w:rsidR="00000000" w:rsidRPr="00D817AF" w:rsidP="00D817AF">
      <w:pPr>
        <w:pStyle w:val="ListBullet2"/>
      </w:pPr>
      <w:r w:rsidRPr="00D817AF">
        <w:t>installing at least one of the following primary ground support systems to specifications:</w:t>
      </w:r>
    </w:p>
    <w:p w:rsidR="00000000" w:rsidRPr="00D817AF" w:rsidP="00D817AF">
      <w:pPr>
        <w:pStyle w:val="ListBullet3"/>
      </w:pPr>
      <w:r w:rsidRPr="00D817AF">
        <w:t>sets and rings for two projects</w:t>
      </w:r>
    </w:p>
    <w:p w:rsidR="00000000" w:rsidRPr="00D817AF" w:rsidP="00D817AF">
      <w:pPr>
        <w:pStyle w:val="ListBullet3"/>
      </w:pPr>
      <w:r w:rsidRPr="00D817AF">
        <w:t>sheet piling for one project</w:t>
      </w:r>
    </w:p>
    <w:p w:rsidR="00000000" w:rsidRPr="00D817AF" w:rsidP="00D817AF">
      <w:pPr>
        <w:pStyle w:val="ListBullet3"/>
      </w:pPr>
      <w:r w:rsidRPr="00D817AF">
        <w:t>panel and box sets for two projects</w:t>
      </w:r>
    </w:p>
    <w:p w:rsidR="00000000" w:rsidRPr="00D817AF" w:rsidP="00D817AF">
      <w:pPr>
        <w:pStyle w:val="ListBullet2"/>
      </w:pPr>
      <w:r w:rsidRPr="00D817AF">
        <w:t>performing maintenance on primary ground support through inspections, fault identification and implementation of rectifications.</w:t>
      </w:r>
    </w:p>
    <w:p w:rsidR="00000000" w:rsidRPr="00D817AF" w:rsidP="00D817AF">
      <w:pPr>
        <w:pStyle w:val="BodyText"/>
      </w:pPr>
    </w:p>
    <w:p w:rsidR="00000000" w:rsidRPr="00D817AF" w:rsidP="003101C2">
      <w:pPr>
        <w:pStyle w:val="BodyText"/>
      </w:pPr>
      <w:r w:rsidRPr="00D817AF">
        <w:t>During the above, the candidate must:</w:t>
      </w:r>
    </w:p>
    <w:p w:rsidR="00000000" w:rsidRPr="00D817AF" w:rsidP="00D817AF">
      <w:pPr>
        <w:pStyle w:val="ListBullet"/>
      </w:pPr>
      <w:r w:rsidRPr="00D817AF">
        <w:t>locate and apply</w:t>
      </w:r>
      <w:r w:rsidRPr="00D817AF">
        <w:t xml:space="preserve"> required legislation, documentation, policies and procedures</w:t>
      </w:r>
    </w:p>
    <w:p w:rsidR="00000000" w:rsidRPr="00D817AF" w:rsidP="00D817AF">
      <w:pPr>
        <w:pStyle w:val="ListBullet"/>
      </w:pPr>
      <w:r w:rsidRPr="00D817AF">
        <w:t>identify, report and record hazards and risks</w:t>
      </w:r>
    </w:p>
    <w:p w:rsidR="00000000" w:rsidRPr="00D817AF" w:rsidP="00D817AF">
      <w:pPr>
        <w:pStyle w:val="ListBullet"/>
      </w:pPr>
      <w:r w:rsidRPr="00D817AF">
        <w:t xml:space="preserve">work with others to install primary ground supports that meets required outcomes, including: </w:t>
      </w:r>
    </w:p>
    <w:p w:rsidR="00000000" w:rsidRPr="00D817AF" w:rsidP="00D817AF">
      <w:pPr>
        <w:pStyle w:val="ListBullet2"/>
      </w:pPr>
      <w:r w:rsidRPr="00D817AF">
        <w:t>communicating with others to receive and clarify work</w:t>
      </w:r>
      <w:r w:rsidRPr="00D817AF">
        <w:t xml:space="preserve"> instructions</w:t>
      </w:r>
    </w:p>
    <w:p w:rsidR="00000000" w:rsidRPr="00D817AF" w:rsidP="00D817AF">
      <w:pPr>
        <w:pStyle w:val="ListBullet2"/>
      </w:pPr>
      <w:r w:rsidRPr="00D817AF">
        <w:t>using communication techniques and equipment, including signage to advise others of work activity and exclusion zones.</w:t>
      </w:r>
    </w:p>
    <w:p w:rsidR="00000000" w:rsidRPr="00D817AF" w:rsidP="00D817AF">
      <w:pPr>
        <w:pStyle w:val="AllowPageBreak"/>
      </w:pPr>
    </w:p>
    <w:p w:rsidR="00000000" w:rsidRPr="00D817AF" w:rsidP="00D817AF">
      <w:pPr>
        <w:pStyle w:val="Heading1"/>
      </w:pPr>
      <w:bookmarkStart w:id="10" w:name="O_1139688"/>
      <w:bookmarkEnd w:id="10"/>
      <w:r w:rsidRPr="00D817AF">
        <w:t>Knowledge Evidence</w:t>
      </w:r>
    </w:p>
    <w:p w:rsidR="00000000" w:rsidRPr="00D817AF" w:rsidP="003101C2">
      <w:pPr>
        <w:pStyle w:val="BodyText"/>
      </w:pPr>
      <w:r w:rsidRPr="00D817AF">
        <w:t>The candidate must be able to demonstrate knowledge to complete the tasks outlined in</w:t>
      </w:r>
      <w:r w:rsidRPr="00D817AF">
        <w:t xml:space="preserve"> the elements, performance criteria and foundation skills of this unit, including knowledge of:</w:t>
      </w:r>
    </w:p>
    <w:p w:rsidR="00000000" w:rsidRPr="00D817AF" w:rsidP="00D817AF">
      <w:pPr>
        <w:pStyle w:val="ListBullet"/>
      </w:pPr>
      <w:r w:rsidRPr="00D817AF">
        <w:t>legislation required to install primary ground supports</w:t>
      </w:r>
    </w:p>
    <w:p w:rsidR="00000000" w:rsidRPr="00D817AF" w:rsidP="00D817AF">
      <w:pPr>
        <w:pStyle w:val="ListBullet"/>
      </w:pPr>
      <w:r w:rsidRPr="00D817AF">
        <w:t>policies, procedures and documentation required to install primary ground supports, including those rel</w:t>
      </w:r>
      <w:r w:rsidRPr="00D817AF">
        <w:t xml:space="preserve">ating to: </w:t>
      </w:r>
    </w:p>
    <w:p w:rsidR="00000000" w:rsidRPr="00D817AF" w:rsidP="00D817AF">
      <w:pPr>
        <w:pStyle w:val="ListBullet2"/>
      </w:pPr>
      <w:r w:rsidRPr="00D817AF">
        <w:t xml:space="preserve">hazard and risk management </w:t>
      </w:r>
    </w:p>
    <w:p w:rsidR="00000000" w:rsidRPr="00D817AF" w:rsidP="00D817AF">
      <w:pPr>
        <w:pStyle w:val="ListBullet2"/>
      </w:pPr>
      <w:r w:rsidRPr="00D817AF">
        <w:t>work health and safety</w:t>
      </w:r>
    </w:p>
    <w:p w:rsidR="00000000" w:rsidRPr="00D817AF" w:rsidP="00D817AF">
      <w:pPr>
        <w:pStyle w:val="ListBullet2"/>
      </w:pPr>
      <w:r w:rsidRPr="00D817AF">
        <w:t>emergency response</w:t>
      </w:r>
    </w:p>
    <w:p w:rsidR="00000000" w:rsidRPr="00D817AF" w:rsidP="00D817AF">
      <w:pPr>
        <w:pStyle w:val="ListBullet2"/>
      </w:pPr>
      <w:r w:rsidRPr="00D817AF">
        <w:t>specifications</w:t>
      </w:r>
    </w:p>
    <w:p w:rsidR="00000000" w:rsidRPr="00D817AF" w:rsidP="00D817AF">
      <w:pPr>
        <w:pStyle w:val="ListBullet2"/>
      </w:pPr>
      <w:r w:rsidRPr="00D817AF">
        <w:t>site and equipment safety</w:t>
      </w:r>
    </w:p>
    <w:p w:rsidR="00000000" w:rsidRPr="00D817AF" w:rsidP="00D817AF">
      <w:pPr>
        <w:pStyle w:val="ListBullet2"/>
      </w:pPr>
      <w:r w:rsidRPr="00D817AF">
        <w:t>environmental protection</w:t>
      </w:r>
    </w:p>
    <w:p w:rsidR="00000000" w:rsidRPr="00D817AF" w:rsidP="00D817AF">
      <w:pPr>
        <w:pStyle w:val="ListBullet2"/>
      </w:pPr>
      <w:r w:rsidRPr="00D817AF">
        <w:t xml:space="preserve">waste management </w:t>
      </w:r>
    </w:p>
    <w:p w:rsidR="00000000" w:rsidRPr="00D817AF" w:rsidP="00D817AF">
      <w:pPr>
        <w:pStyle w:val="ListBullet2"/>
      </w:pPr>
      <w:r w:rsidRPr="00D817AF">
        <w:t>communication techniques and equipment</w:t>
      </w:r>
    </w:p>
    <w:p w:rsidR="00000000" w:rsidRPr="00D817AF" w:rsidP="00D817AF">
      <w:pPr>
        <w:pStyle w:val="ListBullet2"/>
      </w:pPr>
      <w:r w:rsidRPr="00D817AF">
        <w:t xml:space="preserve">site isolation and traffic control responsibilities </w:t>
      </w:r>
    </w:p>
    <w:p w:rsidR="00000000" w:rsidRPr="00D817AF" w:rsidP="00D817AF">
      <w:pPr>
        <w:pStyle w:val="ListBullet2"/>
      </w:pPr>
      <w:r w:rsidRPr="00D817AF">
        <w:t>operational, maintenance and basic diagnostic procedures</w:t>
      </w:r>
    </w:p>
    <w:p w:rsidR="00000000" w:rsidRPr="00D817AF" w:rsidP="00D817AF">
      <w:pPr>
        <w:pStyle w:val="ListBullet2"/>
      </w:pPr>
      <w:r w:rsidRPr="00D817AF">
        <w:t>project quality requirements</w:t>
      </w:r>
    </w:p>
    <w:p w:rsidR="00000000" w:rsidRPr="00D817AF" w:rsidP="00D817AF">
      <w:pPr>
        <w:pStyle w:val="ListBullet2"/>
      </w:pPr>
      <w:r w:rsidRPr="00D817AF">
        <w:t>job plans and specifications</w:t>
      </w:r>
    </w:p>
    <w:p w:rsidR="00000000" w:rsidRPr="00D817AF" w:rsidP="00D817AF">
      <w:pPr>
        <w:pStyle w:val="ListBullet2"/>
      </w:pPr>
      <w:r w:rsidRPr="00D817AF">
        <w:t>site requirements</w:t>
      </w:r>
    </w:p>
    <w:p w:rsidR="00000000" w:rsidRPr="00D817AF" w:rsidP="00D817AF">
      <w:pPr>
        <w:pStyle w:val="ListBullet2"/>
      </w:pPr>
      <w:r w:rsidRPr="00D817AF">
        <w:t>manufacturer specifications for required plant and equipment</w:t>
      </w:r>
    </w:p>
    <w:p w:rsidR="00000000" w:rsidRPr="00D817AF" w:rsidP="00D817AF">
      <w:pPr>
        <w:pStyle w:val="ListBullet2"/>
      </w:pPr>
      <w:r w:rsidRPr="00D817AF">
        <w:t>workplace recording and reporting</w:t>
      </w:r>
    </w:p>
    <w:p w:rsidR="00000000" w:rsidRPr="00D817AF" w:rsidP="00D817AF">
      <w:pPr>
        <w:pStyle w:val="ListBullet"/>
      </w:pPr>
      <w:r w:rsidRPr="00D817AF">
        <w:t xml:space="preserve">principles and techniques required to install primary ground supports, including those relating to: </w:t>
      </w:r>
    </w:p>
    <w:p w:rsidR="00000000" w:rsidRPr="00D817AF" w:rsidP="00D817AF">
      <w:pPr>
        <w:pStyle w:val="ListBullet2"/>
      </w:pPr>
      <w:r w:rsidRPr="00D817AF">
        <w:t xml:space="preserve">foundation work </w:t>
      </w:r>
    </w:p>
    <w:p w:rsidR="00000000" w:rsidRPr="00D817AF" w:rsidP="00D817AF">
      <w:pPr>
        <w:pStyle w:val="ListBullet2"/>
      </w:pPr>
      <w:r w:rsidRPr="00D817AF">
        <w:t>construction work</w:t>
      </w:r>
    </w:p>
    <w:p w:rsidR="00000000" w:rsidRPr="00D817AF" w:rsidP="00D817AF">
      <w:pPr>
        <w:pStyle w:val="ListBullet2"/>
      </w:pPr>
      <w:r w:rsidRPr="00D817AF">
        <w:t xml:space="preserve">water erosion </w:t>
      </w:r>
    </w:p>
    <w:p w:rsidR="00000000" w:rsidRPr="00D817AF" w:rsidP="00D817AF">
      <w:pPr>
        <w:pStyle w:val="ListBullet2"/>
      </w:pPr>
      <w:r w:rsidRPr="00D817AF">
        <w:t xml:space="preserve">primary ground support systems and their installation </w:t>
      </w:r>
    </w:p>
    <w:p w:rsidR="00000000" w:rsidRPr="00D817AF" w:rsidP="00D817AF">
      <w:pPr>
        <w:pStyle w:val="ListBullet2"/>
      </w:pPr>
      <w:r w:rsidRPr="00D817AF">
        <w:t>scaffolding an</w:t>
      </w:r>
      <w:r w:rsidRPr="00D817AF">
        <w:t xml:space="preserve">d work platform installation </w:t>
      </w:r>
    </w:p>
    <w:p w:rsidR="00000000" w:rsidRPr="00D817AF" w:rsidP="00D817AF">
      <w:pPr>
        <w:pStyle w:val="ListBullet2"/>
      </w:pPr>
      <w:r w:rsidRPr="00D817AF">
        <w:t xml:space="preserve">soil types and characteristics, including: </w:t>
      </w:r>
    </w:p>
    <w:p w:rsidR="00000000" w:rsidRPr="00D817AF" w:rsidP="00D817AF">
      <w:pPr>
        <w:pStyle w:val="ListBullet3"/>
      </w:pPr>
      <w:r w:rsidRPr="00D817AF">
        <w:t>sand</w:t>
      </w:r>
    </w:p>
    <w:p w:rsidR="00000000" w:rsidRPr="00D817AF" w:rsidP="00D817AF">
      <w:pPr>
        <w:pStyle w:val="ListBullet3"/>
      </w:pPr>
      <w:r w:rsidRPr="00D817AF">
        <w:t>rock</w:t>
      </w:r>
    </w:p>
    <w:p w:rsidR="00000000" w:rsidRPr="00D817AF" w:rsidP="00D817AF">
      <w:pPr>
        <w:pStyle w:val="ListBullet3"/>
      </w:pPr>
      <w:r w:rsidRPr="00D817AF">
        <w:t xml:space="preserve">clay </w:t>
      </w:r>
    </w:p>
    <w:p w:rsidR="00000000" w:rsidRPr="00D817AF" w:rsidP="00D817AF">
      <w:pPr>
        <w:pStyle w:val="ListBullet3"/>
      </w:pPr>
      <w:r w:rsidRPr="00D817AF">
        <w:t>shale</w:t>
      </w:r>
    </w:p>
    <w:p w:rsidR="00000000" w:rsidRPr="00D817AF" w:rsidP="00D817AF">
      <w:pPr>
        <w:pStyle w:val="ListBullet3"/>
      </w:pPr>
      <w:r w:rsidRPr="00D817AF">
        <w:t>gravel</w:t>
      </w:r>
    </w:p>
    <w:p w:rsidR="00000000" w:rsidRPr="00D817AF" w:rsidP="00D817AF">
      <w:pPr>
        <w:pStyle w:val="ListBullet3"/>
      </w:pPr>
      <w:r w:rsidRPr="00D817AF">
        <w:t>silt</w:t>
      </w:r>
    </w:p>
    <w:p w:rsidR="00000000" w:rsidRPr="00D817AF" w:rsidP="00D817AF">
      <w:pPr>
        <w:pStyle w:val="ListBullet2"/>
      </w:pPr>
      <w:r w:rsidRPr="00D817AF">
        <w:t>interpreting engineering drawings</w:t>
      </w:r>
    </w:p>
    <w:p w:rsidR="00000000" w:rsidRPr="00D817AF" w:rsidP="00D817AF">
      <w:pPr>
        <w:pStyle w:val="ListBullet2"/>
      </w:pPr>
      <w:r w:rsidRPr="00D817AF">
        <w:t xml:space="preserve">fault characteristics </w:t>
      </w:r>
    </w:p>
    <w:p w:rsidR="00000000" w:rsidRPr="00D817AF" w:rsidP="00D817AF">
      <w:pPr>
        <w:pStyle w:val="ListBullet2"/>
      </w:pPr>
      <w:r w:rsidRPr="00D817AF">
        <w:t>rectification methods</w:t>
      </w:r>
    </w:p>
    <w:p w:rsidR="00000000" w:rsidRPr="00D817AF" w:rsidP="00D817AF">
      <w:pPr>
        <w:pStyle w:val="ListBullet2"/>
      </w:pPr>
      <w:r w:rsidRPr="00D817AF">
        <w:t>sheet piling</w:t>
      </w:r>
    </w:p>
    <w:p w:rsidR="00000000" w:rsidRPr="00D817AF" w:rsidP="00D817AF">
      <w:pPr>
        <w:pStyle w:val="ListBullet2"/>
      </w:pPr>
      <w:r w:rsidRPr="00D817AF">
        <w:t>steel set and ring positioning</w:t>
      </w:r>
    </w:p>
    <w:p w:rsidR="00000000" w:rsidRPr="00D817AF" w:rsidP="00D817AF">
      <w:pPr>
        <w:pStyle w:val="ListBullet2"/>
      </w:pPr>
      <w:r w:rsidRPr="00D817AF">
        <w:t>visual inspection</w:t>
      </w:r>
    </w:p>
    <w:p w:rsidR="00000000" w:rsidRPr="00D817AF" w:rsidP="00D817AF">
      <w:pPr>
        <w:pStyle w:val="ListBullet"/>
      </w:pPr>
      <w:r w:rsidRPr="00D817AF">
        <w:t xml:space="preserve">types, characteristics, technical capabilities and limitations of plant and equipment required to install primary ground supports, including: </w:t>
      </w:r>
    </w:p>
    <w:p w:rsidR="00000000" w:rsidRPr="00D817AF" w:rsidP="00D817AF">
      <w:pPr>
        <w:pStyle w:val="ListBullet2"/>
      </w:pPr>
      <w:r w:rsidRPr="00D817AF">
        <w:t>shovels</w:t>
      </w:r>
    </w:p>
    <w:p w:rsidR="00000000" w:rsidRPr="00D817AF" w:rsidP="00D817AF">
      <w:pPr>
        <w:pStyle w:val="ListBullet2"/>
      </w:pPr>
      <w:r w:rsidRPr="00D817AF">
        <w:t>measuring tapes</w:t>
      </w:r>
    </w:p>
    <w:p w:rsidR="00000000" w:rsidRPr="00D817AF" w:rsidP="00D817AF">
      <w:pPr>
        <w:pStyle w:val="ListBullet2"/>
      </w:pPr>
      <w:r w:rsidRPr="00D817AF">
        <w:t>mattocks</w:t>
      </w:r>
    </w:p>
    <w:p w:rsidR="00000000" w:rsidRPr="00D817AF" w:rsidP="00D817AF">
      <w:pPr>
        <w:pStyle w:val="ListBullet2"/>
      </w:pPr>
      <w:r w:rsidRPr="00D817AF">
        <w:t>sledgehammers</w:t>
      </w:r>
    </w:p>
    <w:p w:rsidR="00000000" w:rsidRPr="00D817AF" w:rsidP="00D817AF">
      <w:pPr>
        <w:pStyle w:val="ListBullet2"/>
      </w:pPr>
      <w:r w:rsidRPr="00D817AF">
        <w:t>angle grinders</w:t>
      </w:r>
    </w:p>
    <w:p w:rsidR="00000000" w:rsidRPr="00D817AF" w:rsidP="00D817AF">
      <w:pPr>
        <w:pStyle w:val="ListBullet2"/>
      </w:pPr>
      <w:r w:rsidRPr="00D817AF">
        <w:t>kanga hammers</w:t>
      </w:r>
    </w:p>
    <w:p w:rsidR="00000000" w:rsidRPr="00D817AF" w:rsidP="00D817AF">
      <w:pPr>
        <w:pStyle w:val="ListBullet2"/>
      </w:pPr>
      <w:r w:rsidRPr="00D817AF">
        <w:t>tampers</w:t>
      </w:r>
    </w:p>
    <w:p w:rsidR="00000000" w:rsidRPr="00D817AF" w:rsidP="00D817AF">
      <w:pPr>
        <w:pStyle w:val="ListBullet2"/>
      </w:pPr>
      <w:r w:rsidRPr="00D817AF">
        <w:t>oxy-acetylene equipment</w:t>
      </w:r>
    </w:p>
    <w:p w:rsidR="00000000" w:rsidRPr="00D817AF" w:rsidP="00D817AF">
      <w:pPr>
        <w:pStyle w:val="ListBullet"/>
      </w:pPr>
      <w:r w:rsidRPr="00D817AF">
        <w:t>materials safety data sheet (SDS) compliance processes</w:t>
      </w:r>
    </w:p>
    <w:p w:rsidR="00000000" w:rsidRPr="00D817AF" w:rsidP="00D817AF">
      <w:pPr>
        <w:pStyle w:val="ListBullet"/>
      </w:pPr>
      <w:r w:rsidRPr="00D817AF">
        <w:t>components of job safety analyses (JSAs), job safety environmental analyses (JSEAs), and safe work method statements (SWMs)</w:t>
      </w:r>
    </w:p>
    <w:p w:rsidR="00000000" w:rsidRPr="00D817AF" w:rsidP="00D817AF">
      <w:pPr>
        <w:pStyle w:val="ListBullet"/>
      </w:pPr>
      <w:r w:rsidRPr="00D817AF">
        <w:t>civil construction terminology relating to installing primary ground supports</w:t>
      </w:r>
      <w:r w:rsidRPr="00D817AF">
        <w:t>.</w:t>
      </w:r>
    </w:p>
    <w:p w:rsidR="00000000" w:rsidRPr="00D817AF" w:rsidP="00D817AF">
      <w:pPr>
        <w:pStyle w:val="AllowPageBreak"/>
      </w:pPr>
    </w:p>
    <w:p w:rsidR="00000000" w:rsidRPr="00D817AF" w:rsidP="00D817AF">
      <w:pPr>
        <w:pStyle w:val="Heading1"/>
      </w:pPr>
      <w:bookmarkStart w:id="11" w:name="O_1139687"/>
      <w:bookmarkEnd w:id="11"/>
      <w:r w:rsidRPr="00D817AF">
        <w:t>Assessment Conditions</w:t>
      </w:r>
    </w:p>
    <w:p w:rsidR="00000000" w:rsidRPr="00D817AF" w:rsidP="003101C2">
      <w:pPr>
        <w:pStyle w:val="BodyText"/>
      </w:pPr>
      <w:r w:rsidRPr="00D817AF">
        <w:t>Mandatory conditions for assessment of this unit are stipulated below. The assessment must:</w:t>
      </w:r>
    </w:p>
    <w:p w:rsidR="00000000" w:rsidRPr="00D817AF" w:rsidP="00D817AF">
      <w:pPr>
        <w:pStyle w:val="ListBullet"/>
      </w:pPr>
      <w:r w:rsidRPr="00D817AF">
        <w:t>include access to:</w:t>
      </w:r>
    </w:p>
    <w:p w:rsidR="00000000" w:rsidRPr="00D817AF" w:rsidP="00D817AF">
      <w:pPr>
        <w:pStyle w:val="ListBullet2"/>
      </w:pPr>
      <w:r w:rsidRPr="00D817AF">
        <w:t>personal protective equipment</w:t>
      </w:r>
    </w:p>
    <w:p w:rsidR="00000000" w:rsidRPr="00D817AF" w:rsidP="00D817AF">
      <w:pPr>
        <w:pStyle w:val="ListBullet2"/>
      </w:pPr>
      <w:r w:rsidRPr="00D817AF">
        <w:t>equipment required to install primary ground supports</w:t>
      </w:r>
    </w:p>
    <w:p w:rsidR="00000000" w:rsidRPr="00D817AF" w:rsidP="00D817AF">
      <w:pPr>
        <w:pStyle w:val="ListBullet"/>
      </w:pPr>
      <w:r w:rsidRPr="00D817AF">
        <w:t xml:space="preserve">be conducted in a safe environment; and, </w:t>
      </w:r>
    </w:p>
    <w:p w:rsidR="00000000" w:rsidRPr="00D817AF" w:rsidP="00D817AF">
      <w:pPr>
        <w:pStyle w:val="ListBullet"/>
      </w:pPr>
      <w:r w:rsidRPr="00D817AF">
        <w:t>be assessed in the context of this sector</w:t>
      </w:r>
      <w:r>
        <w:t>’</w:t>
      </w:r>
      <w:r w:rsidRPr="00D817AF">
        <w:t xml:space="preserve">s work environment; and, </w:t>
      </w:r>
    </w:p>
    <w:p w:rsidR="00000000" w:rsidRPr="00D817AF" w:rsidP="00D817AF">
      <w:pPr>
        <w:pStyle w:val="ListBullet"/>
      </w:pPr>
      <w:r w:rsidRPr="00D817AF">
        <w:t>be assessed in compliance with required legislation/regulation and using policies, procedures and processes directly related to the industry secto</w:t>
      </w:r>
      <w:r w:rsidRPr="00D817AF">
        <w:t>r for which it is being assessed; and,</w:t>
      </w:r>
    </w:p>
    <w:p w:rsidR="00000000" w:rsidRPr="00D817AF" w:rsidP="00D817AF">
      <w:pPr>
        <w:pStyle w:val="ListBullet"/>
      </w:pPr>
      <w:r w:rsidRPr="00D817AF">
        <w:t>confirm consistent performance can be applied in a range of relevant workplace circumstances.</w:t>
      </w:r>
    </w:p>
    <w:p w:rsidR="00000000" w:rsidRPr="00D817AF" w:rsidP="003101C2">
      <w:pPr>
        <w:pStyle w:val="BodyText"/>
      </w:pPr>
      <w:r w:rsidRPr="00D817AF">
        <w:t>Where personal safety or environmental damage are limiting factors, assessment may occur in a simulated work environment* p</w:t>
      </w:r>
      <w:r w:rsidRPr="00D817AF">
        <w:t>rovided it is realistic and sufficiently rigorous to cover all aspects of this sector’s workplace performance, including environment, task skills, task management skills, contingency management skills and job role environment skills.</w:t>
      </w:r>
    </w:p>
    <w:p w:rsidR="00000000" w:rsidRPr="00D817AF" w:rsidP="00D817AF">
      <w:pPr>
        <w:pStyle w:val="BodyTextBold"/>
      </w:pPr>
      <w:r w:rsidRPr="00D817AF">
        <w:t>Assessor requirements</w:t>
      </w:r>
    </w:p>
    <w:p w:rsidR="00000000" w:rsidRPr="00D817AF" w:rsidP="003101C2">
      <w:pPr>
        <w:pStyle w:val="BodyText"/>
      </w:pPr>
      <w:r w:rsidRPr="00D817AF">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D817AF">
        <w:t>mandatory requirements for assessors current at the time of assessment and any relevant licensing and certification requirements. This includes:</w:t>
      </w:r>
    </w:p>
    <w:p w:rsidR="00000000" w:rsidRPr="00D817AF" w:rsidP="00D817AF">
      <w:pPr>
        <w:pStyle w:val="ListBullet"/>
      </w:pPr>
      <w:r w:rsidRPr="00D817AF">
        <w:t>vocational competencies at least to the level being delivered and assessed</w:t>
      </w:r>
    </w:p>
    <w:p w:rsidR="00000000" w:rsidRPr="00D817AF" w:rsidP="00D817AF">
      <w:pPr>
        <w:pStyle w:val="ListBullet"/>
      </w:pPr>
      <w:r w:rsidRPr="00D817AF">
        <w:t>current industry skills directly relevant to the training and assessment being provided</w:t>
      </w:r>
    </w:p>
    <w:p w:rsidR="00000000" w:rsidRPr="00D817AF" w:rsidP="00D817AF">
      <w:pPr>
        <w:pStyle w:val="ListBullet"/>
      </w:pPr>
      <w:r w:rsidRPr="00D817AF">
        <w:t>current knowledge and skills in vocational training and learning that informs their training and assessment</w:t>
      </w:r>
    </w:p>
    <w:p w:rsidR="00000000" w:rsidRPr="00D817AF" w:rsidP="00D817AF">
      <w:pPr>
        <w:pStyle w:val="ListBullet"/>
      </w:pPr>
      <w:r w:rsidRPr="00D817AF">
        <w:t>formal relevant qualifications in training and assessment</w:t>
      </w:r>
    </w:p>
    <w:p w:rsidR="00000000" w:rsidRPr="00D817AF" w:rsidP="00D817AF">
      <w:pPr>
        <w:pStyle w:val="ListBullet"/>
      </w:pPr>
      <w:r w:rsidRPr="00D817AF">
        <w:t>ha</w:t>
      </w:r>
      <w:r w:rsidRPr="00D817AF">
        <w:t xml:space="preserve">ving knowledge of and/or experience using the latest techniques and processes </w:t>
      </w:r>
    </w:p>
    <w:p w:rsidR="00000000" w:rsidRPr="00D817AF" w:rsidP="00D817AF">
      <w:pPr>
        <w:pStyle w:val="ListBullet"/>
      </w:pPr>
      <w:r w:rsidRPr="00D817AF">
        <w:t>possessing the required level of RII training product knowledge</w:t>
      </w:r>
    </w:p>
    <w:p w:rsidR="00000000" w:rsidRPr="00D817AF" w:rsidP="00D817AF">
      <w:pPr>
        <w:pStyle w:val="ListBullet"/>
      </w:pPr>
      <w:r w:rsidRPr="00D817AF">
        <w:t>having an understanding and knowledge of legislation and regulations relevant to the industry and to employment a</w:t>
      </w:r>
      <w:r w:rsidRPr="00D817AF">
        <w:t>nd workplaces</w:t>
      </w:r>
    </w:p>
    <w:p w:rsidR="00000000" w:rsidRPr="00D817AF" w:rsidP="00D817AF">
      <w:pPr>
        <w:pStyle w:val="ListBullet"/>
      </w:pPr>
      <w:r w:rsidRPr="00D817AF">
        <w:t>demonstrating the performance evidence, and knowledge evidence outlined in this unit of competency, and</w:t>
      </w:r>
    </w:p>
    <w:p w:rsidR="00000000" w:rsidRPr="00D817AF" w:rsidP="00D817AF">
      <w:pPr>
        <w:pStyle w:val="ListBullet"/>
      </w:pPr>
      <w:r w:rsidRPr="00D817AF">
        <w:t>the minimum years of current** work experience after competency has been obtained as specified below in an industry sector relevant to the</w:t>
      </w:r>
      <w:r w:rsidRPr="00D817AF">
        <w:t xml:space="preserve"> outcomes of the unit.</w:t>
      </w:r>
    </w:p>
    <w:p w:rsidR="00000000" w:rsidRPr="00D817AF" w:rsidP="003101C2">
      <w:pPr>
        <w:pStyle w:val="BodyText"/>
      </w:pPr>
      <w:r w:rsidRPr="00D817AF">
        <w:t>It is also acceptable for the appropriately qualified assessor to work with an industry expert to conduct assessment together and for the industry expert to be involved in the assessment judgement. The industry expert must have curre</w:t>
      </w:r>
      <w:r w:rsidRPr="00D817AF">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D817AF">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101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Heading4"/>
              <w:rPr>
                <w:lang w:val="en-NZ"/>
              </w:rPr>
            </w:pPr>
            <w:r w:rsidRPr="00D817A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Heading4"/>
              <w:rPr>
                <w:lang w:val="en-NZ"/>
              </w:rPr>
            </w:pPr>
            <w:r w:rsidRPr="00D817A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Heading4"/>
              <w:rPr>
                <w:lang w:val="en-NZ"/>
              </w:rPr>
            </w:pPr>
            <w:r w:rsidRPr="00D817AF">
              <w:t>Required assessor or industry subject matter expert experience</w:t>
            </w:r>
          </w:p>
        </w:tc>
      </w:tr>
      <w:tr w:rsidTr="003101C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BodyText"/>
              <w:rPr>
                <w:lang w:val="en-NZ"/>
              </w:rPr>
            </w:pPr>
            <w:r w:rsidRPr="00D817A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BodyText"/>
              <w:rPr>
                <w:lang w:val="en-NZ"/>
              </w:rPr>
            </w:pPr>
            <w:r w:rsidRPr="00D817A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BodyText"/>
              <w:rPr>
                <w:lang w:val="en-NZ"/>
              </w:rPr>
            </w:pPr>
            <w:r w:rsidRPr="00D817AF">
              <w:t>1 year</w:t>
            </w:r>
          </w:p>
        </w:tc>
      </w:tr>
      <w:tr w:rsidTr="003101C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BodyText"/>
              <w:rPr>
                <w:lang w:val="en-NZ"/>
              </w:rPr>
            </w:pPr>
            <w:r w:rsidRPr="00D817A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BodyText"/>
              <w:rPr>
                <w:lang w:val="en-NZ"/>
              </w:rPr>
            </w:pPr>
            <w:r w:rsidRPr="00D817AF">
              <w:t>2 years</w:t>
            </w:r>
          </w:p>
        </w:tc>
      </w:tr>
      <w:tr w:rsidTr="003101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BodyText"/>
              <w:rPr>
                <w:lang w:val="en-NZ"/>
              </w:rPr>
            </w:pPr>
            <w:r w:rsidRPr="00D817A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BodyText"/>
              <w:rPr>
                <w:lang w:val="en-NZ"/>
              </w:rPr>
            </w:pPr>
            <w:r w:rsidRPr="00D817A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BodyText"/>
              <w:rPr>
                <w:lang w:val="en-NZ"/>
              </w:rPr>
            </w:pPr>
            <w:r w:rsidRPr="00D817AF">
              <w:t>3 years</w:t>
            </w:r>
          </w:p>
        </w:tc>
      </w:tr>
      <w:tr w:rsidTr="003101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7AF">
            <w:pPr>
              <w:pStyle w:val="BodyText"/>
              <w:rPr>
                <w:lang w:val="en-NZ"/>
              </w:rPr>
            </w:pPr>
            <w:r w:rsidRPr="00D817A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17AF" w:rsidP="00D817AF">
            <w:pPr>
              <w:pStyle w:val="BodyText"/>
            </w:pPr>
            <w:r w:rsidRPr="00D817AF">
              <w:t>Where this unit is being assessed outside of the resources and infrastructure sectors assessor and/or industry subject matter expert experience should be in-line with industry standards for the sector in which it is being assessed and where no industry sta</w:t>
            </w:r>
            <w:r w:rsidRPr="00D817AF">
              <w:t>ndard is specified should comply with any relevant regulation.</w:t>
            </w:r>
          </w:p>
        </w:tc>
      </w:tr>
    </w:tbl>
    <w:p w:rsidR="00000000" w:rsidRPr="00D817AF" w:rsidP="003101C2">
      <w:pPr>
        <w:pStyle w:val="BodyText"/>
      </w:pPr>
      <w:r w:rsidRPr="00D817AF">
        <w:t>*Guidance on simulated environments has been stipulated in the RII implementation guide located on VETNet.</w:t>
      </w:r>
    </w:p>
    <w:p w:rsidR="00000000" w:rsidRPr="00D817AF" w:rsidP="003101C2">
      <w:pPr>
        <w:pStyle w:val="BodyText"/>
      </w:pPr>
      <w:r w:rsidRPr="00D817AF">
        <w:t>**Assessors can demonstrate current work experience through employment within indust</w:t>
      </w:r>
      <w:r w:rsidRPr="00D817AF">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D817AF" w:rsidP="003101C2">
      <w:pPr>
        <w:pStyle w:val="BodyText"/>
      </w:pPr>
      <w:r w:rsidRPr="00D817AF">
        <w:t>*** While a unit of competency does not have an AQF level, where a unit is being delivered outside of a qualification the first numeric character in the unit code should be considered as the AQF indicator level for assessment purposes.</w:t>
      </w:r>
    </w:p>
    <w:p w:rsidR="00000000" w:rsidRPr="00D817AF" w:rsidP="00D817AF">
      <w:pPr>
        <w:pStyle w:val="Heading1"/>
      </w:pPr>
      <w:bookmarkStart w:id="12" w:name="O_1139685"/>
      <w:bookmarkEnd w:id="12"/>
      <w:r w:rsidRPr="00D817AF">
        <w:t>L</w:t>
      </w:r>
      <w:r w:rsidRPr="00D817AF">
        <w:t>inks</w:t>
      </w:r>
    </w:p>
    <w:p w:rsidR="00000000" w:rsidRPr="00D817AF" w:rsidP="003101C2">
      <w:pPr>
        <w:pStyle w:val="BodyText"/>
      </w:pPr>
      <w:r w:rsidRPr="00D817A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913BF">
        <w:rPr>
          <w:rStyle w:val="Hyperlink"/>
        </w:rPr>
        <w:t>https://vetnet.gov.au/Pages/TrainingDocs.aspx?q=88a61002-9a21-4386-aaf8-69c76e675272</w:t>
      </w:r>
      <w:r>
        <w:fldChar w:fldCharType="end"/>
      </w:r>
    </w:p>
    <w:p w:rsidR="00000000" w:rsidRPr="00D817AF" w:rsidP="00D817AF"/>
    <w:sectPr w:rsidSect="00D817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AF" w:rsidRPr="003101C2" w:rsidP="003101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1C2" w:rsidP="00D81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01C2" w:rsidP="00D817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01C2" w:rsidP="00D817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AF" w:rsidP="00D817AF">
    <w:pPr>
      <w:pStyle w:val="Footer"/>
      <w:framePr w:wrap="around"/>
    </w:pPr>
    <w:r>
      <w:fldChar w:fldCharType="begin"/>
    </w:r>
    <w:r>
      <w:instrText xml:space="preserve"> DOCPROPERTY  Subject  \* MERGEFORMAT </w:instrText>
    </w:r>
    <w:r>
      <w:fldChar w:fldCharType="separate"/>
    </w:r>
    <w:r w:rsidR="003101C2">
      <w:t>Approved</w:t>
    </w:r>
    <w:r w:rsidR="003101C2">
      <w:fldChar w:fldCharType="end"/>
    </w:r>
    <w:r>
      <w:tab/>
      <w:t xml:space="preserve">Page </w:t>
    </w:r>
    <w:r>
      <w:fldChar w:fldCharType="begin"/>
    </w:r>
    <w:r>
      <w:instrText xml:space="preserve"> PAGE  \* Arabic  \* MERGEFORMAT </w:instrText>
    </w:r>
    <w:r>
      <w:fldChar w:fldCharType="separate"/>
    </w:r>
    <w:r w:rsidR="003101C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01C2">
      <w:rPr>
        <w:noProof/>
      </w:rPr>
      <w:t>6</w:t>
    </w:r>
    <w:r>
      <w:rPr>
        <w:noProof/>
      </w:rPr>
      <w:fldChar w:fldCharType="end"/>
    </w:r>
  </w:p>
  <w:p w:rsidR="00D817AF" w:rsidP="00D817AF">
    <w:pPr>
      <w:pStyle w:val="Footer"/>
      <w:framePr w:wrap="around"/>
    </w:pPr>
    <w:r>
      <w:t xml:space="preserve">© Commonwealth of Australia, </w:t>
    </w:r>
    <w:r>
      <w:fldChar w:fldCharType="begin"/>
    </w:r>
    <w:r>
      <w:instrText xml:space="preserve"> DATE  \@ "yyyy"  \* MERGEFORMAT </w:instrText>
    </w:r>
    <w:r>
      <w:fldChar w:fldCharType="separate"/>
    </w:r>
    <w:r w:rsidR="003101C2">
      <w:rPr>
        <w:noProof/>
      </w:rPr>
      <w:t>2025</w:t>
    </w:r>
    <w:r>
      <w:fldChar w:fldCharType="end"/>
    </w:r>
    <w:r>
      <w:tab/>
    </w:r>
    <w:r>
      <w:fldChar w:fldCharType="begin"/>
    </w:r>
    <w:r>
      <w:instrText xml:space="preserve"> DOCPROPERTY  Author  \* MERGEFORMAT </w:instrText>
    </w:r>
    <w:r>
      <w:fldChar w:fldCharType="separate"/>
    </w:r>
    <w:r w:rsidR="003101C2">
      <w:t>Mining and Automotive Skills Alliance</w:t>
    </w:r>
    <w:r w:rsidR="003101C2">
      <w:fldChar w:fldCharType="end"/>
    </w:r>
  </w:p>
  <w:p w:rsidR="00D817AF" w:rsidP="00D817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1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7AF" w:rsidRPr="003101C2" w:rsidP="003101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1C2" w:rsidRPr="002D2AF8" w:rsidP="00D817AF">
    <w:pPr>
      <w:pStyle w:val="Header"/>
      <w:framePr w:wrap="around"/>
    </w:pPr>
    <w:r>
      <w:fldChar w:fldCharType="begin"/>
    </w:r>
    <w:r>
      <w:instrText xml:space="preserve"> TITLE   \* MERGEFORMAT </w:instrText>
    </w:r>
    <w:r>
      <w:fldChar w:fldCharType="separate"/>
    </w:r>
    <w:r>
      <w:t>RIICFW303E Install primary ground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01C2" w:rsidP="00D817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AF" w:rsidRPr="002D2AF8" w:rsidP="00D817AF">
    <w:pPr>
      <w:pStyle w:val="Header"/>
      <w:framePr w:wrap="around"/>
    </w:pPr>
    <w:r>
      <w:fldChar w:fldCharType="begin"/>
    </w:r>
    <w:r>
      <w:instrText xml:space="preserve"> TITLE   \* MERGEFORMAT </w:instrText>
    </w:r>
    <w:r>
      <w:fldChar w:fldCharType="separate"/>
    </w:r>
    <w:r w:rsidR="003101C2">
      <w:t>RIICFW303E Install primary ground supports</w:t>
    </w:r>
    <w:r w:rsidR="003101C2">
      <w:fldChar w:fldCharType="end"/>
    </w:r>
    <w:r>
      <w:tab/>
      <w:t xml:space="preserve">Date this document was generated: </w:t>
    </w:r>
    <w:r>
      <w:fldChar w:fldCharType="begin"/>
    </w:r>
    <w:r>
      <w:instrText xml:space="preserve"> CREATEDATE  \@ "d MMMM yyyy"  \* MERGEFORMAT </w:instrText>
    </w:r>
    <w:r>
      <w:fldChar w:fldCharType="separate"/>
    </w:r>
    <w:r w:rsidR="003101C2">
      <w:rPr>
        <w:noProof/>
      </w:rPr>
      <w:t>2 March 2025</w:t>
    </w:r>
    <w:r>
      <w:fldChar w:fldCharType="end"/>
    </w:r>
  </w:p>
  <w:p w:rsidR="00D817AF" w:rsidP="00D817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8E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BC2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50B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7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7AF"/>
    <w:pPr>
      <w:spacing w:before="360" w:after="60"/>
      <w:outlineLvl w:val="0"/>
    </w:pPr>
    <w:rPr>
      <w:sz w:val="32"/>
    </w:rPr>
  </w:style>
  <w:style w:type="paragraph" w:styleId="Heading2">
    <w:name w:val="heading 2"/>
    <w:basedOn w:val="HeadingBase"/>
    <w:next w:val="BodyText"/>
    <w:link w:val="Heading2Char"/>
    <w:qFormat/>
    <w:rsid w:val="00D817AF"/>
    <w:pPr>
      <w:keepLines/>
      <w:spacing w:before="240" w:after="120"/>
      <w:outlineLvl w:val="1"/>
    </w:pPr>
    <w:rPr>
      <w:sz w:val="28"/>
      <w:szCs w:val="40"/>
    </w:rPr>
  </w:style>
  <w:style w:type="paragraph" w:styleId="Heading3">
    <w:name w:val="heading 3"/>
    <w:basedOn w:val="HeadingBase"/>
    <w:next w:val="BodyText"/>
    <w:link w:val="Heading3Char"/>
    <w:qFormat/>
    <w:rsid w:val="00D817AF"/>
    <w:pPr>
      <w:spacing w:before="180" w:after="120"/>
      <w:outlineLvl w:val="2"/>
    </w:pPr>
    <w:rPr>
      <w:spacing w:val="-10"/>
      <w:kern w:val="32"/>
    </w:rPr>
  </w:style>
  <w:style w:type="paragraph" w:styleId="Heading4">
    <w:name w:val="heading 4"/>
    <w:basedOn w:val="HeadingBase"/>
    <w:next w:val="BodyText"/>
    <w:link w:val="Heading4Char"/>
    <w:qFormat/>
    <w:rsid w:val="00D817AF"/>
    <w:pPr>
      <w:spacing w:before="160" w:after="120"/>
      <w:outlineLvl w:val="3"/>
    </w:pPr>
    <w:rPr>
      <w:sz w:val="22"/>
    </w:rPr>
  </w:style>
  <w:style w:type="paragraph" w:styleId="Heading5">
    <w:name w:val="heading 5"/>
    <w:basedOn w:val="HeadingBase"/>
    <w:next w:val="Normal"/>
    <w:link w:val="Heading5Char"/>
    <w:qFormat/>
    <w:rsid w:val="00D817AF"/>
    <w:pPr>
      <w:spacing w:before="80"/>
      <w:outlineLvl w:val="4"/>
    </w:pPr>
    <w:rPr>
      <w:color w:val="918585"/>
      <w:sz w:val="20"/>
    </w:rPr>
  </w:style>
  <w:style w:type="paragraph" w:styleId="Heading6">
    <w:name w:val="heading 6"/>
    <w:basedOn w:val="HeadingBase"/>
    <w:next w:val="Normal"/>
    <w:link w:val="Heading6Char"/>
    <w:qFormat/>
    <w:rsid w:val="00D817AF"/>
    <w:pPr>
      <w:spacing w:before="60"/>
      <w:outlineLvl w:val="5"/>
    </w:pPr>
    <w:rPr>
      <w:color w:val="918585"/>
      <w:sz w:val="20"/>
    </w:rPr>
  </w:style>
  <w:style w:type="paragraph" w:styleId="Heading7">
    <w:name w:val="heading 7"/>
    <w:basedOn w:val="Normal"/>
    <w:next w:val="Normal"/>
    <w:link w:val="Heading7Char"/>
    <w:qFormat/>
    <w:rsid w:val="00D817AF"/>
    <w:pPr>
      <w:ind w:left="720"/>
      <w:outlineLvl w:val="6"/>
    </w:pPr>
    <w:rPr>
      <w:i/>
    </w:rPr>
  </w:style>
  <w:style w:type="paragraph" w:styleId="Heading8">
    <w:name w:val="heading 8"/>
    <w:basedOn w:val="Normal"/>
    <w:next w:val="Normal"/>
    <w:link w:val="Heading8Char"/>
    <w:qFormat/>
    <w:rsid w:val="00D817AF"/>
    <w:pPr>
      <w:ind w:left="720"/>
      <w:outlineLvl w:val="7"/>
    </w:pPr>
    <w:rPr>
      <w:i/>
    </w:rPr>
  </w:style>
  <w:style w:type="paragraph" w:styleId="Heading9">
    <w:name w:val="heading 9"/>
    <w:basedOn w:val="Normal"/>
    <w:next w:val="Normal"/>
    <w:link w:val="Heading9Char"/>
    <w:qFormat/>
    <w:rsid w:val="00D817AF"/>
    <w:pPr>
      <w:ind w:left="720"/>
      <w:outlineLvl w:val="8"/>
    </w:pPr>
    <w:rPr>
      <w:i/>
    </w:rPr>
  </w:style>
  <w:style w:type="character" w:default="1" w:styleId="DefaultParagraphFont">
    <w:name w:val="Default Paragraph Font"/>
    <w:uiPriority w:val="1"/>
    <w:unhideWhenUsed/>
    <w:rsid w:val="00D81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7AF"/>
  </w:style>
  <w:style w:type="character" w:customStyle="1" w:styleId="Heading1Char">
    <w:name w:val="Heading 1 Char"/>
    <w:basedOn w:val="DefaultParagraphFont"/>
    <w:link w:val="Heading1"/>
    <w:rsid w:val="00D817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817AF"/>
    <w:rPr>
      <w:rFonts w:ascii="Times New Roman" w:eastAsia="Times New Roman" w:hAnsi="Times New Roman" w:cs="Times New Roman"/>
      <w:b/>
      <w:szCs w:val="20"/>
      <w:lang w:eastAsia="en-US"/>
    </w:rPr>
  </w:style>
  <w:style w:type="paragraph" w:styleId="BodyText">
    <w:name w:val="Body Text"/>
    <w:basedOn w:val="Normal"/>
    <w:link w:val="BodyTextChar"/>
    <w:rsid w:val="00D817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7AF"/>
    <w:rPr>
      <w:rFonts w:ascii="Times New Roman" w:eastAsia="Times New Roman" w:hAnsi="Times New Roman" w:cs="Times New Roman"/>
      <w:sz w:val="24"/>
      <w:lang w:eastAsia="en-US"/>
    </w:rPr>
  </w:style>
  <w:style w:type="paragraph" w:styleId="List">
    <w:name w:val="List"/>
    <w:basedOn w:val="BodyText"/>
    <w:next w:val="BodyText"/>
    <w:rsid w:val="00D817AF"/>
    <w:pPr>
      <w:tabs>
        <w:tab w:val="left" w:pos="340"/>
      </w:tabs>
      <w:spacing w:before="60" w:after="60"/>
      <w:ind w:left="340" w:hanging="340"/>
    </w:pPr>
  </w:style>
  <w:style w:type="paragraph" w:styleId="ListBullet">
    <w:name w:val="List Bullet"/>
    <w:basedOn w:val="List"/>
    <w:rsid w:val="00D817AF"/>
    <w:pPr>
      <w:numPr>
        <w:numId w:val="13"/>
      </w:numPr>
      <w:tabs>
        <w:tab w:val="clear" w:pos="340"/>
      </w:tabs>
      <w:spacing w:before="40" w:after="40"/>
    </w:pPr>
  </w:style>
  <w:style w:type="character" w:customStyle="1" w:styleId="SpecialBold">
    <w:name w:val="Special Bold"/>
    <w:basedOn w:val="DefaultParagraphFont"/>
    <w:rsid w:val="00D817AF"/>
    <w:rPr>
      <w:b/>
      <w:spacing w:val="0"/>
    </w:rPr>
  </w:style>
  <w:style w:type="paragraph" w:styleId="ListBullet2">
    <w:name w:val="List Bullet 2"/>
    <w:basedOn w:val="List2"/>
    <w:rsid w:val="00D817AF"/>
    <w:pPr>
      <w:numPr>
        <w:numId w:val="14"/>
      </w:numPr>
      <w:tabs>
        <w:tab w:val="clear" w:pos="680"/>
      </w:tabs>
    </w:pPr>
  </w:style>
  <w:style w:type="character" w:styleId="Emphasis">
    <w:name w:val="Emphasis"/>
    <w:basedOn w:val="DefaultParagraphFont"/>
    <w:qFormat/>
    <w:rsid w:val="00D817AF"/>
    <w:rPr>
      <w:i/>
    </w:rPr>
  </w:style>
  <w:style w:type="paragraph" w:customStyle="1" w:styleId="SuperHeading">
    <w:name w:val="SuperHeading"/>
    <w:basedOn w:val="Normal"/>
    <w:rsid w:val="00D817AF"/>
    <w:pPr>
      <w:spacing w:before="240" w:after="120"/>
      <w:outlineLvl w:val="0"/>
    </w:pPr>
    <w:rPr>
      <w:rFonts w:ascii="Times New Roman" w:hAnsi="Times New Roman"/>
      <w:b/>
      <w:sz w:val="32"/>
    </w:rPr>
  </w:style>
  <w:style w:type="paragraph" w:customStyle="1" w:styleId="AllowPageBreak">
    <w:name w:val="AllowPageBreak"/>
    <w:rsid w:val="00D817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17AF"/>
    <w:pPr>
      <w:numPr>
        <w:numId w:val="3"/>
      </w:numPr>
      <w:tabs>
        <w:tab w:val="clear" w:pos="1021"/>
      </w:tabs>
      <w:ind w:left="1037" w:hanging="357"/>
    </w:pPr>
  </w:style>
  <w:style w:type="paragraph" w:customStyle="1" w:styleId="BodyTextBold">
    <w:name w:val="Body Text Bold"/>
    <w:basedOn w:val="BodyText"/>
    <w:qFormat/>
    <w:rsid w:val="00D817AF"/>
    <w:rPr>
      <w:b/>
    </w:rPr>
  </w:style>
  <w:style w:type="character" w:customStyle="1" w:styleId="Heading2Char">
    <w:name w:val="Heading 2 Char"/>
    <w:basedOn w:val="DefaultParagraphFont"/>
    <w:link w:val="Heading2"/>
    <w:rsid w:val="00D81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7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81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7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7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7AF"/>
    <w:rPr>
      <w:rFonts w:ascii="Courier New" w:eastAsia="Times New Roman" w:hAnsi="Courier New" w:cs="Times New Roman"/>
      <w:i/>
      <w:szCs w:val="20"/>
      <w:lang w:eastAsia="en-US"/>
    </w:rPr>
  </w:style>
  <w:style w:type="paragraph" w:customStyle="1" w:styleId="HeadingBase">
    <w:name w:val="Heading Base"/>
    <w:rsid w:val="00D81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7AF"/>
    <w:pPr>
      <w:tabs>
        <w:tab w:val="right" w:leader="dot" w:pos="9072"/>
      </w:tabs>
      <w:ind w:left="567"/>
    </w:pPr>
    <w:rPr>
      <w:szCs w:val="22"/>
    </w:rPr>
  </w:style>
  <w:style w:type="paragraph" w:customStyle="1" w:styleId="TOCBase">
    <w:name w:val="TOC Base"/>
    <w:rsid w:val="00D81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7AF"/>
    <w:pPr>
      <w:tabs>
        <w:tab w:val="right" w:leader="dot" w:pos="9072"/>
      </w:tabs>
      <w:spacing w:before="40" w:after="40"/>
      <w:ind w:left="284"/>
    </w:pPr>
    <w:rPr>
      <w:rFonts w:ascii="Times New Roman" w:hAnsi="Times New Roman"/>
    </w:rPr>
  </w:style>
  <w:style w:type="paragraph" w:styleId="TOC1">
    <w:name w:val="toc 1"/>
    <w:basedOn w:val="TOCBase"/>
    <w:next w:val="Normal"/>
    <w:rsid w:val="00D817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7AF"/>
    <w:rPr>
      <w:rFonts w:ascii="Times New Roman" w:eastAsia="Times New Roman" w:hAnsi="Times New Roman" w:cs="Times New Roman"/>
      <w:sz w:val="16"/>
      <w:lang w:eastAsia="en-US"/>
    </w:rPr>
  </w:style>
  <w:style w:type="paragraph" w:styleId="Title">
    <w:name w:val="Title"/>
    <w:basedOn w:val="HeadingBase"/>
    <w:link w:val="TitleChar"/>
    <w:qFormat/>
    <w:rsid w:val="00D817AF"/>
    <w:pPr>
      <w:spacing w:before="5040"/>
      <w:jc w:val="center"/>
    </w:pPr>
    <w:rPr>
      <w:sz w:val="48"/>
      <w:szCs w:val="72"/>
      <w:lang w:val="en-US"/>
    </w:rPr>
  </w:style>
  <w:style w:type="character" w:customStyle="1" w:styleId="TitleChar">
    <w:name w:val="Title Char"/>
    <w:basedOn w:val="DefaultParagraphFont"/>
    <w:link w:val="Title"/>
    <w:rsid w:val="00D81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7AF"/>
    <w:pPr>
      <w:tabs>
        <w:tab w:val="left" w:pos="3600"/>
        <w:tab w:val="left" w:pos="3958"/>
      </w:tabs>
    </w:pPr>
  </w:style>
  <w:style w:type="paragraph" w:customStyle="1" w:styleId="Note">
    <w:name w:val="Note"/>
    <w:basedOn w:val="BodyText"/>
    <w:rsid w:val="00D817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7AF"/>
    <w:pPr>
      <w:framePr w:wrap="auto" w:hAnchor="text" w:y="6049"/>
    </w:pPr>
    <w:rPr>
      <w:color w:val="000000"/>
      <w:sz w:val="40"/>
    </w:rPr>
  </w:style>
  <w:style w:type="paragraph" w:customStyle="1" w:styleId="TOCTitle">
    <w:name w:val="TOCTitle"/>
    <w:basedOn w:val="Heading1"/>
    <w:rsid w:val="00D817AF"/>
    <w:pPr>
      <w:spacing w:after="240"/>
      <w:jc w:val="center"/>
      <w:outlineLvl w:val="9"/>
    </w:pPr>
    <w:rPr>
      <w:caps/>
    </w:rPr>
  </w:style>
  <w:style w:type="paragraph" w:customStyle="1" w:styleId="Version">
    <w:name w:val="Version"/>
    <w:rsid w:val="00D817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7AF"/>
    <w:pPr>
      <w:keepNext w:val="0"/>
      <w:tabs>
        <w:tab w:val="right" w:pos="4176"/>
      </w:tabs>
      <w:ind w:left="198" w:hanging="198"/>
    </w:pPr>
    <w:rPr>
      <w:rFonts w:ascii="Garamond" w:hAnsi="Garamond"/>
    </w:rPr>
  </w:style>
  <w:style w:type="paragraph" w:styleId="IndexHeading">
    <w:name w:val="index heading"/>
    <w:basedOn w:val="Normal"/>
    <w:next w:val="Index1"/>
    <w:semiHidden/>
    <w:rsid w:val="00D817AF"/>
    <w:pPr>
      <w:spacing w:before="120" w:after="120"/>
    </w:pPr>
    <w:rPr>
      <w:rFonts w:ascii="Arial" w:hAnsi="Arial"/>
      <w:b/>
      <w:color w:val="918585"/>
      <w:sz w:val="24"/>
    </w:rPr>
  </w:style>
  <w:style w:type="paragraph" w:styleId="Header">
    <w:name w:val="header"/>
    <w:basedOn w:val="Normal"/>
    <w:link w:val="HeaderChar"/>
    <w:rsid w:val="00D81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7AF"/>
    <w:rPr>
      <w:rFonts w:ascii="Times New Roman" w:eastAsia="Times New Roman" w:hAnsi="Times New Roman" w:cs="Times New Roman"/>
      <w:sz w:val="16"/>
      <w:szCs w:val="20"/>
      <w:lang w:val="en-GB" w:eastAsia="en-US"/>
    </w:rPr>
  </w:style>
  <w:style w:type="paragraph" w:customStyle="1" w:styleId="Chapter">
    <w:name w:val="Chapter"/>
    <w:basedOn w:val="Normal"/>
    <w:rsid w:val="00D817AF"/>
    <w:pPr>
      <w:spacing w:before="240"/>
    </w:pPr>
    <w:rPr>
      <w:rFonts w:ascii="Times New Roman" w:hAnsi="Times New Roman"/>
      <w:smallCaps/>
      <w:spacing w:val="80"/>
      <w:sz w:val="28"/>
    </w:rPr>
  </w:style>
  <w:style w:type="paragraph" w:customStyle="1" w:styleId="InChapter">
    <w:name w:val="InChapter"/>
    <w:basedOn w:val="Heading3"/>
    <w:rsid w:val="00D817AF"/>
    <w:pPr>
      <w:spacing w:after="240"/>
      <w:outlineLvl w:val="9"/>
    </w:pPr>
    <w:rPr>
      <w:noProof/>
    </w:rPr>
  </w:style>
  <w:style w:type="paragraph" w:styleId="Index2">
    <w:name w:val="index 2"/>
    <w:basedOn w:val="Normal"/>
    <w:next w:val="Normal"/>
    <w:semiHidden/>
    <w:rsid w:val="00D817AF"/>
    <w:pPr>
      <w:tabs>
        <w:tab w:val="right" w:pos="4176"/>
      </w:tabs>
      <w:ind w:left="568" w:hanging="284"/>
    </w:pPr>
    <w:rPr>
      <w:rFonts w:ascii="Garamond" w:hAnsi="Garamond"/>
    </w:rPr>
  </w:style>
  <w:style w:type="paragraph" w:customStyle="1" w:styleId="Byline">
    <w:name w:val="Byline"/>
    <w:rsid w:val="00D81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7AF"/>
    <w:pPr>
      <w:tabs>
        <w:tab w:val="clear" w:pos="3600"/>
        <w:tab w:val="clear" w:pos="3958"/>
      </w:tabs>
      <w:jc w:val="right"/>
    </w:pPr>
  </w:style>
  <w:style w:type="paragraph" w:styleId="Caption">
    <w:name w:val="caption"/>
    <w:basedOn w:val="BodyText"/>
    <w:next w:val="Normal"/>
    <w:qFormat/>
    <w:rsid w:val="00D817AF"/>
    <w:pPr>
      <w:framePr w:w="2268" w:hSpace="181" w:vSpace="181" w:wrap="around" w:vAnchor="text" w:hAnchor="page" w:x="1135" w:y="285" w:anchorLock="1"/>
    </w:pPr>
    <w:rPr>
      <w:i/>
    </w:rPr>
  </w:style>
  <w:style w:type="paragraph" w:customStyle="1" w:styleId="MiniTOCTitle">
    <w:name w:val="MiniTOCTitle"/>
    <w:basedOn w:val="Heading4"/>
    <w:rsid w:val="00D817AF"/>
    <w:pPr>
      <w:spacing w:before="240"/>
      <w:outlineLvl w:val="9"/>
    </w:pPr>
    <w:rPr>
      <w:noProof/>
      <w:sz w:val="24"/>
    </w:rPr>
  </w:style>
  <w:style w:type="paragraph" w:customStyle="1" w:styleId="MiniTOCItem">
    <w:name w:val="MiniTOCItem"/>
    <w:basedOn w:val="ListBullet"/>
    <w:rsid w:val="00D817AF"/>
    <w:pPr>
      <w:numPr>
        <w:numId w:val="0"/>
      </w:numPr>
      <w:tabs>
        <w:tab w:val="right" w:leader="dot" w:pos="6521"/>
      </w:tabs>
      <w:spacing w:before="0" w:after="0"/>
    </w:pPr>
  </w:style>
  <w:style w:type="paragraph" w:customStyle="1" w:styleId="TOFTitle">
    <w:name w:val="TOFTitle"/>
    <w:basedOn w:val="TOCTitle"/>
    <w:rsid w:val="00D817AF"/>
  </w:style>
  <w:style w:type="paragraph" w:styleId="TableofFigures">
    <w:name w:val="table of figures"/>
    <w:basedOn w:val="Normal"/>
    <w:next w:val="Normal"/>
    <w:semiHidden/>
    <w:rsid w:val="00D817AF"/>
    <w:pPr>
      <w:tabs>
        <w:tab w:val="right" w:leader="dot" w:pos="9072"/>
      </w:tabs>
      <w:ind w:left="970" w:hanging="403"/>
    </w:pPr>
    <w:rPr>
      <w:rFonts w:ascii="Times New Roman" w:hAnsi="Times New Roman"/>
      <w:b/>
    </w:rPr>
  </w:style>
  <w:style w:type="paragraph" w:styleId="ListNumber">
    <w:name w:val="List Number"/>
    <w:basedOn w:val="List"/>
    <w:rsid w:val="00D817AF"/>
    <w:pPr>
      <w:numPr>
        <w:numId w:val="16"/>
      </w:numPr>
      <w:tabs>
        <w:tab w:val="clear" w:pos="340"/>
      </w:tabs>
    </w:pPr>
  </w:style>
  <w:style w:type="character" w:customStyle="1" w:styleId="WingdingSymbols">
    <w:name w:val="Wingding Symbols"/>
    <w:rsid w:val="00D817AF"/>
    <w:rPr>
      <w:rFonts w:ascii="Wingdings" w:hAnsi="Wingdings"/>
    </w:rPr>
  </w:style>
  <w:style w:type="paragraph" w:customStyle="1" w:styleId="TableHeading">
    <w:name w:val="Table Heading"/>
    <w:basedOn w:val="HeadingBase"/>
    <w:rsid w:val="00D817AF"/>
    <w:pPr>
      <w:keepLines/>
      <w:pBdr>
        <w:bottom w:val="single" w:sz="6" w:space="1" w:color="918585"/>
      </w:pBdr>
      <w:spacing w:before="240"/>
    </w:pPr>
  </w:style>
  <w:style w:type="character" w:customStyle="1" w:styleId="HotSpot">
    <w:name w:val="HotSpot"/>
    <w:rsid w:val="00D817AF"/>
    <w:rPr>
      <w:color w:val="0033CC"/>
      <w:u w:val="none"/>
    </w:rPr>
  </w:style>
  <w:style w:type="paragraph" w:customStyle="1" w:styleId="BodyTextRight">
    <w:name w:val="Body Text Right"/>
    <w:basedOn w:val="BodyText"/>
    <w:rsid w:val="00D817AF"/>
    <w:pPr>
      <w:spacing w:before="0" w:after="0"/>
      <w:jc w:val="right"/>
    </w:pPr>
  </w:style>
  <w:style w:type="paragraph" w:styleId="Index3">
    <w:name w:val="index 3"/>
    <w:basedOn w:val="ListNumber2"/>
    <w:next w:val="Normal"/>
    <w:semiHidden/>
    <w:rsid w:val="00D817AF"/>
    <w:pPr>
      <w:numPr>
        <w:numId w:val="0"/>
      </w:numPr>
      <w:tabs>
        <w:tab w:val="right" w:leader="dot" w:pos="4176"/>
      </w:tabs>
    </w:pPr>
  </w:style>
  <w:style w:type="paragraph" w:styleId="ListNumber2">
    <w:name w:val="List Number 2"/>
    <w:basedOn w:val="List2"/>
    <w:rsid w:val="00D817AF"/>
    <w:pPr>
      <w:numPr>
        <w:numId w:val="11"/>
      </w:numPr>
      <w:tabs>
        <w:tab w:val="clear" w:pos="1060"/>
      </w:tabs>
    </w:pPr>
  </w:style>
  <w:style w:type="paragraph" w:customStyle="1" w:styleId="MarginNote">
    <w:name w:val="Margin Note"/>
    <w:basedOn w:val="BodyText"/>
    <w:rsid w:val="00D81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7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7AF"/>
    <w:rPr>
      <w:sz w:val="32"/>
    </w:rPr>
  </w:style>
  <w:style w:type="paragraph" w:customStyle="1" w:styleId="HeadingProcedure">
    <w:name w:val="Heading Procedure"/>
    <w:basedOn w:val="HeadingBase"/>
    <w:next w:val="Normal"/>
    <w:rsid w:val="00D817AF"/>
    <w:pPr>
      <w:tabs>
        <w:tab w:val="left" w:pos="0"/>
      </w:tabs>
      <w:spacing w:before="120" w:after="60"/>
    </w:pPr>
    <w:rPr>
      <w:i/>
      <w:color w:val="918585"/>
      <w:sz w:val="22"/>
    </w:rPr>
  </w:style>
  <w:style w:type="paragraph" w:customStyle="1" w:styleId="TableBodyText">
    <w:name w:val="Table Body Text"/>
    <w:basedOn w:val="BodyText"/>
    <w:rsid w:val="00D817AF"/>
    <w:pPr>
      <w:spacing w:before="60" w:after="60"/>
    </w:pPr>
  </w:style>
  <w:style w:type="paragraph" w:styleId="ListContinue">
    <w:name w:val="List Continue"/>
    <w:basedOn w:val="List"/>
    <w:rsid w:val="00D817AF"/>
    <w:pPr>
      <w:ind w:firstLine="0"/>
    </w:pPr>
  </w:style>
  <w:style w:type="paragraph" w:customStyle="1" w:styleId="ListNote">
    <w:name w:val="List Note"/>
    <w:basedOn w:val="List"/>
    <w:rsid w:val="00D817AF"/>
    <w:pPr>
      <w:pBdr>
        <w:top w:val="single" w:sz="6" w:space="2" w:color="918585"/>
        <w:bottom w:val="single" w:sz="6" w:space="2" w:color="918585"/>
      </w:pBdr>
      <w:tabs>
        <w:tab w:val="left" w:pos="1021"/>
      </w:tabs>
      <w:ind w:firstLine="0"/>
    </w:pPr>
  </w:style>
  <w:style w:type="paragraph" w:customStyle="1" w:styleId="Warning">
    <w:name w:val="Warning"/>
    <w:basedOn w:val="BodyText"/>
    <w:rsid w:val="00D817AF"/>
    <w:pPr>
      <w:shd w:val="clear" w:color="auto" w:fill="D9D9D9"/>
      <w:tabs>
        <w:tab w:val="left" w:pos="992"/>
      </w:tabs>
      <w:ind w:left="119" w:right="119"/>
    </w:pPr>
    <w:rPr>
      <w:sz w:val="20"/>
    </w:rPr>
  </w:style>
  <w:style w:type="paragraph" w:customStyle="1" w:styleId="MarginIcons">
    <w:name w:val="Margin Icons"/>
    <w:basedOn w:val="BodyText"/>
    <w:rsid w:val="00D81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7AF"/>
    <w:rPr>
      <w:rFonts w:ascii="Courier New" w:hAnsi="Courier New"/>
    </w:rPr>
  </w:style>
  <w:style w:type="paragraph" w:customStyle="1" w:styleId="NoteBullet">
    <w:name w:val="Note Bullet"/>
    <w:basedOn w:val="Note"/>
    <w:rsid w:val="00D817AF"/>
    <w:pPr>
      <w:tabs>
        <w:tab w:val="clear" w:pos="680"/>
      </w:tabs>
      <w:spacing w:before="60" w:after="60"/>
    </w:pPr>
  </w:style>
  <w:style w:type="paragraph" w:customStyle="1" w:styleId="SubHeading2">
    <w:name w:val="SubHeading2"/>
    <w:basedOn w:val="HeadingBase"/>
    <w:rsid w:val="00D817AF"/>
    <w:pPr>
      <w:spacing w:before="240" w:after="60"/>
    </w:pPr>
    <w:rPr>
      <w:sz w:val="20"/>
    </w:rPr>
  </w:style>
  <w:style w:type="paragraph" w:customStyle="1" w:styleId="SubHeading1">
    <w:name w:val="SubHeading1"/>
    <w:basedOn w:val="HeadingBase"/>
    <w:rsid w:val="00D817AF"/>
    <w:pPr>
      <w:spacing w:before="240" w:after="60"/>
    </w:pPr>
    <w:rPr>
      <w:color w:val="918585"/>
      <w:sz w:val="22"/>
    </w:rPr>
  </w:style>
  <w:style w:type="paragraph" w:customStyle="1" w:styleId="SideHeading">
    <w:name w:val="Side Heading"/>
    <w:basedOn w:val="HeadingBase"/>
    <w:rsid w:val="00D81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7AF"/>
    <w:pPr>
      <w:numPr>
        <w:numId w:val="12"/>
      </w:numPr>
    </w:pPr>
  </w:style>
  <w:style w:type="paragraph" w:styleId="PlainText">
    <w:name w:val="Plain Text"/>
    <w:basedOn w:val="Normal"/>
    <w:link w:val="PlainTextChar"/>
    <w:rsid w:val="00D817AF"/>
    <w:rPr>
      <w:sz w:val="20"/>
    </w:rPr>
  </w:style>
  <w:style w:type="character" w:customStyle="1" w:styleId="PlainTextChar">
    <w:name w:val="Plain Text Char"/>
    <w:basedOn w:val="DefaultParagraphFont"/>
    <w:link w:val="PlainText"/>
    <w:rsid w:val="00D817AF"/>
    <w:rPr>
      <w:rFonts w:ascii="Courier New" w:eastAsia="Times New Roman" w:hAnsi="Courier New" w:cs="Times New Roman"/>
      <w:sz w:val="20"/>
      <w:szCs w:val="20"/>
      <w:lang w:eastAsia="en-US"/>
    </w:rPr>
  </w:style>
  <w:style w:type="character" w:customStyle="1" w:styleId="MenuOption">
    <w:name w:val="Menu Option"/>
    <w:basedOn w:val="DefaultParagraphFont"/>
    <w:rsid w:val="00D817AF"/>
    <w:rPr>
      <w:b/>
      <w:smallCaps/>
    </w:rPr>
  </w:style>
  <w:style w:type="paragraph" w:customStyle="1" w:styleId="TableListNumber">
    <w:name w:val="Table List Number"/>
    <w:basedOn w:val="ListNumber"/>
    <w:rsid w:val="00D817AF"/>
    <w:pPr>
      <w:numPr>
        <w:numId w:val="0"/>
      </w:numPr>
    </w:pPr>
  </w:style>
  <w:style w:type="paragraph" w:styleId="TOC4">
    <w:name w:val="toc 4"/>
    <w:basedOn w:val="TOCBase"/>
    <w:next w:val="Normal"/>
    <w:semiHidden/>
    <w:rsid w:val="00D817AF"/>
    <w:pPr>
      <w:tabs>
        <w:tab w:val="right" w:leader="dot" w:pos="9071"/>
      </w:tabs>
      <w:ind w:left="1701"/>
    </w:pPr>
  </w:style>
  <w:style w:type="paragraph" w:customStyle="1" w:styleId="ListAlpha">
    <w:name w:val="List Alpha"/>
    <w:basedOn w:val="List"/>
    <w:rsid w:val="00D817AF"/>
    <w:pPr>
      <w:numPr>
        <w:numId w:val="10"/>
      </w:numPr>
    </w:pPr>
  </w:style>
  <w:style w:type="paragraph" w:customStyle="1" w:styleId="ListAlpha2">
    <w:name w:val="List Alpha 2"/>
    <w:basedOn w:val="List2"/>
    <w:rsid w:val="00D817AF"/>
    <w:pPr>
      <w:numPr>
        <w:numId w:val="9"/>
      </w:numPr>
    </w:pPr>
  </w:style>
  <w:style w:type="paragraph" w:styleId="List2">
    <w:name w:val="List 2"/>
    <w:basedOn w:val="BodyText"/>
    <w:rsid w:val="00D817AF"/>
    <w:pPr>
      <w:tabs>
        <w:tab w:val="left" w:pos="680"/>
      </w:tabs>
      <w:spacing w:before="60" w:after="60"/>
      <w:ind w:left="680" w:hanging="340"/>
    </w:pPr>
  </w:style>
  <w:style w:type="paragraph" w:styleId="List3">
    <w:name w:val="List 3"/>
    <w:basedOn w:val="BodyText"/>
    <w:rsid w:val="00D817AF"/>
    <w:pPr>
      <w:tabs>
        <w:tab w:val="left" w:pos="1021"/>
      </w:tabs>
      <w:spacing w:before="60" w:after="60"/>
      <w:ind w:left="1020" w:hanging="340"/>
    </w:pPr>
  </w:style>
  <w:style w:type="paragraph" w:styleId="List4">
    <w:name w:val="List 4"/>
    <w:basedOn w:val="BodyText"/>
    <w:rsid w:val="00D817AF"/>
    <w:pPr>
      <w:tabs>
        <w:tab w:val="left" w:pos="1361"/>
      </w:tabs>
      <w:spacing w:before="60" w:after="60"/>
      <w:ind w:left="1361" w:hanging="340"/>
    </w:pPr>
  </w:style>
  <w:style w:type="paragraph" w:styleId="List5">
    <w:name w:val="List 5"/>
    <w:basedOn w:val="BodyText"/>
    <w:rsid w:val="00D817AF"/>
    <w:pPr>
      <w:tabs>
        <w:tab w:val="left" w:pos="1701"/>
      </w:tabs>
      <w:spacing w:before="60" w:after="60"/>
      <w:ind w:left="1701" w:hanging="340"/>
    </w:pPr>
  </w:style>
  <w:style w:type="paragraph" w:styleId="ListBullet4">
    <w:name w:val="List Bullet 4"/>
    <w:basedOn w:val="List4"/>
    <w:rsid w:val="00D817AF"/>
    <w:pPr>
      <w:numPr>
        <w:numId w:val="4"/>
      </w:numPr>
      <w:tabs>
        <w:tab w:val="clear" w:pos="1361"/>
      </w:tabs>
    </w:pPr>
  </w:style>
  <w:style w:type="paragraph" w:styleId="ListBullet5">
    <w:name w:val="List Bullet 5"/>
    <w:basedOn w:val="List5"/>
    <w:rsid w:val="00D817AF"/>
    <w:pPr>
      <w:numPr>
        <w:numId w:val="5"/>
      </w:numPr>
    </w:pPr>
  </w:style>
  <w:style w:type="paragraph" w:styleId="ListContinue2">
    <w:name w:val="List Continue 2"/>
    <w:basedOn w:val="List2"/>
    <w:rsid w:val="00D817AF"/>
    <w:pPr>
      <w:ind w:firstLine="0"/>
    </w:pPr>
  </w:style>
  <w:style w:type="paragraph" w:styleId="ListContinue3">
    <w:name w:val="List Continue 3"/>
    <w:basedOn w:val="List3"/>
    <w:rsid w:val="00D817AF"/>
    <w:pPr>
      <w:ind w:left="1021" w:firstLine="0"/>
    </w:pPr>
  </w:style>
  <w:style w:type="paragraph" w:styleId="ListContinue4">
    <w:name w:val="List Continue 4"/>
    <w:basedOn w:val="List4"/>
    <w:rsid w:val="00D817AF"/>
    <w:pPr>
      <w:ind w:firstLine="0"/>
    </w:pPr>
  </w:style>
  <w:style w:type="paragraph" w:styleId="ListContinue5">
    <w:name w:val="List Continue 5"/>
    <w:basedOn w:val="List5"/>
    <w:rsid w:val="00D817AF"/>
    <w:pPr>
      <w:ind w:firstLine="0"/>
    </w:pPr>
  </w:style>
  <w:style w:type="paragraph" w:styleId="ListNumber3">
    <w:name w:val="List Number 3"/>
    <w:basedOn w:val="List3"/>
    <w:rsid w:val="00D817AF"/>
    <w:pPr>
      <w:numPr>
        <w:numId w:val="6"/>
      </w:numPr>
    </w:pPr>
  </w:style>
  <w:style w:type="paragraph" w:styleId="ListNumber4">
    <w:name w:val="List Number 4"/>
    <w:basedOn w:val="List4"/>
    <w:rsid w:val="00D817AF"/>
    <w:pPr>
      <w:numPr>
        <w:numId w:val="7"/>
      </w:numPr>
    </w:pPr>
  </w:style>
  <w:style w:type="paragraph" w:styleId="ListNumber5">
    <w:name w:val="List Number 5"/>
    <w:basedOn w:val="List5"/>
    <w:rsid w:val="00D817AF"/>
    <w:pPr>
      <w:numPr>
        <w:numId w:val="8"/>
      </w:numPr>
    </w:pPr>
  </w:style>
  <w:style w:type="paragraph" w:styleId="BlockText">
    <w:name w:val="Block Text"/>
    <w:basedOn w:val="Normal"/>
    <w:rsid w:val="00D817AF"/>
    <w:pPr>
      <w:spacing w:after="120"/>
      <w:ind w:left="1440" w:right="1440"/>
    </w:pPr>
  </w:style>
  <w:style w:type="character" w:customStyle="1" w:styleId="Subscript">
    <w:name w:val="Subscript"/>
    <w:basedOn w:val="DefaultParagraphFont"/>
    <w:rsid w:val="00D817AF"/>
    <w:rPr>
      <w:sz w:val="16"/>
      <w:vertAlign w:val="subscript"/>
    </w:rPr>
  </w:style>
  <w:style w:type="character" w:customStyle="1" w:styleId="Superscript">
    <w:name w:val="Superscript"/>
    <w:basedOn w:val="DefaultParagraphFont"/>
    <w:rsid w:val="00D817AF"/>
    <w:rPr>
      <w:sz w:val="16"/>
      <w:vertAlign w:val="superscript"/>
    </w:rPr>
  </w:style>
  <w:style w:type="character" w:customStyle="1" w:styleId="Symbols">
    <w:name w:val="Symbols"/>
    <w:basedOn w:val="DefaultParagraphFont"/>
    <w:rsid w:val="00D817AF"/>
    <w:rPr>
      <w:rFonts w:ascii="Symbol" w:hAnsi="Symbol"/>
    </w:rPr>
  </w:style>
  <w:style w:type="character" w:customStyle="1" w:styleId="MenuOptions">
    <w:name w:val="Menu Options"/>
    <w:basedOn w:val="DefaultParagraphFont"/>
    <w:rsid w:val="00D817AF"/>
    <w:rPr>
      <w:rFonts w:ascii="Arial Narrow" w:hAnsi="Arial Narrow"/>
      <w:smallCaps/>
    </w:rPr>
  </w:style>
  <w:style w:type="character" w:customStyle="1" w:styleId="Buttons">
    <w:name w:val="Buttons"/>
    <w:basedOn w:val="DefaultParagraphFont"/>
    <w:rsid w:val="00D817AF"/>
    <w:rPr>
      <w:b/>
    </w:rPr>
  </w:style>
  <w:style w:type="character" w:customStyle="1" w:styleId="Underlined">
    <w:name w:val="Underlined"/>
    <w:basedOn w:val="DefaultParagraphFont"/>
    <w:rsid w:val="00D817AF"/>
    <w:rPr>
      <w:u w:val="single"/>
    </w:rPr>
  </w:style>
  <w:style w:type="paragraph" w:customStyle="1" w:styleId="TableBodyTextRight">
    <w:name w:val="Table Body Text Right"/>
    <w:basedOn w:val="TableBodyText"/>
    <w:rsid w:val="00D817AF"/>
    <w:pPr>
      <w:widowControl w:val="0"/>
      <w:autoSpaceDE w:val="0"/>
      <w:autoSpaceDN w:val="0"/>
      <w:adjustRightInd w:val="0"/>
      <w:jc w:val="right"/>
    </w:pPr>
    <w:rPr>
      <w:rFonts w:cs="Arial"/>
      <w:szCs w:val="18"/>
    </w:rPr>
  </w:style>
  <w:style w:type="paragraph" w:customStyle="1" w:styleId="CopyrightText">
    <w:name w:val="Copyright Text"/>
    <w:basedOn w:val="BodyText"/>
    <w:rsid w:val="00D817AF"/>
    <w:rPr>
      <w:sz w:val="18"/>
    </w:rPr>
  </w:style>
  <w:style w:type="paragraph" w:customStyle="1" w:styleId="BodySmallRight">
    <w:name w:val="Body Small Right"/>
    <w:basedOn w:val="BodyTextRight"/>
    <w:rsid w:val="00D817AF"/>
    <w:rPr>
      <w:sz w:val="18"/>
      <w:szCs w:val="18"/>
    </w:rPr>
  </w:style>
  <w:style w:type="paragraph" w:customStyle="1" w:styleId="MarginEdition">
    <w:name w:val="Margin Edition"/>
    <w:basedOn w:val="MarginNote"/>
    <w:rsid w:val="00D817AF"/>
    <w:pPr>
      <w:spacing w:before="0" w:after="0"/>
    </w:pPr>
    <w:rPr>
      <w:rFonts w:ascii="Times New Roman" w:hAnsi="Times New Roman"/>
      <w:color w:val="999999"/>
    </w:rPr>
  </w:style>
  <w:style w:type="paragraph" w:customStyle="1" w:styleId="Spacer">
    <w:name w:val="Spacer"/>
    <w:basedOn w:val="Normal"/>
    <w:rsid w:val="00D817AF"/>
    <w:rPr>
      <w:sz w:val="2"/>
      <w:szCs w:val="2"/>
    </w:rPr>
  </w:style>
  <w:style w:type="character" w:customStyle="1" w:styleId="Small">
    <w:name w:val="Small"/>
    <w:basedOn w:val="DefaultParagraphFont"/>
    <w:rsid w:val="00D817AF"/>
    <w:rPr>
      <w:sz w:val="16"/>
    </w:rPr>
  </w:style>
  <w:style w:type="paragraph" w:customStyle="1" w:styleId="WideTable">
    <w:name w:val="Wide Table"/>
    <w:basedOn w:val="Normal"/>
    <w:rsid w:val="00D817AF"/>
    <w:pPr>
      <w:ind w:left="-1418"/>
    </w:pPr>
    <w:rPr>
      <w:sz w:val="2"/>
      <w:szCs w:val="2"/>
    </w:rPr>
  </w:style>
  <w:style w:type="character" w:styleId="PageNumber">
    <w:name w:val="page number"/>
    <w:basedOn w:val="DefaultParagraphFont"/>
    <w:rsid w:val="00D817AF"/>
  </w:style>
  <w:style w:type="paragraph" w:styleId="Quote">
    <w:name w:val="Quote"/>
    <w:basedOn w:val="Heading1"/>
    <w:link w:val="QuoteChar"/>
    <w:qFormat/>
    <w:rsid w:val="00D817AF"/>
    <w:rPr>
      <w:b w:val="0"/>
      <w:sz w:val="72"/>
      <w:szCs w:val="72"/>
      <w:lang w:val="en-NZ"/>
    </w:rPr>
  </w:style>
  <w:style w:type="character" w:customStyle="1" w:styleId="QuoteChar">
    <w:name w:val="Quote Char"/>
    <w:basedOn w:val="DefaultParagraphFont"/>
    <w:link w:val="Quote"/>
    <w:rsid w:val="00D81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7AF"/>
    <w:pPr>
      <w:pageBreakBefore/>
    </w:pPr>
  </w:style>
  <w:style w:type="paragraph" w:customStyle="1" w:styleId="Border">
    <w:name w:val="Border"/>
    <w:basedOn w:val="Normal"/>
    <w:qFormat/>
    <w:rsid w:val="00D81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7AF"/>
    <w:rPr>
      <w:b/>
      <w:bCs/>
      <w:i/>
      <w:iCs/>
      <w:color w:val="auto"/>
    </w:rPr>
  </w:style>
  <w:style w:type="paragraph" w:styleId="IntenseQuote">
    <w:name w:val="Intense Quote"/>
    <w:basedOn w:val="Normal"/>
    <w:next w:val="Normal"/>
    <w:link w:val="IntenseQuoteChar"/>
    <w:uiPriority w:val="30"/>
    <w:qFormat/>
    <w:rsid w:val="00D81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7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7AF"/>
    <w:rPr>
      <w:smallCaps/>
      <w:color w:val="auto"/>
      <w:u w:val="single"/>
    </w:rPr>
  </w:style>
  <w:style w:type="character" w:styleId="IntenseReference">
    <w:name w:val="Intense Reference"/>
    <w:basedOn w:val="DefaultParagraphFont"/>
    <w:uiPriority w:val="32"/>
    <w:qFormat/>
    <w:rsid w:val="00D817AF"/>
    <w:rPr>
      <w:b/>
      <w:bCs/>
      <w:smallCaps/>
      <w:color w:val="auto"/>
      <w:spacing w:val="5"/>
      <w:u w:val="single"/>
    </w:rPr>
  </w:style>
  <w:style w:type="paragraph" w:customStyle="1" w:styleId="2ColumnHeading">
    <w:name w:val="2Column Heading"/>
    <w:basedOn w:val="BodyText"/>
    <w:qFormat/>
    <w:rsid w:val="00D817AF"/>
    <w:pPr>
      <w:spacing w:after="60"/>
      <w:ind w:left="-2268"/>
    </w:pPr>
    <w:rPr>
      <w:b/>
    </w:rPr>
  </w:style>
  <w:style w:type="paragraph" w:customStyle="1" w:styleId="Heading1TOC">
    <w:name w:val="Heading1 TOC"/>
    <w:basedOn w:val="Normal"/>
    <w:qFormat/>
    <w:rsid w:val="00D817AF"/>
    <w:pPr>
      <w:spacing w:before="240" w:after="120"/>
    </w:pPr>
    <w:rPr>
      <w:rFonts w:ascii="Times New Roman" w:hAnsi="Times New Roman"/>
      <w:b/>
      <w:sz w:val="32"/>
    </w:rPr>
  </w:style>
  <w:style w:type="paragraph" w:customStyle="1" w:styleId="Heading2TOC">
    <w:name w:val="Heading2 TOC"/>
    <w:basedOn w:val="Normal"/>
    <w:qFormat/>
    <w:rsid w:val="00D817AF"/>
    <w:pPr>
      <w:spacing w:before="240" w:after="60"/>
    </w:pPr>
    <w:rPr>
      <w:rFonts w:ascii="Times New Roman" w:hAnsi="Times New Roman"/>
      <w:b/>
      <w:sz w:val="28"/>
    </w:rPr>
  </w:style>
  <w:style w:type="character" w:customStyle="1" w:styleId="Underline">
    <w:name w:val="Underline"/>
    <w:basedOn w:val="DefaultParagraphFont"/>
    <w:qFormat/>
    <w:rsid w:val="00D817AF"/>
    <w:rPr>
      <w:u w:val="single"/>
    </w:rPr>
  </w:style>
  <w:style w:type="character" w:customStyle="1" w:styleId="BoldandItalics">
    <w:name w:val="Bold and Italics"/>
    <w:qFormat/>
    <w:rsid w:val="00D817AF"/>
    <w:rPr>
      <w:b/>
      <w:i/>
      <w:u w:val="none"/>
    </w:rPr>
  </w:style>
  <w:style w:type="paragraph" w:styleId="BalloonText">
    <w:name w:val="Balloon Text"/>
    <w:basedOn w:val="Normal"/>
    <w:link w:val="BalloonTextChar"/>
    <w:rsid w:val="00D817AF"/>
    <w:rPr>
      <w:rFonts w:ascii="Tahoma" w:hAnsi="Tahoma" w:cs="Tahoma"/>
      <w:sz w:val="16"/>
      <w:szCs w:val="16"/>
    </w:rPr>
  </w:style>
  <w:style w:type="character" w:customStyle="1" w:styleId="BalloonTextChar">
    <w:name w:val="Balloon Text Char"/>
    <w:basedOn w:val="DefaultParagraphFont"/>
    <w:link w:val="BalloonText"/>
    <w:rsid w:val="00D817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7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7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7AF"/>
    <w:rPr>
      <w:b/>
      <w:color w:val="660033"/>
      <w:spacing w:val="0"/>
    </w:rPr>
  </w:style>
  <w:style w:type="paragraph" w:customStyle="1" w:styleId="Nameditemlist">
    <w:name w:val="Named item list"/>
    <w:basedOn w:val="BodyText"/>
    <w:qFormat/>
    <w:rsid w:val="00D817AF"/>
    <w:pPr>
      <w:tabs>
        <w:tab w:val="left" w:pos="2835"/>
      </w:tabs>
      <w:ind w:left="2835" w:hanging="2835"/>
    </w:pPr>
  </w:style>
  <w:style w:type="paragraph" w:customStyle="1" w:styleId="BodyTextnopadding">
    <w:name w:val="Body Text no padding"/>
    <w:basedOn w:val="BodyText"/>
    <w:qFormat/>
    <w:rsid w:val="00D817AF"/>
    <w:pPr>
      <w:spacing w:before="0" w:after="0"/>
    </w:pPr>
  </w:style>
  <w:style w:type="character" w:styleId="Hyperlink">
    <w:name w:val="Hyperlink"/>
    <w:basedOn w:val="DefaultParagraphFont"/>
    <w:uiPriority w:val="99"/>
    <w:unhideWhenUsed/>
    <w:rsid w:val="003101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1592</Words>
  <Characters>10174</Characters>
  <Application>Microsoft Office Word</Application>
  <DocSecurity>0</DocSecurity>
  <Lines>290</Lines>
  <Paragraphs>196</Paragraphs>
  <ScaleCrop>false</ScaleCrop>
  <Company>Author-it Software Corporation Ltd.</Company>
  <LinksUpToDate>false</LinksUpToDate>
  <CharactersWithSpaces>11570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RIICFW303E Install primary ground supports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