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F4F" w:rsidP="00E61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RIICFW303D Install primary ground support</w:t>
      </w:r>
      <w:r>
        <w:fldChar w:fldCharType="end"/>
      </w:r>
    </w:p>
    <w:p w:rsidR="00E61F4F" w:rsidP="00E61F4F">
      <w:pPr>
        <w:pStyle w:val="Version"/>
        <w:sectPr w:rsidSect="00C515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1532" w:rsidP="00C51532">
      <w:pPr>
        <w:pStyle w:val="SuperHeading"/>
      </w:pPr>
      <w:r w:rsidRPr="00C51532">
        <w:t>RIICFW303D Install primary ground support</w:t>
      </w:r>
    </w:p>
    <w:p w:rsidR="00000000" w:rsidRPr="00C51532" w:rsidP="00C51532">
      <w:pPr>
        <w:pStyle w:val="Heading1"/>
      </w:pPr>
      <w:bookmarkStart w:id="1" w:name="O_681715"/>
      <w:bookmarkEnd w:id="1"/>
      <w:r w:rsidRPr="00C51532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E61F4F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32">
            <w:pPr>
              <w:pStyle w:val="BodyText"/>
              <w:rPr>
                <w:lang w:val="en-NZ"/>
              </w:rPr>
            </w:pPr>
            <w:r w:rsidRPr="00C51532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32">
            <w:pPr>
              <w:pStyle w:val="BodyText"/>
              <w:rPr>
                <w:lang w:val="en-NZ"/>
              </w:rPr>
            </w:pPr>
            <w:r w:rsidRPr="00C51532">
              <w:t>Comment</w:t>
            </w:r>
          </w:p>
        </w:tc>
      </w:tr>
      <w:tr w:rsidTr="00E61F4F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32">
            <w:pPr>
              <w:pStyle w:val="BodyText"/>
              <w:rPr>
                <w:lang w:val="en-NZ"/>
              </w:rPr>
            </w:pPr>
            <w:r w:rsidRPr="00C51532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32">
            <w:pPr>
              <w:pStyle w:val="BodyText"/>
              <w:rPr>
                <w:lang w:val="en-NZ"/>
              </w:rPr>
            </w:pPr>
            <w:r w:rsidRPr="00C51532">
              <w:t>This unit replaces RIICFW303A Install primary ground support</w:t>
            </w:r>
          </w:p>
        </w:tc>
      </w:tr>
      <w:tr w:rsidTr="00E61F4F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32">
            <w:pPr>
              <w:pStyle w:val="BodyText"/>
              <w:rPr>
                <w:lang w:val="en-NZ"/>
              </w:rPr>
            </w:pPr>
            <w:r w:rsidRPr="00C51532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532" w:rsidP="00C51532">
            <w:pPr>
              <w:pStyle w:val="BodyText"/>
            </w:pPr>
            <w:r w:rsidRPr="00C51532">
              <w:t>Required frequency and volume of evidence amended in Performance evidence.</w:t>
            </w:r>
          </w:p>
          <w:p w:rsidR="00000000" w:rsidRPr="00C51532" w:rsidP="00C51532">
            <w:pPr>
              <w:pStyle w:val="BodyText"/>
            </w:pPr>
            <w:r w:rsidRPr="00C51532">
              <w:t>Substantial amendments made in Assessment Conditions field, including: refere</w:t>
            </w:r>
            <w:r w:rsidRPr="00C51532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C51532" w:rsidP="00C51532">
      <w:pPr>
        <w:pStyle w:val="BodyText"/>
      </w:pPr>
    </w:p>
    <w:p w:rsidR="00000000" w:rsidRPr="00C51532" w:rsidP="00C51532">
      <w:pPr>
        <w:pStyle w:val="AllowPageBreak"/>
      </w:pPr>
    </w:p>
    <w:p w:rsidR="00000000" w:rsidRPr="00C51532" w:rsidP="00C51532">
      <w:pPr>
        <w:pStyle w:val="Heading1"/>
      </w:pPr>
      <w:bookmarkStart w:id="2" w:name="O_681714"/>
      <w:bookmarkEnd w:id="2"/>
      <w:r w:rsidRPr="00C51532">
        <w:t>Application</w:t>
      </w:r>
    </w:p>
    <w:p w:rsidR="00000000" w:rsidRPr="00C51532" w:rsidP="00E61F4F">
      <w:pPr>
        <w:pStyle w:val="BodyText"/>
      </w:pPr>
      <w:r w:rsidRPr="00C51532">
        <w:t>This unit describes a participant’s skills and knowledge required to install</w:t>
      </w:r>
      <w:r w:rsidRPr="00C51532">
        <w:t xml:space="preserve"> primary ground support in Civil Construction.</w:t>
      </w:r>
    </w:p>
    <w:p w:rsidR="00000000" w:rsidRPr="00C51532" w:rsidP="00E61F4F">
      <w:pPr>
        <w:pStyle w:val="BodyText"/>
      </w:pPr>
      <w:r w:rsidRPr="00C51532">
        <w:t xml:space="preserve">This unit is appropriate for those working in operational roles. </w:t>
      </w:r>
    </w:p>
    <w:p w:rsidR="00E61F4F" w:rsidP="00E61F4F">
      <w:pPr>
        <w:pStyle w:val="BodyText"/>
      </w:pPr>
      <w:r w:rsidRPr="00C51532">
        <w:t>No licensing or certification requirements apply to this unit at the time of publication.</w:t>
      </w:r>
    </w:p>
    <w:p w:rsidR="00000000" w:rsidRPr="00C51532" w:rsidP="00C51532">
      <w:pPr>
        <w:pStyle w:val="Heading1"/>
      </w:pPr>
      <w:bookmarkStart w:id="3" w:name="O_681713"/>
      <w:bookmarkEnd w:id="3"/>
      <w:r w:rsidRPr="00C51532">
        <w:t>Unit Sector</w:t>
      </w:r>
    </w:p>
    <w:p w:rsidR="00000000" w:rsidRPr="00C51532" w:rsidP="00E61F4F">
      <w:pPr>
        <w:pStyle w:val="BodyText"/>
      </w:pPr>
      <w:r w:rsidRPr="00C51532">
        <w:t>Civil construction</w:t>
      </w:r>
    </w:p>
    <w:p w:rsidR="00000000" w:rsidRPr="00C51532" w:rsidP="00C51532">
      <w:pPr>
        <w:pStyle w:val="Heading1"/>
      </w:pPr>
      <w:bookmarkStart w:id="4" w:name="O_681712"/>
      <w:bookmarkEnd w:id="4"/>
      <w:r w:rsidRPr="00C5153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515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32">
            <w:pPr>
              <w:pStyle w:val="BodyText"/>
              <w:rPr>
                <w:lang w:val="en-NZ"/>
              </w:rPr>
            </w:pPr>
            <w:r w:rsidRPr="00C51532">
              <w:t>1.</w:t>
            </w:r>
            <w:r w:rsidRPr="00C51532">
              <w:tab/>
              <w:t>Plan and prepare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532" w:rsidP="00C51532">
            <w:pPr>
              <w:pStyle w:val="BodyText"/>
            </w:pPr>
            <w:r w:rsidRPr="00C51532">
              <w:t>1.1</w:t>
            </w:r>
            <w:r w:rsidRPr="00C51532">
              <w:tab/>
              <w:t>Access, interpret and apply documentation to install primary ground support and ensure the work activity is compliant</w:t>
            </w:r>
          </w:p>
          <w:p w:rsidR="00000000" w:rsidRPr="00C51532" w:rsidP="00C51532">
            <w:pPr>
              <w:pStyle w:val="BodyText"/>
            </w:pPr>
            <w:r w:rsidRPr="00C51532">
              <w:t>1.2</w:t>
            </w:r>
            <w:r w:rsidRPr="00C51532">
              <w:tab/>
              <w:t xml:space="preserve">Obtain, interpret and clarify and confirm work instructions </w:t>
            </w:r>
            <w:r w:rsidRPr="00C51532">
              <w:t>before proceeding</w:t>
            </w:r>
          </w:p>
          <w:p w:rsidR="00000000" w:rsidRPr="00C51532" w:rsidP="00C51532">
            <w:pPr>
              <w:pStyle w:val="BodyText"/>
            </w:pPr>
            <w:r w:rsidRPr="00C51532">
              <w:t>1.3</w:t>
            </w:r>
            <w:r w:rsidRPr="00C51532">
              <w:tab/>
              <w:t>Confirm and apply environmental protection and safety requirements</w:t>
            </w:r>
          </w:p>
          <w:p w:rsidR="00000000" w:rsidRPr="00C51532" w:rsidP="00C51532">
            <w:pPr>
              <w:pStyle w:val="BodyText"/>
            </w:pPr>
            <w:r w:rsidRPr="00C51532">
              <w:t>1.4</w:t>
            </w:r>
            <w:r w:rsidRPr="00C51532">
              <w:tab/>
              <w:t xml:space="preserve">Obtain, interpret and implement traffic management signage requirements </w:t>
            </w:r>
          </w:p>
          <w:p w:rsidR="00000000" w:rsidRPr="00C51532" w:rsidP="00C51532">
            <w:pPr>
              <w:pStyle w:val="BodyText"/>
            </w:pPr>
            <w:r w:rsidRPr="00C51532">
              <w:t>1.5</w:t>
            </w:r>
            <w:r w:rsidRPr="00C51532">
              <w:tab/>
              <w:t>Select, and check for faults, plant, tools and equipment to carry out tasks</w:t>
            </w:r>
          </w:p>
          <w:p w:rsidR="00000000" w:rsidRPr="00C51532" w:rsidP="00C51532">
            <w:pPr>
              <w:pStyle w:val="BodyText"/>
            </w:pPr>
            <w:r w:rsidRPr="00C51532">
              <w:t>1.6</w:t>
            </w:r>
            <w:r w:rsidRPr="00C51532">
              <w:tab/>
              <w:t>Select</w:t>
            </w:r>
            <w:r w:rsidRPr="00C51532">
              <w:t xml:space="preserve"> and wear correct personal protective equipment appropriate for work activities</w:t>
            </w:r>
          </w:p>
          <w:p w:rsidR="00000000" w:rsidRPr="00C51532" w:rsidP="00C51532">
            <w:pPr>
              <w:pStyle w:val="BodyText"/>
            </w:pPr>
            <w:r w:rsidRPr="00C51532">
              <w:t>1.7</w:t>
            </w:r>
            <w:r w:rsidRPr="00C51532">
              <w:tab/>
              <w:t>Identify, address and report environmental issues, potential hazards and risks</w:t>
            </w:r>
          </w:p>
          <w:p w:rsidR="00000000" w:rsidP="00C51532">
            <w:pPr>
              <w:pStyle w:val="BodyText"/>
              <w:rPr>
                <w:lang w:val="en-NZ"/>
              </w:rPr>
            </w:pPr>
            <w:r w:rsidRPr="00C51532">
              <w:t>1.8</w:t>
            </w:r>
            <w:r w:rsidRPr="00C51532">
              <w:tab/>
              <w:t>Obtain and interpret emergency procedures, and be prepared for fire/accident/emergency</w:t>
            </w:r>
          </w:p>
        </w:tc>
      </w:tr>
      <w:tr w:rsidTr="00C515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32">
            <w:pPr>
              <w:pStyle w:val="BodyText"/>
              <w:rPr>
                <w:lang w:val="en-NZ"/>
              </w:rPr>
            </w:pPr>
            <w:r w:rsidRPr="00C51532">
              <w:t>2</w:t>
            </w:r>
            <w:r w:rsidRPr="00C51532">
              <w:t>.</w:t>
            </w:r>
            <w:r w:rsidRPr="00C51532">
              <w:tab/>
              <w:t>Set out and prepare for primary ground support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532" w:rsidP="00C51532">
            <w:pPr>
              <w:pStyle w:val="BodyText"/>
            </w:pPr>
            <w:r w:rsidRPr="00C51532">
              <w:t>2.1</w:t>
            </w:r>
            <w:r w:rsidRPr="00C51532">
              <w:tab/>
              <w:t xml:space="preserve">Determine the requirements for ground support construction </w:t>
            </w:r>
          </w:p>
          <w:p w:rsidR="00000000" w:rsidRPr="00C51532" w:rsidP="00C51532">
            <w:pPr>
              <w:pStyle w:val="BodyText"/>
            </w:pPr>
            <w:r w:rsidRPr="00C51532">
              <w:t>2.2</w:t>
            </w:r>
            <w:r w:rsidRPr="00C51532">
              <w:tab/>
              <w:t xml:space="preserve">Identify and implement method of ground support installation </w:t>
            </w:r>
          </w:p>
          <w:p w:rsidR="00000000" w:rsidRPr="00C51532" w:rsidP="00C51532">
            <w:pPr>
              <w:pStyle w:val="BodyText"/>
            </w:pPr>
            <w:r w:rsidRPr="00C51532">
              <w:t>2.3</w:t>
            </w:r>
            <w:r w:rsidRPr="00C51532">
              <w:tab/>
              <w:t xml:space="preserve">Obtain material required for primary ground support </w:t>
            </w:r>
          </w:p>
          <w:p w:rsidR="00000000" w:rsidRPr="00C51532" w:rsidP="00C51532">
            <w:pPr>
              <w:pStyle w:val="BodyText"/>
            </w:pPr>
            <w:r w:rsidRPr="00C51532">
              <w:t>2.4</w:t>
            </w:r>
            <w:r w:rsidRPr="00C51532">
              <w:tab/>
              <w:t xml:space="preserve">Install primary </w:t>
            </w:r>
            <w:r w:rsidRPr="00C51532">
              <w:t>ground support in accordance with the progressive development of the excavation process</w:t>
            </w:r>
          </w:p>
          <w:p w:rsidR="00000000" w:rsidRPr="00C51532" w:rsidP="00C51532">
            <w:pPr>
              <w:pStyle w:val="BodyText"/>
            </w:pPr>
            <w:r w:rsidRPr="00C51532">
              <w:t>2.5</w:t>
            </w:r>
            <w:r w:rsidRPr="00C51532">
              <w:tab/>
              <w:t>Set out position of sets/rings and points of support</w:t>
            </w:r>
          </w:p>
          <w:p w:rsidR="00000000" w:rsidP="00C51532">
            <w:pPr>
              <w:pStyle w:val="BodyText"/>
              <w:rPr>
                <w:lang w:val="en-NZ"/>
              </w:rPr>
            </w:pPr>
            <w:r w:rsidRPr="00C51532">
              <w:t>2.6</w:t>
            </w:r>
            <w:r w:rsidRPr="00C51532">
              <w:tab/>
              <w:t>Prepare component parts of ground support</w:t>
            </w:r>
          </w:p>
        </w:tc>
      </w:tr>
      <w:tr w:rsidTr="00C515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32">
            <w:pPr>
              <w:pStyle w:val="BodyText"/>
              <w:rPr>
                <w:lang w:val="en-NZ"/>
              </w:rPr>
            </w:pPr>
            <w:r w:rsidRPr="00C51532">
              <w:t>3.</w:t>
            </w:r>
            <w:r w:rsidRPr="00C51532">
              <w:tab/>
              <w:t>Install primary ground support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532" w:rsidP="00C51532">
            <w:pPr>
              <w:pStyle w:val="BodyText"/>
            </w:pPr>
            <w:r w:rsidRPr="00C51532">
              <w:t>3.1</w:t>
            </w:r>
            <w:r w:rsidRPr="00C51532">
              <w:tab/>
              <w:t>Select relevant primary gr</w:t>
            </w:r>
            <w:r w:rsidRPr="00C51532">
              <w:t>ound support system</w:t>
            </w:r>
          </w:p>
          <w:p w:rsidR="00000000" w:rsidP="00C51532">
            <w:pPr>
              <w:pStyle w:val="BodyText"/>
              <w:rPr>
                <w:lang w:val="en-NZ"/>
              </w:rPr>
            </w:pPr>
            <w:r w:rsidRPr="00C51532">
              <w:t>3.2</w:t>
            </w:r>
            <w:r w:rsidRPr="00C51532">
              <w:tab/>
              <w:t xml:space="preserve">Install primary ground support system </w:t>
            </w:r>
          </w:p>
        </w:tc>
      </w:tr>
      <w:tr w:rsidTr="00C515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32">
            <w:pPr>
              <w:pStyle w:val="BodyText"/>
              <w:rPr>
                <w:lang w:val="en-NZ"/>
              </w:rPr>
            </w:pPr>
            <w:r w:rsidRPr="00C51532">
              <w:t>4.</w:t>
            </w:r>
            <w:r w:rsidRPr="00C51532">
              <w:tab/>
              <w:t>Maintain primary ground support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532" w:rsidP="00C51532">
            <w:pPr>
              <w:pStyle w:val="BodyText"/>
            </w:pPr>
            <w:r w:rsidRPr="00C51532">
              <w:t>4.1</w:t>
            </w:r>
            <w:r w:rsidRPr="00C51532">
              <w:tab/>
              <w:t>Carry out daily inspection of primary ground support to ensure system is secure</w:t>
            </w:r>
          </w:p>
          <w:p w:rsidR="00000000" w:rsidRPr="00C51532" w:rsidP="00C51532">
            <w:pPr>
              <w:pStyle w:val="BodyText"/>
            </w:pPr>
            <w:r w:rsidRPr="00C51532">
              <w:t>4.2</w:t>
            </w:r>
            <w:r w:rsidRPr="00C51532">
              <w:tab/>
            </w:r>
            <w:r w:rsidRPr="00C51532">
              <w:t>Identify faults and make adjustments to ensure ground support is maintained</w:t>
            </w:r>
          </w:p>
          <w:p w:rsidR="00000000" w:rsidP="00C51532">
            <w:pPr>
              <w:pStyle w:val="BodyText"/>
              <w:rPr>
                <w:lang w:val="en-NZ"/>
              </w:rPr>
            </w:pPr>
            <w:r w:rsidRPr="00C51532">
              <w:t>4.3</w:t>
            </w:r>
            <w:r w:rsidRPr="00C51532">
              <w:tab/>
              <w:t xml:space="preserve">Identify ground faults and determine and carry out support rectifications </w:t>
            </w:r>
          </w:p>
        </w:tc>
      </w:tr>
      <w:tr w:rsidTr="00C515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532">
            <w:pPr>
              <w:pStyle w:val="BodyText"/>
              <w:rPr>
                <w:lang w:val="en-NZ"/>
              </w:rPr>
            </w:pPr>
            <w:r w:rsidRPr="00C51532">
              <w:t>5.</w:t>
            </w:r>
            <w:r w:rsidRPr="00C51532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532" w:rsidP="00C51532">
            <w:pPr>
              <w:pStyle w:val="BodyText"/>
            </w:pPr>
            <w:r w:rsidRPr="00C51532">
              <w:t>5.1</w:t>
            </w:r>
            <w:r w:rsidRPr="00C51532">
              <w:tab/>
              <w:t>Clear work area and dispose of or recycle materials</w:t>
            </w:r>
          </w:p>
          <w:p w:rsidR="00000000" w:rsidRPr="00C51532" w:rsidP="00C51532">
            <w:pPr>
              <w:pStyle w:val="BodyText"/>
            </w:pPr>
            <w:r w:rsidRPr="00C51532">
              <w:t>5.2</w:t>
            </w:r>
            <w:r w:rsidRPr="00C51532">
              <w:tab/>
              <w:t>Clean, check, maintain and s</w:t>
            </w:r>
            <w:r w:rsidRPr="00C51532">
              <w:t>tore plant, tools and equipment</w:t>
            </w:r>
          </w:p>
        </w:tc>
      </w:tr>
    </w:tbl>
    <w:p w:rsidR="00E61F4F" w:rsidP="00C51532">
      <w:pPr>
        <w:pStyle w:val="BodyText"/>
      </w:pPr>
    </w:p>
    <w:p w:rsidR="00E61F4F" w:rsidP="00C51532">
      <w:pPr>
        <w:pStyle w:val="BodyText"/>
      </w:pPr>
    </w:p>
    <w:p w:rsidR="00000000" w:rsidRPr="00C51532" w:rsidP="00C51532">
      <w:pPr>
        <w:pStyle w:val="Heading1"/>
      </w:pPr>
      <w:bookmarkStart w:id="5" w:name="O_681711"/>
      <w:bookmarkEnd w:id="5"/>
      <w:r w:rsidRPr="00C51532">
        <w:t>Foundation Skills</w:t>
      </w:r>
    </w:p>
    <w:p w:rsidR="00E61F4F" w:rsidP="00E61F4F">
      <w:pPr>
        <w:pStyle w:val="BodyText"/>
      </w:pPr>
      <w:r w:rsidRPr="00C51532">
        <w:t>Foundation skills essential to performance are explicit in the performance criteria of this unit. Further information is available in the Resources and Infrastructure Industry Training P</w:t>
      </w:r>
      <w:r w:rsidRPr="00C51532">
        <w:t>ackage Companion Volume.</w:t>
      </w:r>
    </w:p>
    <w:p w:rsidR="00000000" w:rsidRPr="00C51532" w:rsidP="00C51532">
      <w:pPr>
        <w:pStyle w:val="Heading1"/>
      </w:pPr>
      <w:bookmarkStart w:id="6" w:name="O_681710"/>
      <w:bookmarkEnd w:id="6"/>
      <w:r w:rsidRPr="00C51532">
        <w:t>Unit Mapping Information</w:t>
      </w:r>
    </w:p>
    <w:p w:rsidR="00000000" w:rsidRPr="00C51532" w:rsidP="00E61F4F">
      <w:pPr>
        <w:pStyle w:val="BodyText"/>
      </w:pPr>
      <w:r w:rsidRPr="00C51532">
        <w:t>RIICFW303A Install primary ground support</w:t>
      </w:r>
    </w:p>
    <w:p w:rsidR="00000000" w:rsidRPr="00C51532" w:rsidP="00C51532">
      <w:pPr>
        <w:pStyle w:val="Heading1"/>
      </w:pPr>
      <w:bookmarkStart w:id="7" w:name="O_681716"/>
      <w:bookmarkEnd w:id="7"/>
      <w:r w:rsidRPr="00C51532">
        <w:t>Links</w:t>
      </w:r>
    </w:p>
    <w:p w:rsidR="00000000" w:rsidRPr="00C51532" w:rsidP="00E61F4F">
      <w:pPr>
        <w:pStyle w:val="BodyText"/>
      </w:pPr>
      <w:r w:rsidRPr="00C515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54B4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51532" w:rsidP="00C51532"/>
    <w:sectPr w:rsidSect="00C515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5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532" w:rsidRPr="00E61F4F" w:rsidP="00E61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5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F4F" w:rsidP="00C515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1F4F" w:rsidP="00C515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1F4F" w:rsidP="00C515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5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532" w:rsidRPr="00E61F4F" w:rsidP="00E61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5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F4F" w:rsidRPr="002D2AF8" w:rsidP="00C515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RIICFW303D Install primary ground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E61F4F" w:rsidP="00C515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5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5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5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5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5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5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5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5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5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5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5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532"/>
  </w:style>
  <w:style w:type="character" w:customStyle="1" w:styleId="Heading1Char">
    <w:name w:val="Heading 1 Char"/>
    <w:basedOn w:val="DefaultParagraphFont"/>
    <w:link w:val="Heading1"/>
    <w:rsid w:val="00C515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5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53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515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5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5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5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5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5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5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5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5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5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5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5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5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5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5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5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5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15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15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1532"/>
    <w:rPr>
      <w:b/>
      <w:spacing w:val="0"/>
    </w:rPr>
  </w:style>
  <w:style w:type="paragraph" w:customStyle="1" w:styleId="SuperTitle">
    <w:name w:val="SuperTitle"/>
    <w:basedOn w:val="Title"/>
    <w:rsid w:val="00C515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5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5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5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5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5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5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5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5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5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5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5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5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532"/>
    <w:rPr>
      <w:i/>
    </w:rPr>
  </w:style>
  <w:style w:type="paragraph" w:styleId="Caption">
    <w:name w:val="caption"/>
    <w:basedOn w:val="BodyText"/>
    <w:next w:val="Normal"/>
    <w:qFormat/>
    <w:rsid w:val="00C515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5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5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532"/>
  </w:style>
  <w:style w:type="paragraph" w:styleId="TableofFigures">
    <w:name w:val="table of figures"/>
    <w:basedOn w:val="Normal"/>
    <w:next w:val="Normal"/>
    <w:semiHidden/>
    <w:rsid w:val="00C515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5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1532"/>
    <w:rPr>
      <w:rFonts w:ascii="Wingdings" w:hAnsi="Wingdings"/>
    </w:rPr>
  </w:style>
  <w:style w:type="paragraph" w:customStyle="1" w:styleId="TableHeading">
    <w:name w:val="Table Heading"/>
    <w:basedOn w:val="HeadingBase"/>
    <w:rsid w:val="00C515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532"/>
    <w:rPr>
      <w:color w:val="0033CC"/>
      <w:u w:val="none"/>
    </w:rPr>
  </w:style>
  <w:style w:type="paragraph" w:customStyle="1" w:styleId="BodyTextRight">
    <w:name w:val="Body Text Right"/>
    <w:basedOn w:val="BodyText"/>
    <w:rsid w:val="00C515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5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5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5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5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5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532"/>
    <w:rPr>
      <w:sz w:val="32"/>
    </w:rPr>
  </w:style>
  <w:style w:type="paragraph" w:customStyle="1" w:styleId="HeadingProcedure">
    <w:name w:val="Heading Procedure"/>
    <w:basedOn w:val="HeadingBase"/>
    <w:next w:val="Normal"/>
    <w:rsid w:val="00C515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532"/>
    <w:pPr>
      <w:spacing w:before="60" w:after="60"/>
    </w:pPr>
  </w:style>
  <w:style w:type="paragraph" w:styleId="ListContinue">
    <w:name w:val="List Continue"/>
    <w:basedOn w:val="List"/>
    <w:rsid w:val="00C51532"/>
    <w:pPr>
      <w:ind w:firstLine="0"/>
    </w:pPr>
  </w:style>
  <w:style w:type="paragraph" w:customStyle="1" w:styleId="ListNote">
    <w:name w:val="List Note"/>
    <w:basedOn w:val="List"/>
    <w:rsid w:val="00C515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5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5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532"/>
    <w:rPr>
      <w:rFonts w:ascii="Courier New" w:hAnsi="Courier New"/>
    </w:rPr>
  </w:style>
  <w:style w:type="paragraph" w:customStyle="1" w:styleId="NoteBullet">
    <w:name w:val="Note Bullet"/>
    <w:basedOn w:val="Note"/>
    <w:rsid w:val="00C515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5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5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5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5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15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5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532"/>
    <w:rPr>
      <w:b/>
      <w:smallCaps/>
    </w:rPr>
  </w:style>
  <w:style w:type="paragraph" w:customStyle="1" w:styleId="TableListNumber">
    <w:name w:val="Table List Number"/>
    <w:basedOn w:val="ListNumber"/>
    <w:rsid w:val="00C515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5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532"/>
    <w:pPr>
      <w:numPr>
        <w:numId w:val="7"/>
      </w:numPr>
    </w:pPr>
  </w:style>
  <w:style w:type="paragraph" w:customStyle="1" w:styleId="ListAlpha2">
    <w:name w:val="List Alpha 2"/>
    <w:basedOn w:val="List2"/>
    <w:rsid w:val="00C51532"/>
    <w:pPr>
      <w:numPr>
        <w:numId w:val="6"/>
      </w:numPr>
    </w:pPr>
  </w:style>
  <w:style w:type="paragraph" w:styleId="List2">
    <w:name w:val="List 2"/>
    <w:basedOn w:val="BodyText"/>
    <w:rsid w:val="00C515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5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5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5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5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5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1532"/>
    <w:pPr>
      <w:numPr>
        <w:numId w:val="2"/>
      </w:numPr>
    </w:pPr>
  </w:style>
  <w:style w:type="paragraph" w:styleId="ListContinue2">
    <w:name w:val="List Continue 2"/>
    <w:basedOn w:val="List2"/>
    <w:rsid w:val="00C51532"/>
    <w:pPr>
      <w:ind w:firstLine="0"/>
    </w:pPr>
  </w:style>
  <w:style w:type="paragraph" w:styleId="ListContinue3">
    <w:name w:val="List Continue 3"/>
    <w:basedOn w:val="List3"/>
    <w:rsid w:val="00C51532"/>
    <w:pPr>
      <w:ind w:left="1021" w:firstLine="0"/>
    </w:pPr>
  </w:style>
  <w:style w:type="paragraph" w:styleId="ListContinue4">
    <w:name w:val="List Continue 4"/>
    <w:basedOn w:val="List4"/>
    <w:rsid w:val="00C51532"/>
    <w:pPr>
      <w:ind w:firstLine="0"/>
    </w:pPr>
  </w:style>
  <w:style w:type="paragraph" w:styleId="ListContinue5">
    <w:name w:val="List Continue 5"/>
    <w:basedOn w:val="List5"/>
    <w:rsid w:val="00C51532"/>
    <w:pPr>
      <w:ind w:firstLine="0"/>
    </w:pPr>
  </w:style>
  <w:style w:type="paragraph" w:styleId="ListNumber3">
    <w:name w:val="List Number 3"/>
    <w:basedOn w:val="List3"/>
    <w:rsid w:val="00C51532"/>
    <w:pPr>
      <w:numPr>
        <w:numId w:val="3"/>
      </w:numPr>
    </w:pPr>
  </w:style>
  <w:style w:type="paragraph" w:styleId="ListNumber4">
    <w:name w:val="List Number 4"/>
    <w:basedOn w:val="List4"/>
    <w:rsid w:val="00C51532"/>
    <w:pPr>
      <w:numPr>
        <w:numId w:val="4"/>
      </w:numPr>
    </w:pPr>
  </w:style>
  <w:style w:type="paragraph" w:styleId="ListNumber5">
    <w:name w:val="List Number 5"/>
    <w:basedOn w:val="List5"/>
    <w:rsid w:val="00C51532"/>
    <w:pPr>
      <w:numPr>
        <w:numId w:val="5"/>
      </w:numPr>
    </w:pPr>
  </w:style>
  <w:style w:type="paragraph" w:styleId="BlockText">
    <w:name w:val="Block Text"/>
    <w:basedOn w:val="Normal"/>
    <w:rsid w:val="00C515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5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532"/>
    <w:rPr>
      <w:sz w:val="16"/>
      <w:vertAlign w:val="superscript"/>
    </w:rPr>
  </w:style>
  <w:style w:type="character" w:customStyle="1" w:styleId="Symbols">
    <w:name w:val="Symbols"/>
    <w:basedOn w:val="DefaultParagraphFont"/>
    <w:rsid w:val="00C51532"/>
    <w:rPr>
      <w:rFonts w:ascii="Symbol" w:hAnsi="Symbol"/>
    </w:rPr>
  </w:style>
  <w:style w:type="character" w:customStyle="1" w:styleId="MenuOptions">
    <w:name w:val="Menu Options"/>
    <w:basedOn w:val="DefaultParagraphFont"/>
    <w:rsid w:val="00C515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532"/>
    <w:rPr>
      <w:b/>
    </w:rPr>
  </w:style>
  <w:style w:type="character" w:customStyle="1" w:styleId="Underlined">
    <w:name w:val="Underlined"/>
    <w:basedOn w:val="DefaultParagraphFont"/>
    <w:rsid w:val="00C51532"/>
    <w:rPr>
      <w:u w:val="single"/>
    </w:rPr>
  </w:style>
  <w:style w:type="paragraph" w:customStyle="1" w:styleId="TableBodyTextRight">
    <w:name w:val="Table Body Text Right"/>
    <w:basedOn w:val="TableBodyText"/>
    <w:rsid w:val="00C515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532"/>
    <w:rPr>
      <w:sz w:val="18"/>
    </w:rPr>
  </w:style>
  <w:style w:type="paragraph" w:customStyle="1" w:styleId="BodySmallRight">
    <w:name w:val="Body Small Right"/>
    <w:basedOn w:val="BodyTextRight"/>
    <w:rsid w:val="00C51532"/>
    <w:rPr>
      <w:sz w:val="18"/>
      <w:szCs w:val="18"/>
    </w:rPr>
  </w:style>
  <w:style w:type="paragraph" w:customStyle="1" w:styleId="MarginEdition">
    <w:name w:val="Margin Edition"/>
    <w:basedOn w:val="MarginNote"/>
    <w:rsid w:val="00C515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532"/>
    <w:rPr>
      <w:sz w:val="2"/>
      <w:szCs w:val="2"/>
    </w:rPr>
  </w:style>
  <w:style w:type="character" w:customStyle="1" w:styleId="Small">
    <w:name w:val="Small"/>
    <w:basedOn w:val="DefaultParagraphFont"/>
    <w:rsid w:val="00C51532"/>
    <w:rPr>
      <w:sz w:val="16"/>
    </w:rPr>
  </w:style>
  <w:style w:type="paragraph" w:customStyle="1" w:styleId="WideTable">
    <w:name w:val="Wide Table"/>
    <w:basedOn w:val="Normal"/>
    <w:rsid w:val="00C515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532"/>
  </w:style>
  <w:style w:type="paragraph" w:styleId="Quote">
    <w:name w:val="Quote"/>
    <w:basedOn w:val="Heading1"/>
    <w:link w:val="QuoteChar"/>
    <w:qFormat/>
    <w:rsid w:val="00C515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5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532"/>
    <w:pPr>
      <w:pageBreakBefore/>
    </w:pPr>
  </w:style>
  <w:style w:type="paragraph" w:customStyle="1" w:styleId="Border">
    <w:name w:val="Border"/>
    <w:basedOn w:val="Normal"/>
    <w:qFormat/>
    <w:rsid w:val="00C515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5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5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5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5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5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5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5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5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532"/>
    <w:rPr>
      <w:u w:val="single"/>
    </w:rPr>
  </w:style>
  <w:style w:type="character" w:customStyle="1" w:styleId="BoldandItalics">
    <w:name w:val="Bold and Italics"/>
    <w:qFormat/>
    <w:rsid w:val="00C51532"/>
    <w:rPr>
      <w:b/>
      <w:i/>
      <w:u w:val="none"/>
    </w:rPr>
  </w:style>
  <w:style w:type="paragraph" w:styleId="BalloonText">
    <w:name w:val="Balloon Text"/>
    <w:basedOn w:val="Normal"/>
    <w:link w:val="BalloonTextChar"/>
    <w:rsid w:val="00C515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5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5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5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5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5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532"/>
    <w:pPr>
      <w:spacing w:before="0" w:after="0"/>
    </w:pPr>
  </w:style>
  <w:style w:type="paragraph" w:customStyle="1" w:styleId="BodyTextBold">
    <w:name w:val="Body Text Bold"/>
    <w:basedOn w:val="BodyText"/>
    <w:qFormat/>
    <w:rsid w:val="00C51532"/>
    <w:rPr>
      <w:b/>
    </w:rPr>
  </w:style>
  <w:style w:type="character" w:styleId="Hyperlink">
    <w:name w:val="Hyperlink"/>
    <w:basedOn w:val="DefaultParagraphFont"/>
    <w:uiPriority w:val="99"/>
    <w:unhideWhenUsed/>
    <w:rsid w:val="00E61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2748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RIICFW303D Install primary ground support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2020-09-23T09:02:00Z</dcterms:created>
  <dcterms:modified xsi:type="dcterms:W3CDTF">2020-09-23T09:02:00Z</dcterms:modified>
</cp:coreProperties>
</file>