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5A7" w:rsidP="00E375A7">
      <w:pPr>
        <w:pStyle w:val="Title"/>
      </w:pPr>
      <w:r>
        <w:fldChar w:fldCharType="begin"/>
      </w:r>
      <w:r>
        <w:instrText xml:space="preserve"> TITLE   \* MERGEFORMAT </w:instrText>
      </w:r>
      <w:r>
        <w:fldChar w:fldCharType="separate"/>
      </w:r>
      <w:r>
        <w:t>RIICCR601E Manage customer relationships</w:t>
      </w:r>
      <w:r>
        <w:fldChar w:fldCharType="end"/>
      </w:r>
    </w:p>
    <w:p w:rsidR="00E375A7" w:rsidP="00E375A7">
      <w:pPr>
        <w:pStyle w:val="Version"/>
        <w:sectPr w:rsidSect="00A20C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CEB" w:rsidP="00A20CEB">
      <w:pPr>
        <w:pStyle w:val="SuperHeading"/>
      </w:pPr>
      <w:r w:rsidRPr="00A20CEB">
        <w:t>RIICCR601E Manage customer relationships</w:t>
      </w:r>
    </w:p>
    <w:p w:rsidR="00000000" w:rsidRPr="00A20CEB" w:rsidP="00A20CEB">
      <w:pPr>
        <w:pStyle w:val="Heading1"/>
      </w:pPr>
      <w:bookmarkStart w:id="1" w:name="O_1105520"/>
      <w:bookmarkEnd w:id="1"/>
      <w:r w:rsidRPr="00A20CEB">
        <w:t>Modification History</w:t>
      </w:r>
    </w:p>
    <w:tbl>
      <w:tblPr>
        <w:tblW w:w="9522" w:type="dxa"/>
        <w:tblLayout w:type="fixed"/>
        <w:tblCellMar>
          <w:left w:w="62" w:type="dxa"/>
          <w:right w:w="62" w:type="dxa"/>
        </w:tblCellMar>
        <w:tblLook w:val="0000"/>
      </w:tblPr>
      <w:tblGrid>
        <w:gridCol w:w="2929"/>
        <w:gridCol w:w="6593"/>
      </w:tblGrid>
      <w:tr w:rsidTr="00A20CE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BodyText"/>
            </w:pPr>
            <w:r w:rsidRPr="00A20CE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rPr>
                <w:rStyle w:val="SpecialBold"/>
              </w:rPr>
              <w:t>Comments</w:t>
            </w:r>
          </w:p>
        </w:tc>
      </w:tr>
      <w:tr w:rsidTr="00A20CE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BodyText"/>
            </w:pPr>
            <w:r w:rsidRPr="00A20CEB">
              <w:t>This version first released with RII Resources and Infrastructure Industry Training Package Version 5.0.</w:t>
            </w:r>
          </w:p>
        </w:tc>
      </w:tr>
    </w:tbl>
    <w:p w:rsidR="00000000" w:rsidRPr="00A20CEB" w:rsidP="00A20CEB">
      <w:pPr>
        <w:pStyle w:val="BodyText"/>
      </w:pPr>
    </w:p>
    <w:p w:rsidR="00000000" w:rsidRPr="00A20CEB" w:rsidP="00A20CEB">
      <w:pPr>
        <w:pStyle w:val="AllowPageBreak"/>
      </w:pPr>
    </w:p>
    <w:p w:rsidR="00000000" w:rsidRPr="00A20CEB" w:rsidP="00A20CEB">
      <w:pPr>
        <w:pStyle w:val="Heading1"/>
      </w:pPr>
      <w:bookmarkStart w:id="2" w:name="O_1105524"/>
      <w:bookmarkEnd w:id="2"/>
      <w:r w:rsidRPr="00A20CEB">
        <w:t>Application</w:t>
      </w:r>
    </w:p>
    <w:p w:rsidR="00000000" w:rsidRPr="00A20CEB" w:rsidP="00E375A7">
      <w:pPr>
        <w:pStyle w:val="BodyText"/>
      </w:pPr>
      <w:r w:rsidRPr="00A20CEB">
        <w:t>This unit describes the skills and knowledge required to manage custo</w:t>
      </w:r>
      <w:r w:rsidRPr="00A20CEB">
        <w:t>mer relationships in the resources and infrastructure industries.</w:t>
      </w:r>
    </w:p>
    <w:p w:rsidR="00000000" w:rsidRPr="00A20CEB" w:rsidP="00E375A7">
      <w:pPr>
        <w:pStyle w:val="BodyText"/>
      </w:pPr>
      <w:r w:rsidRPr="00A20CEB">
        <w:t>It applies to those who work in management roles. They are generally responsible for the outcomes of others and contribute to the development of solutions to non</w:t>
      </w:r>
      <w:r w:rsidRPr="00A20CEB">
        <w:noBreakHyphen/>
        <w:t>routine problems.</w:t>
      </w:r>
    </w:p>
    <w:p w:rsidR="00000000" w:rsidRPr="00A20CEB" w:rsidP="00E375A7">
      <w:pPr>
        <w:pStyle w:val="BodyText"/>
      </w:pPr>
      <w:r w:rsidRPr="00A20CEB">
        <w:t>No licensi</w:t>
      </w:r>
      <w:r w:rsidRPr="00A20CEB">
        <w:t>ng, legislative or certification requirements apply to this unit at the time of publication.</w:t>
      </w:r>
    </w:p>
    <w:p w:rsidR="00000000" w:rsidRPr="00A20CEB" w:rsidP="00A20CEB">
      <w:pPr>
        <w:pStyle w:val="Heading1"/>
      </w:pPr>
      <w:bookmarkStart w:id="3" w:name="O_1105523"/>
      <w:bookmarkEnd w:id="3"/>
      <w:r w:rsidRPr="00A20CEB">
        <w:t>Elements and Performance Criteria</w:t>
      </w:r>
    </w:p>
    <w:tbl>
      <w:tblPr>
        <w:tblW w:w="9568" w:type="dxa"/>
        <w:tblLayout w:type="fixed"/>
        <w:tblCellMar>
          <w:left w:w="62" w:type="dxa"/>
          <w:right w:w="62" w:type="dxa"/>
        </w:tblCellMar>
        <w:tblLook w:val="0000"/>
      </w:tblPr>
      <w:tblGrid>
        <w:gridCol w:w="2376"/>
        <w:gridCol w:w="7192"/>
      </w:tblGrid>
      <w:tr w:rsidTr="00A20CEB">
        <w:tblPrEx>
          <w:tblW w:w="9568" w:type="dxa"/>
          <w:tblLayout w:type="fixed"/>
          <w:tblCellMar>
            <w:left w:w="62" w:type="dxa"/>
            <w:right w:w="62" w:type="dxa"/>
          </w:tblCellMar>
          <w:tblLook w:val="0000"/>
        </w:tblPrEx>
        <w:trPr>
          <w:trHeight w:val="150"/>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BodyText"/>
            </w:pPr>
            <w:r w:rsidRPr="00A20CEB">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rPr>
                <w:rStyle w:val="SpecialBold"/>
              </w:rPr>
              <w:t>PERFORMANCE CRITERIA</w:t>
            </w:r>
          </w:p>
        </w:tc>
      </w:tr>
      <w:tr w:rsidTr="00A20CEB">
        <w:tblPrEx>
          <w:tblW w:w="9568" w:type="dxa"/>
          <w:tblLayout w:type="fixed"/>
          <w:tblCellMar>
            <w:left w:w="62" w:type="dxa"/>
            <w:right w:w="62" w:type="dxa"/>
          </w:tblCellMar>
          <w:tblLook w:val="0000"/>
        </w:tblPrEx>
        <w:trPr>
          <w:trHeight w:val="150"/>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BodyText"/>
            </w:pPr>
            <w:r w:rsidRPr="00A20CEB">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rPr>
                <w:rStyle w:val="Emphasis"/>
              </w:rPr>
              <w:t>Performance criteria describe the performance needed to demonstrate achievement of the element.</w:t>
            </w:r>
          </w:p>
        </w:tc>
      </w:tr>
      <w:tr w:rsidTr="00A20CEB">
        <w:tblPrEx>
          <w:tblW w:w="9568" w:type="dxa"/>
          <w:tblLayout w:type="fixed"/>
          <w:tblCellMar>
            <w:left w:w="62" w:type="dxa"/>
            <w:right w:w="62" w:type="dxa"/>
          </w:tblCellMar>
          <w:tblLook w:val="0000"/>
        </w:tblPrEx>
        <w:trPr>
          <w:trHeight w:val="150"/>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List"/>
              <w:rPr>
                <w:lang w:val="en-NZ"/>
              </w:rPr>
            </w:pPr>
            <w:r w:rsidRPr="00A20CEB">
              <w:t>1. Plan to meet client requirements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List"/>
            </w:pPr>
            <w:r w:rsidRPr="00A20CEB">
              <w:t>1.1 Obtain, interpret and confirm work requirements</w:t>
            </w:r>
          </w:p>
          <w:p w:rsidR="00000000" w:rsidRPr="00A20CEB" w:rsidP="00A20CEB">
            <w:pPr>
              <w:pStyle w:val="List"/>
            </w:pPr>
            <w:r w:rsidRPr="00A20CEB">
              <w:t>1.2 Access, interpret and apply documentation required to manage custom</w:t>
            </w:r>
            <w:r w:rsidRPr="00A20CEB">
              <w:t>er relationships</w:t>
            </w:r>
          </w:p>
          <w:p w:rsidR="00000000" w:rsidRPr="00A20CEB" w:rsidP="00A20CEB">
            <w:pPr>
              <w:pStyle w:val="List"/>
            </w:pPr>
            <w:r w:rsidRPr="00A20CEB">
              <w:t>1.3 Identify, assess and determine the needs of clients according to job requirements</w:t>
            </w:r>
          </w:p>
          <w:p w:rsidR="00000000" w:rsidRPr="00A20CEB" w:rsidP="00A20CEB">
            <w:pPr>
              <w:pStyle w:val="List"/>
            </w:pPr>
            <w:r w:rsidRPr="00A20CEB">
              <w:t>1.4 Create plans that that negotiate quality, time and cost specifications with clients</w:t>
            </w:r>
          </w:p>
          <w:p w:rsidR="00000000" w:rsidP="00A20CEB">
            <w:pPr>
              <w:pStyle w:val="List"/>
              <w:rPr>
                <w:lang w:val="en-NZ"/>
              </w:rPr>
            </w:pPr>
            <w:r w:rsidRPr="00A20CEB">
              <w:t>1.5 Maintain effective communication links and consultative proce</w:t>
            </w:r>
            <w:r w:rsidRPr="00A20CEB">
              <w:t>sses with clients according to job requirements</w:t>
            </w:r>
          </w:p>
        </w:tc>
      </w:tr>
      <w:tr w:rsidTr="00A20CEB">
        <w:tblPrEx>
          <w:tblW w:w="9568" w:type="dxa"/>
          <w:tblLayout w:type="fixed"/>
          <w:tblCellMar>
            <w:left w:w="62" w:type="dxa"/>
            <w:right w:w="62" w:type="dxa"/>
          </w:tblCellMar>
          <w:tblLook w:val="0000"/>
        </w:tblPrEx>
        <w:trPr>
          <w:trHeight w:val="150"/>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List"/>
              <w:rPr>
                <w:lang w:val="en-NZ"/>
              </w:rPr>
            </w:pPr>
            <w:r w:rsidRPr="00A20CEB">
              <w:t>2. Identify opportunities for product and service enhancement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List"/>
            </w:pPr>
            <w:r w:rsidRPr="00A20CEB">
              <w:t>2.1 Identify the existing and potential customer base</w:t>
            </w:r>
          </w:p>
          <w:p w:rsidR="00000000" w:rsidRPr="00A20CEB" w:rsidP="00A20CEB">
            <w:pPr>
              <w:pStyle w:val="List"/>
            </w:pPr>
            <w:r w:rsidRPr="00A20CEB">
              <w:t>2.2 Iden</w:t>
            </w:r>
            <w:r w:rsidRPr="00A20CEB">
              <w:t>tify service opportunities and promote them to potential clients according to job requirements</w:t>
            </w:r>
          </w:p>
          <w:p w:rsidR="00000000" w:rsidRPr="00A20CEB" w:rsidP="00A20CEB">
            <w:pPr>
              <w:pStyle w:val="List"/>
            </w:pPr>
            <w:r w:rsidRPr="00A20CEB">
              <w:t>2.3 Create a marketing strategy based on the supply requirements of the client</w:t>
            </w:r>
          </w:p>
          <w:p w:rsidR="00000000" w:rsidRPr="00A20CEB" w:rsidP="00A20CEB">
            <w:pPr>
              <w:pStyle w:val="List"/>
            </w:pPr>
            <w:r w:rsidRPr="00A20CEB">
              <w:t>2.4 Implement systems to receive, respond to and address client feedback according</w:t>
            </w:r>
            <w:r w:rsidRPr="00A20CEB">
              <w:t xml:space="preserve"> to workplace requirements</w:t>
            </w:r>
          </w:p>
          <w:p w:rsidR="00000000" w:rsidP="00A20CEB">
            <w:pPr>
              <w:pStyle w:val="List"/>
              <w:rPr>
                <w:lang w:val="en-NZ"/>
              </w:rPr>
            </w:pPr>
            <w:r w:rsidRPr="00A20CEB">
              <w:t>2.5 Implement marketing strategies aimed at improving the competitive position of the business</w:t>
            </w:r>
          </w:p>
        </w:tc>
      </w:tr>
      <w:tr w:rsidTr="00A20CEB">
        <w:tblPrEx>
          <w:tblW w:w="9568" w:type="dxa"/>
          <w:tblLayout w:type="fixed"/>
          <w:tblCellMar>
            <w:left w:w="62" w:type="dxa"/>
            <w:right w:w="62" w:type="dxa"/>
          </w:tblCellMar>
          <w:tblLook w:val="0000"/>
        </w:tblPrEx>
        <w:trPr>
          <w:trHeight w:val="150"/>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List"/>
              <w:rPr>
                <w:lang w:val="en-NZ"/>
              </w:rPr>
            </w:pPr>
            <w:r w:rsidRPr="00A20CEB">
              <w:t>3. Explore opportunities to improve client satisfaction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List"/>
            </w:pPr>
            <w:r w:rsidRPr="00A20CEB">
              <w:t>3.1 Deliver products and services to client satisfaction within quality, time</w:t>
            </w:r>
            <w:r w:rsidRPr="00A20CEB">
              <w:t>, cost and resource parameters according to job requirements</w:t>
            </w:r>
          </w:p>
          <w:p w:rsidR="00000000" w:rsidRPr="00A20CEB" w:rsidP="00A20CEB">
            <w:pPr>
              <w:pStyle w:val="List"/>
            </w:pPr>
            <w:r w:rsidRPr="00A20CEB">
              <w:t>3.2 Establish client feedback mechanisms</w:t>
            </w:r>
          </w:p>
          <w:p w:rsidR="00000000" w:rsidRPr="00A20CEB" w:rsidP="00A20CEB">
            <w:pPr>
              <w:pStyle w:val="List"/>
            </w:pPr>
            <w:r w:rsidRPr="00A20CEB">
              <w:t>3.3 Discuss problems with relevant personnel and implement a problem resolution process</w:t>
            </w:r>
          </w:p>
          <w:p w:rsidR="00000000" w:rsidP="00A20CEB">
            <w:pPr>
              <w:pStyle w:val="List"/>
              <w:rPr>
                <w:lang w:val="en-NZ"/>
              </w:rPr>
            </w:pPr>
            <w:r w:rsidRPr="00A20CEB">
              <w:t>3.4 Investigate client complaints according to workplace procedure</w:t>
            </w:r>
            <w:r w:rsidRPr="00A20CEB">
              <w:t>s</w:t>
            </w:r>
          </w:p>
        </w:tc>
      </w:tr>
      <w:tr w:rsidTr="00A20CEB">
        <w:tblPrEx>
          <w:tblW w:w="9568" w:type="dxa"/>
          <w:tblLayout w:type="fixed"/>
          <w:tblCellMar>
            <w:left w:w="62" w:type="dxa"/>
            <w:right w:w="62" w:type="dxa"/>
          </w:tblCellMar>
          <w:tblLook w:val="0000"/>
        </w:tblPrEx>
        <w:trPr>
          <w:trHeight w:val="150"/>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List"/>
              <w:rPr>
                <w:lang w:val="en-NZ"/>
              </w:rPr>
            </w:pPr>
            <w:r w:rsidRPr="00A20CEB">
              <w:t>4. Monitor marketing performance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List"/>
            </w:pPr>
            <w:r w:rsidRPr="00A20CEB">
              <w:t>4.1 Monitor performance achievements against the marketing plan</w:t>
            </w:r>
          </w:p>
          <w:p w:rsidR="00000000" w:rsidRPr="00A20CEB" w:rsidP="00A20CEB">
            <w:pPr>
              <w:pStyle w:val="List"/>
            </w:pPr>
            <w:r w:rsidRPr="00A20CEB">
              <w:t>4.2 Investigate causes of any serious performance deviations and take corrective action according to job requirements</w:t>
            </w:r>
          </w:p>
          <w:p w:rsidR="00000000" w:rsidRPr="00A20CEB" w:rsidP="00A20CEB">
            <w:pPr>
              <w:pStyle w:val="List"/>
            </w:pPr>
            <w:r w:rsidRPr="00A20CEB">
              <w:t>4.3 Introduce strategies that establis</w:t>
            </w:r>
            <w:r w:rsidRPr="00A20CEB">
              <w:t>h long term client relationships</w:t>
            </w:r>
          </w:p>
          <w:p w:rsidR="00000000" w:rsidRPr="00A20CEB" w:rsidP="00A20CEB">
            <w:pPr>
              <w:pStyle w:val="List"/>
            </w:pPr>
            <w:r w:rsidRPr="00A20CEB">
              <w:t>4.4 Modify own role and responsibilities to meet changing circumstances according to workplace procedures</w:t>
            </w:r>
          </w:p>
          <w:p w:rsidR="00000000" w:rsidRPr="00A20CEB" w:rsidP="00A20CEB">
            <w:pPr>
              <w:pStyle w:val="List"/>
            </w:pPr>
            <w:r w:rsidRPr="00A20CEB">
              <w:t>4.5 Manage systems, written and verbal records and reporting procedures according to job requirements</w:t>
            </w:r>
          </w:p>
        </w:tc>
      </w:tr>
    </w:tbl>
    <w:p w:rsidR="00000000" w:rsidRPr="00A20CEB" w:rsidP="00A20CEB">
      <w:pPr>
        <w:pStyle w:val="BodyText"/>
      </w:pPr>
    </w:p>
    <w:p w:rsidR="00000000" w:rsidRPr="00A20CEB" w:rsidP="00A20CEB">
      <w:pPr>
        <w:pStyle w:val="AllowPageBreak"/>
      </w:pPr>
    </w:p>
    <w:p w:rsidR="00000000" w:rsidRPr="00A20CEB" w:rsidP="00A20CEB">
      <w:pPr>
        <w:pStyle w:val="Heading1"/>
      </w:pPr>
      <w:bookmarkStart w:id="4" w:name="O_1105522"/>
      <w:bookmarkEnd w:id="4"/>
      <w:r w:rsidRPr="00A20CEB">
        <w:t>Foundation Skills</w:t>
      </w:r>
    </w:p>
    <w:p w:rsidR="00000000" w:rsidRPr="00E375A7" w:rsidP="00E375A7">
      <w:pPr>
        <w:pStyle w:val="BodyText"/>
        <w:rPr>
          <w:i/>
        </w:rPr>
      </w:pPr>
      <w:r w:rsidRPr="00E375A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A20CEB">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BodyText"/>
            </w:pPr>
            <w:r w:rsidRPr="00A20CEB">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rPr>
                <w:rStyle w:val="SpecialBold"/>
              </w:rPr>
              <w:t>DESCRIPTION</w:t>
            </w:r>
          </w:p>
        </w:tc>
      </w:tr>
      <w:tr w:rsidTr="00A20CE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ListBullet"/>
              <w:rPr>
                <w:lang w:val="en-NZ"/>
              </w:rPr>
            </w:pPr>
            <w:r w:rsidRPr="00A20CEB">
              <w:t>Prepares specific information that complies with a range of regulatory requirements, using sector-specific terminology</w:t>
            </w:r>
          </w:p>
        </w:tc>
      </w:tr>
      <w:tr w:rsidTr="00A20CE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ListBullet"/>
              <w:rPr>
                <w:lang w:val="en-NZ"/>
              </w:rPr>
            </w:pPr>
            <w:r w:rsidRPr="00A20CEB">
              <w:t>Identifies and interprets relevant information from workplace procedures, documentation and regulations</w:t>
            </w:r>
          </w:p>
        </w:tc>
      </w:tr>
      <w:tr w:rsidTr="00A20CE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ListBullet"/>
            </w:pPr>
            <w:r w:rsidRPr="00A20CEB">
              <w:t>Demonstrates an understanding of the ways in which variables impact on decision outcomes</w:t>
            </w:r>
          </w:p>
          <w:p w:rsidR="00000000" w:rsidP="00A20CEB">
            <w:pPr>
              <w:pStyle w:val="ListBullet"/>
              <w:rPr>
                <w:lang w:val="en-NZ"/>
              </w:rPr>
            </w:pPr>
            <w:r w:rsidRPr="00A20CEB">
              <w:t>Identifies a range of factors that impact on a decision, including own values and principles, the needs, power, values, beliefs and assumptions of stakeholders</w:t>
            </w:r>
          </w:p>
        </w:tc>
      </w:tr>
      <w:tr w:rsidTr="00A20CE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t>Oral c</w:t>
            </w:r>
            <w:r w:rsidRPr="00A20CEB">
              <w:t>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ListBullet"/>
            </w:pPr>
            <w:r w:rsidRPr="00A20CEB">
              <w:t>Articulates requirements and responsibilities clearly and distinctively, using industry standard technical language intended for audience and environment</w:t>
            </w:r>
          </w:p>
        </w:tc>
      </w:tr>
    </w:tbl>
    <w:p w:rsidR="00000000" w:rsidRPr="00A20CEB" w:rsidP="00A20CEB">
      <w:pPr>
        <w:pStyle w:val="BodyText"/>
      </w:pPr>
    </w:p>
    <w:p w:rsidR="00000000" w:rsidRPr="00A20CEB" w:rsidP="00A20CEB">
      <w:pPr>
        <w:pStyle w:val="AllowPageBreak"/>
      </w:pPr>
    </w:p>
    <w:p w:rsidR="00000000" w:rsidRPr="00A20CEB" w:rsidP="00A20CEB">
      <w:pPr>
        <w:pStyle w:val="Heading1"/>
      </w:pPr>
      <w:bookmarkStart w:id="5" w:name="O_1105521"/>
      <w:bookmarkEnd w:id="5"/>
      <w:r w:rsidRPr="00A20CEB">
        <w:t>Unit Mapping Information</w:t>
      </w:r>
    </w:p>
    <w:p w:rsidR="00000000" w:rsidRPr="00A20CEB" w:rsidP="00E375A7">
      <w:pPr>
        <w:pStyle w:val="BodyText"/>
      </w:pPr>
      <w:r w:rsidRPr="00A20CEB">
        <w:t>Supersedes and is equivalent to RIICCR601D Manage customer relationships.</w:t>
      </w:r>
    </w:p>
    <w:p w:rsidR="00000000" w:rsidRPr="00A20CEB" w:rsidP="00A20CEB">
      <w:pPr>
        <w:pStyle w:val="Heading1"/>
      </w:pPr>
      <w:bookmarkStart w:id="6" w:name="O_1105514"/>
      <w:bookmarkEnd w:id="6"/>
      <w:r w:rsidRPr="00A20CEB">
        <w:t>Links</w:t>
      </w:r>
    </w:p>
    <w:p w:rsidR="00000000" w:rsidRPr="00A20CEB" w:rsidP="00E375A7">
      <w:pPr>
        <w:pStyle w:val="BodyText"/>
      </w:pPr>
      <w:r w:rsidRPr="00A20CE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350E0">
        <w:rPr>
          <w:rStyle w:val="Hyperlink"/>
        </w:rPr>
        <w:t>https://vetnet.gov.au/Pages/TrainingDocs.aspx?q=88a61002-9a21-4386-aaf8-69c76e675272</w:t>
      </w:r>
      <w:r>
        <w:fldChar w:fldCharType="end"/>
      </w:r>
    </w:p>
    <w:p w:rsidR="00000000" w:rsidRPr="00A20CEB" w:rsidP="00E375A7">
      <w:pPr>
        <w:pStyle w:val="BodyText"/>
        <w:sectPr w:rsidSect="00A20CEB">
          <w:headerReference w:type="default" r:id="rId10"/>
          <w:footerReference w:type="default" r:id="rId11"/>
          <w:pgSz w:w="11908" w:h="16833"/>
          <w:pgMar w:top="1702" w:right="1418" w:bottom="1702" w:left="1418" w:header="992" w:footer="992" w:gutter="0"/>
          <w:cols w:space="720"/>
          <w:noEndnote/>
          <w:docGrid w:linePitch="299"/>
        </w:sectPr>
      </w:pPr>
    </w:p>
    <w:p w:rsidR="00000000" w:rsidRPr="00A20CEB" w:rsidP="00A20CEB">
      <w:pPr>
        <w:pStyle w:val="SuperHeading"/>
      </w:pPr>
      <w:r w:rsidRPr="00A20CEB">
        <w:t>Assessment Requirements for RIICCR601E Manage customer relationships</w:t>
      </w:r>
    </w:p>
    <w:p w:rsidR="00000000" w:rsidRPr="00A20CEB" w:rsidP="00A20CEB">
      <w:pPr>
        <w:pStyle w:val="Heading1"/>
      </w:pPr>
      <w:bookmarkStart w:id="7" w:name="O_1105516"/>
      <w:bookmarkEnd w:id="7"/>
      <w:r w:rsidRPr="00A20CEB">
        <w:t>Modification History</w:t>
      </w:r>
    </w:p>
    <w:tbl>
      <w:tblPr>
        <w:tblW w:w="9522" w:type="dxa"/>
        <w:tblLayout w:type="fixed"/>
        <w:tblCellMar>
          <w:left w:w="62" w:type="dxa"/>
          <w:right w:w="62" w:type="dxa"/>
        </w:tblCellMar>
        <w:tblLook w:val="0000"/>
      </w:tblPr>
      <w:tblGrid>
        <w:gridCol w:w="2929"/>
        <w:gridCol w:w="6593"/>
      </w:tblGrid>
      <w:tr w:rsidTr="00A20CE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BodyText"/>
            </w:pPr>
            <w:r w:rsidRPr="00A20CE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rPr>
                <w:rStyle w:val="SpecialBold"/>
              </w:rPr>
              <w:t>Comments</w:t>
            </w:r>
          </w:p>
        </w:tc>
      </w:tr>
      <w:tr w:rsidTr="00A20CE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CEB">
            <w:pPr>
              <w:pStyle w:val="BodyText"/>
              <w:rPr>
                <w:lang w:val="en-NZ"/>
              </w:rPr>
            </w:pPr>
            <w:r w:rsidRPr="00A20CE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CEB" w:rsidP="00A20CEB">
            <w:pPr>
              <w:pStyle w:val="BodyText"/>
            </w:pPr>
            <w:r w:rsidRPr="00A20CEB">
              <w:t>This version first released with RII Resources and Infrastructure Industry</w:t>
            </w:r>
            <w:r w:rsidRPr="00A20CEB">
              <w:t xml:space="preserve"> Training Package Version 5.0.</w:t>
            </w:r>
          </w:p>
        </w:tc>
      </w:tr>
    </w:tbl>
    <w:p w:rsidR="00000000" w:rsidRPr="00A20CEB" w:rsidP="00A20CEB">
      <w:pPr>
        <w:pStyle w:val="BodyText"/>
      </w:pPr>
    </w:p>
    <w:p w:rsidR="00000000" w:rsidRPr="00A20CEB" w:rsidP="00A20CEB">
      <w:pPr>
        <w:pStyle w:val="AllowPageBreak"/>
      </w:pPr>
    </w:p>
    <w:p w:rsidR="00000000" w:rsidRPr="00A20CEB" w:rsidP="00A20CEB">
      <w:pPr>
        <w:pStyle w:val="Heading1"/>
      </w:pPr>
      <w:bookmarkStart w:id="8" w:name="O_1105519"/>
      <w:bookmarkEnd w:id="8"/>
      <w:r w:rsidRPr="00A20CEB">
        <w:t>Performance Evidence</w:t>
      </w:r>
    </w:p>
    <w:p w:rsidR="00000000" w:rsidRPr="00A20CEB" w:rsidP="00E375A7">
      <w:pPr>
        <w:pStyle w:val="BodyText"/>
      </w:pPr>
      <w:r w:rsidRPr="00A20CEB">
        <w:t xml:space="preserve">The candidate must demonstrate the ability to complete the tasks outlined in the elements, performance criteria and foundation skills of this unit, including evidence </w:t>
      </w:r>
      <w:r w:rsidRPr="00A20CEB">
        <w:t>of the ability to:</w:t>
      </w:r>
    </w:p>
    <w:p w:rsidR="00000000" w:rsidRPr="00A20CEB" w:rsidP="00A20CEB">
      <w:pPr>
        <w:pStyle w:val="ListBullet"/>
      </w:pPr>
      <w:r w:rsidRPr="00A20CEB">
        <w:t>manage customer relationships on at least two occasions, including:</w:t>
      </w:r>
    </w:p>
    <w:p w:rsidR="00000000" w:rsidRPr="00A20CEB" w:rsidP="00A20CEB">
      <w:pPr>
        <w:pStyle w:val="ListBullet2"/>
      </w:pPr>
      <w:r w:rsidRPr="00A20CEB">
        <w:t>planning activity and processes for managing customer relationships, including:</w:t>
      </w:r>
    </w:p>
    <w:p w:rsidR="00000000" w:rsidRPr="00A20CEB" w:rsidP="00A20CEB">
      <w:pPr>
        <w:pStyle w:val="ListBullet3"/>
      </w:pPr>
      <w:r w:rsidRPr="00A20CEB">
        <w:t>sales</w:t>
      </w:r>
    </w:p>
    <w:p w:rsidR="00000000" w:rsidRPr="00A20CEB" w:rsidP="00A20CEB">
      <w:pPr>
        <w:pStyle w:val="ListBullet3"/>
      </w:pPr>
      <w:r w:rsidRPr="00A20CEB">
        <w:t>advertising</w:t>
      </w:r>
    </w:p>
    <w:p w:rsidR="00000000" w:rsidRPr="00A20CEB" w:rsidP="00A20CEB">
      <w:pPr>
        <w:pStyle w:val="ListBullet3"/>
      </w:pPr>
      <w:r w:rsidRPr="00A20CEB">
        <w:t>promotion</w:t>
      </w:r>
    </w:p>
    <w:p w:rsidR="00000000" w:rsidRPr="00A20CEB" w:rsidP="00A20CEB">
      <w:pPr>
        <w:pStyle w:val="ListBullet3"/>
      </w:pPr>
      <w:r w:rsidRPr="00A20CEB">
        <w:t>logistics</w:t>
      </w:r>
    </w:p>
    <w:p w:rsidR="00000000" w:rsidRPr="00A20CEB" w:rsidP="00A20CEB">
      <w:pPr>
        <w:pStyle w:val="ListBullet2"/>
      </w:pPr>
      <w:r w:rsidRPr="00A20CEB">
        <w:t>applying key marketing concepts and methods to establish strategies that support the establishment of long term relationships</w:t>
      </w:r>
    </w:p>
    <w:p w:rsidR="00000000" w:rsidRPr="00A20CEB" w:rsidP="00A20CEB">
      <w:pPr>
        <w:pStyle w:val="ListBullet2"/>
      </w:pPr>
      <w:r w:rsidRPr="00A20CEB">
        <w:t>carrying out continuous improvement processes for product and services</w:t>
      </w:r>
    </w:p>
    <w:p w:rsidR="00000000" w:rsidRPr="00A20CEB" w:rsidP="00A20CEB">
      <w:pPr>
        <w:pStyle w:val="ListBullet2"/>
      </w:pPr>
      <w:r w:rsidRPr="00A20CEB">
        <w:t>identifying and managing contractual rights and responsibil</w:t>
      </w:r>
      <w:r w:rsidRPr="00A20CEB">
        <w:t>ities</w:t>
      </w:r>
    </w:p>
    <w:p w:rsidR="00000000" w:rsidRPr="00A20CEB" w:rsidP="00A20CEB">
      <w:pPr>
        <w:pStyle w:val="ListBullet2"/>
      </w:pPr>
      <w:r w:rsidRPr="00A20CEB">
        <w:t>consulting with customers to confirm products and services meet client needs</w:t>
      </w:r>
    </w:p>
    <w:p w:rsidR="00000000" w:rsidRPr="00A20CEB" w:rsidP="00A20CEB">
      <w:pPr>
        <w:pStyle w:val="ListBullet2"/>
      </w:pPr>
      <w:r w:rsidRPr="00A20CEB">
        <w:t xml:space="preserve">monitoring client satisfaction </w:t>
      </w:r>
    </w:p>
    <w:p w:rsidR="00000000" w:rsidRPr="00A20CEB" w:rsidP="00A20CEB">
      <w:pPr>
        <w:pStyle w:val="ListBullet2"/>
      </w:pPr>
      <w:r w:rsidRPr="00A20CEB">
        <w:t>exploring opportunities to improve client satisfaction</w:t>
      </w:r>
    </w:p>
    <w:p w:rsidR="00000000" w:rsidRPr="00A20CEB" w:rsidP="00A20CEB">
      <w:pPr>
        <w:pStyle w:val="ListBullet2"/>
      </w:pPr>
      <w:r w:rsidRPr="00A20CEB">
        <w:t>using problem solving, negotiation and conflict resolution techniques to manage and ma</w:t>
      </w:r>
      <w:r w:rsidRPr="00A20CEB">
        <w:t>intain customer requirements</w:t>
      </w:r>
    </w:p>
    <w:p w:rsidR="00000000" w:rsidRPr="00A20CEB" w:rsidP="00A20CEB">
      <w:pPr>
        <w:pStyle w:val="ListBullet2"/>
      </w:pPr>
      <w:r w:rsidRPr="00A20CEB">
        <w:t>monitoring marketing performance</w:t>
      </w:r>
    </w:p>
    <w:p w:rsidR="00000000" w:rsidRPr="00A20CEB" w:rsidP="00A20CEB">
      <w:pPr>
        <w:pStyle w:val="ListBullet2"/>
      </w:pPr>
      <w:r w:rsidRPr="00A20CEB">
        <w:t>researching and applying techniques for the collection of data and record keeping</w:t>
      </w:r>
    </w:p>
    <w:p w:rsidR="00000000" w:rsidRPr="00A20CEB" w:rsidP="00A20CEB">
      <w:pPr>
        <w:pStyle w:val="ListBullet2"/>
      </w:pPr>
      <w:r w:rsidRPr="00A20CEB">
        <w:t>analysing problems with products and services, considering options and implementing the best option to solve pro</w:t>
      </w:r>
      <w:r w:rsidRPr="00A20CEB">
        <w:t>blems.</w:t>
      </w:r>
    </w:p>
    <w:p w:rsidR="00000000" w:rsidRPr="00A20CEB" w:rsidP="00A20CEB">
      <w:pPr>
        <w:pStyle w:val="List"/>
      </w:pPr>
    </w:p>
    <w:p w:rsidR="00000000" w:rsidRPr="00A20CEB" w:rsidP="00E375A7">
      <w:pPr>
        <w:pStyle w:val="BodyText"/>
      </w:pPr>
      <w:r w:rsidRPr="00A20CEB">
        <w:t xml:space="preserve">During the above, the candidate must: </w:t>
      </w:r>
    </w:p>
    <w:p w:rsidR="00000000" w:rsidRPr="00A20CEB" w:rsidP="00A20CEB">
      <w:pPr>
        <w:pStyle w:val="ListBullet"/>
      </w:pPr>
      <w:r w:rsidRPr="00A20CEB">
        <w:t>locate and apply relevant documentation, policies and procedures and confirm that the work activity is compliant</w:t>
      </w:r>
    </w:p>
    <w:p w:rsidR="00000000" w:rsidRPr="00A20CEB" w:rsidP="00A20CEB">
      <w:pPr>
        <w:pStyle w:val="ListBullet"/>
      </w:pPr>
      <w:r w:rsidRPr="00A20CEB">
        <w:t>implement the requirements, procedures and techniques for managing customer relationships</w:t>
      </w:r>
    </w:p>
    <w:p w:rsidR="00000000" w:rsidRPr="00A20CEB" w:rsidP="00A20CEB">
      <w:pPr>
        <w:pStyle w:val="ListBullet"/>
      </w:pPr>
      <w:r w:rsidRPr="00A20CEB">
        <w:t>work effectively with others to manage customer relationships in a way that meets all required outcomes</w:t>
      </w:r>
    </w:p>
    <w:p w:rsidR="00000000" w:rsidRPr="00A20CEB" w:rsidP="00A20CEB">
      <w:pPr>
        <w:pStyle w:val="ListBullet"/>
      </w:pPr>
      <w:r w:rsidRPr="00A20CEB">
        <w:t>communicate clearly and concisely with others to receive and clarify work instructions.</w:t>
      </w:r>
    </w:p>
    <w:p w:rsidR="00000000" w:rsidRPr="00A20CEB" w:rsidP="00A20CEB">
      <w:pPr>
        <w:pStyle w:val="AllowPageBreak"/>
      </w:pPr>
    </w:p>
    <w:p w:rsidR="00000000" w:rsidRPr="00A20CEB" w:rsidP="00A20CEB">
      <w:pPr>
        <w:pStyle w:val="Heading1"/>
      </w:pPr>
      <w:bookmarkStart w:id="9" w:name="O_1105518"/>
      <w:bookmarkEnd w:id="9"/>
      <w:r w:rsidRPr="00A20CEB">
        <w:t>Knowledge Evidence</w:t>
      </w:r>
    </w:p>
    <w:p w:rsidR="00000000" w:rsidRPr="00A20CEB" w:rsidP="00E375A7">
      <w:pPr>
        <w:pStyle w:val="BodyText"/>
      </w:pPr>
      <w:r w:rsidRPr="00A20CEB">
        <w:t>The candidate must be able to demonstrate knowledge to complete the tasks outlined in the elements, performance criteria and foundation skills of this unit, including knowledge of:</w:t>
      </w:r>
    </w:p>
    <w:p w:rsidR="00000000" w:rsidRPr="00A20CEB" w:rsidP="00A20CEB">
      <w:pPr>
        <w:pStyle w:val="ListBullet"/>
      </w:pPr>
      <w:r w:rsidRPr="00A20CEB">
        <w:t>key policies, procedures and documentation required to manage customer rel</w:t>
      </w:r>
      <w:r w:rsidRPr="00A20CEB">
        <w:t>ationships, including:</w:t>
      </w:r>
    </w:p>
    <w:p w:rsidR="00000000" w:rsidRPr="00A20CEB" w:rsidP="00A20CEB">
      <w:pPr>
        <w:pStyle w:val="ListBullet2"/>
      </w:pPr>
      <w:r w:rsidRPr="00A20CEB">
        <w:t>reports and record keeping systems</w:t>
      </w:r>
    </w:p>
    <w:p w:rsidR="00000000" w:rsidRPr="00A20CEB" w:rsidP="00A20CEB">
      <w:pPr>
        <w:pStyle w:val="ListBullet2"/>
      </w:pPr>
      <w:r w:rsidRPr="00A20CEB">
        <w:t>various communication systems, processes and procedures</w:t>
      </w:r>
    </w:p>
    <w:p w:rsidR="00000000" w:rsidRPr="00A20CEB" w:rsidP="00A20CEB">
      <w:pPr>
        <w:pStyle w:val="ListBullet2"/>
      </w:pPr>
      <w:r w:rsidRPr="00A20CEB">
        <w:t>legal rights and responsibilities</w:t>
      </w:r>
    </w:p>
    <w:p w:rsidR="00000000" w:rsidRPr="00A20CEB" w:rsidP="00A20CEB">
      <w:pPr>
        <w:pStyle w:val="ListBullet2"/>
      </w:pPr>
      <w:r w:rsidRPr="00A20CEB">
        <w:t>contractual rights and responsibilities</w:t>
      </w:r>
    </w:p>
    <w:p w:rsidR="00000000" w:rsidRPr="00A20CEB" w:rsidP="00A20CEB">
      <w:pPr>
        <w:pStyle w:val="ListBullet"/>
      </w:pPr>
      <w:r w:rsidRPr="00A20CEB">
        <w:t>principles and techniques for managing client satisfaction, including:</w:t>
      </w:r>
    </w:p>
    <w:p w:rsidR="00000000" w:rsidRPr="00A20CEB" w:rsidP="00A20CEB">
      <w:pPr>
        <w:pStyle w:val="ListBullet2"/>
      </w:pPr>
      <w:r w:rsidRPr="00A20CEB">
        <w:t>key marketing concepts and methods</w:t>
      </w:r>
    </w:p>
    <w:p w:rsidR="00000000" w:rsidRPr="00A20CEB" w:rsidP="00A20CEB">
      <w:pPr>
        <w:pStyle w:val="ListBullet2"/>
      </w:pPr>
      <w:r w:rsidRPr="00A20CEB">
        <w:t xml:space="preserve">various methods of monitoring client satisfaction </w:t>
      </w:r>
    </w:p>
    <w:p w:rsidR="00000000" w:rsidRPr="00A20CEB" w:rsidP="00A20CEB">
      <w:pPr>
        <w:pStyle w:val="ListBullet"/>
      </w:pPr>
      <w:r w:rsidRPr="00A20CEB">
        <w:t>techniques for using numerical concepts, including:</w:t>
      </w:r>
    </w:p>
    <w:p w:rsidR="00000000" w:rsidRPr="00A20CEB" w:rsidP="00A20CEB">
      <w:pPr>
        <w:pStyle w:val="ListBullet2"/>
      </w:pPr>
      <w:r w:rsidRPr="00A20CEB">
        <w:t>percentages</w:t>
      </w:r>
    </w:p>
    <w:p w:rsidR="00000000" w:rsidRPr="00A20CEB" w:rsidP="00A20CEB">
      <w:pPr>
        <w:pStyle w:val="ListBullet2"/>
      </w:pPr>
      <w:r w:rsidRPr="00A20CEB">
        <w:t>place value for whole numbers an</w:t>
      </w:r>
      <w:r w:rsidRPr="00A20CEB">
        <w:t>d decimals</w:t>
      </w:r>
    </w:p>
    <w:p w:rsidR="00000000" w:rsidRPr="00A20CEB" w:rsidP="00A20CEB">
      <w:pPr>
        <w:pStyle w:val="ListBullet2"/>
      </w:pPr>
      <w:r w:rsidRPr="00A20CEB">
        <w:t>estimation</w:t>
      </w:r>
    </w:p>
    <w:p w:rsidR="00000000" w:rsidRPr="00A20CEB" w:rsidP="00A20CEB">
      <w:pPr>
        <w:pStyle w:val="ListBullet2"/>
      </w:pPr>
      <w:r w:rsidRPr="00A20CEB">
        <w:t>quantities</w:t>
      </w:r>
    </w:p>
    <w:p w:rsidR="00000000" w:rsidRPr="00A20CEB" w:rsidP="00A20CEB">
      <w:pPr>
        <w:pStyle w:val="ListBullet2"/>
      </w:pPr>
      <w:r w:rsidRPr="00A20CEB">
        <w:t>resources</w:t>
      </w:r>
    </w:p>
    <w:p w:rsidR="00000000" w:rsidRPr="00A20CEB" w:rsidP="00A20CEB">
      <w:pPr>
        <w:pStyle w:val="ListBullet2"/>
      </w:pPr>
      <w:r w:rsidRPr="00A20CEB">
        <w:t>time</w:t>
      </w:r>
    </w:p>
    <w:p w:rsidR="00000000" w:rsidRPr="00A20CEB" w:rsidP="00A20CEB">
      <w:pPr>
        <w:pStyle w:val="ListBullet"/>
      </w:pPr>
      <w:r w:rsidRPr="00A20CEB">
        <w:t>principles and techniques for identifying relevant hazards and emergencies</w:t>
      </w:r>
    </w:p>
    <w:p w:rsidR="00000000" w:rsidRPr="00A20CEB" w:rsidP="00A20CEB">
      <w:pPr>
        <w:pStyle w:val="ListBullet"/>
      </w:pPr>
      <w:r w:rsidRPr="00A20CEB">
        <w:t>techniques for coordinating and communicating job activities with others.</w:t>
      </w:r>
    </w:p>
    <w:p w:rsidR="00000000" w:rsidRPr="00A20CEB" w:rsidP="00A20CEB">
      <w:pPr>
        <w:pStyle w:val="AllowPageBreak"/>
      </w:pPr>
    </w:p>
    <w:p w:rsidR="00000000" w:rsidRPr="00A20CEB" w:rsidP="00A20CEB">
      <w:pPr>
        <w:pStyle w:val="Heading1"/>
      </w:pPr>
      <w:bookmarkStart w:id="10" w:name="O_1105517"/>
      <w:bookmarkEnd w:id="10"/>
      <w:r w:rsidRPr="00A20CEB">
        <w:t>Assessment Conditions</w:t>
      </w:r>
    </w:p>
    <w:p w:rsidR="00000000" w:rsidRPr="00A20CEB" w:rsidP="00E375A7">
      <w:pPr>
        <w:pStyle w:val="BodyText"/>
      </w:pPr>
      <w:r w:rsidRPr="00A20CEB">
        <w:t>Mandatory conditions for assessment of this unit are stipulated below. The assessment must:</w:t>
      </w:r>
    </w:p>
    <w:p w:rsidR="00000000" w:rsidRPr="00A20CEB" w:rsidP="00A20CEB">
      <w:pPr>
        <w:pStyle w:val="ListBullet"/>
      </w:pPr>
      <w:r w:rsidRPr="00A20CEB">
        <w:t>include access to:</w:t>
      </w:r>
    </w:p>
    <w:p w:rsidR="00000000" w:rsidRPr="00A20CEB" w:rsidP="00A20CEB">
      <w:pPr>
        <w:pStyle w:val="ListBullet2"/>
      </w:pPr>
      <w:r w:rsidRPr="00A20CEB">
        <w:t>personal protective equipment</w:t>
      </w:r>
    </w:p>
    <w:p w:rsidR="00000000" w:rsidRPr="00A20CEB" w:rsidP="00A20CEB">
      <w:pPr>
        <w:pStyle w:val="ListBullet2"/>
      </w:pPr>
      <w:r w:rsidRPr="00A20CEB">
        <w:t>equipment related to manage customer relationships</w:t>
      </w:r>
    </w:p>
    <w:p w:rsidR="00000000" w:rsidRPr="00A20CEB" w:rsidP="00A20CEB">
      <w:pPr>
        <w:pStyle w:val="ListBullet2"/>
      </w:pPr>
      <w:r w:rsidRPr="00A20CEB">
        <w:t xml:space="preserve">relevant documentation </w:t>
      </w:r>
    </w:p>
    <w:p w:rsidR="00000000" w:rsidRPr="00A20CEB" w:rsidP="00A20CEB">
      <w:pPr>
        <w:pStyle w:val="ListBullet"/>
      </w:pPr>
      <w:r w:rsidRPr="00A20CEB">
        <w:t>be conducted in a safe environment; a</w:t>
      </w:r>
      <w:r w:rsidRPr="00A20CEB">
        <w:t xml:space="preserve">nd, </w:t>
      </w:r>
    </w:p>
    <w:p w:rsidR="00000000" w:rsidRPr="00A20CEB" w:rsidP="00A20CEB">
      <w:pPr>
        <w:pStyle w:val="ListBullet"/>
      </w:pPr>
      <w:r w:rsidRPr="00A20CEB">
        <w:t>be assessed in the context of this sector</w:t>
      </w:r>
      <w:r>
        <w:t>’</w:t>
      </w:r>
      <w:r w:rsidRPr="00A20CEB">
        <w:t xml:space="preserve">s work environment; and, </w:t>
      </w:r>
    </w:p>
    <w:p w:rsidR="00000000" w:rsidRPr="00A20CEB" w:rsidP="00A20CEB">
      <w:pPr>
        <w:pStyle w:val="ListBullet"/>
      </w:pPr>
      <w:r w:rsidRPr="00A20CEB">
        <w:t>be assessed in compliance with relevant legislation/regulation and using policies, procedures and processes directly related to the industry sector for which it is being assessed; and</w:t>
      </w:r>
      <w:r w:rsidRPr="00A20CEB">
        <w:t>,</w:t>
      </w:r>
    </w:p>
    <w:p w:rsidR="00000000" w:rsidRPr="00A20CEB" w:rsidP="00A20CEB">
      <w:pPr>
        <w:pStyle w:val="ListBullet"/>
      </w:pPr>
      <w:r w:rsidRPr="00A20CEB">
        <w:t>confirm consistent performance can be applied in a range of relevant workplace circumstances.</w:t>
      </w:r>
    </w:p>
    <w:p w:rsidR="00000000" w:rsidRPr="00A20CEB" w:rsidP="00E375A7">
      <w:pPr>
        <w:pStyle w:val="BodyText"/>
      </w:pPr>
      <w:r w:rsidRPr="00A20CEB">
        <w:t>Where personal safety or environmental damage are limiting factors, assessment may occur in a simulated work environment* provided it is realistic and sufficiently rigorous to cover all aspects of this sector’s workplace performance, including environment,</w:t>
      </w:r>
      <w:r w:rsidRPr="00A20CEB">
        <w:t xml:space="preserve"> task skills, task management skills, contingency management skills and job role environment skills.</w:t>
      </w:r>
    </w:p>
    <w:p w:rsidR="00000000" w:rsidRPr="00A20CEB" w:rsidP="00A20CEB">
      <w:pPr>
        <w:pStyle w:val="BodyTextBold"/>
      </w:pPr>
      <w:r w:rsidRPr="00A20CEB">
        <w:t>Assessor requirements</w:t>
      </w:r>
    </w:p>
    <w:p w:rsidR="00000000" w:rsidRPr="00A20CEB" w:rsidP="00E375A7">
      <w:pPr>
        <w:pStyle w:val="BodyText"/>
      </w:pPr>
      <w:r w:rsidRPr="00A20CEB">
        <w:t>Assessors must be able to clearly demonstrate current and relevant industry knowledge and experience to satisfy the mandatory regulat</w:t>
      </w:r>
      <w:r w:rsidRPr="00A20CEB">
        <w:t>ory standards as set out in the Standards for Registered Training Organisations (RTOs) 2015/Australian Quality Training Framework mandatory requirements for assessors current at the time of assessment and any relevant licensing and certification requiremen</w:t>
      </w:r>
      <w:r w:rsidRPr="00A20CEB">
        <w:t>ts. This includes:</w:t>
      </w:r>
    </w:p>
    <w:p w:rsidR="00000000" w:rsidRPr="00A20CEB" w:rsidP="00A20CEB">
      <w:pPr>
        <w:pStyle w:val="ListBullet"/>
      </w:pPr>
      <w:r w:rsidRPr="00A20CEB">
        <w:t>vocational competencies at least to the level being delivered and assessed</w:t>
      </w:r>
    </w:p>
    <w:p w:rsidR="00000000" w:rsidRPr="00A20CEB" w:rsidP="00A20CEB">
      <w:pPr>
        <w:pStyle w:val="ListBullet"/>
      </w:pPr>
      <w:r w:rsidRPr="00A20CEB">
        <w:t>current industry skills directly relevant to the training and assessment being provided</w:t>
      </w:r>
    </w:p>
    <w:p w:rsidR="00000000" w:rsidRPr="00A20CEB" w:rsidP="00A20CEB">
      <w:pPr>
        <w:pStyle w:val="ListBullet"/>
      </w:pPr>
      <w:r w:rsidRPr="00A20CEB">
        <w:t>current knowledge and skills in vocational training and learning that inf</w:t>
      </w:r>
      <w:r w:rsidRPr="00A20CEB">
        <w:t>orms their training and assessment</w:t>
      </w:r>
    </w:p>
    <w:p w:rsidR="00000000" w:rsidRPr="00A20CEB" w:rsidP="00A20CEB">
      <w:pPr>
        <w:pStyle w:val="ListBullet"/>
      </w:pPr>
      <w:r w:rsidRPr="00A20CEB">
        <w:t>formal relevant qualifications in training and assessment</w:t>
      </w:r>
    </w:p>
    <w:p w:rsidR="00000000" w:rsidRPr="00A20CEB" w:rsidP="00A20CEB">
      <w:pPr>
        <w:pStyle w:val="ListBullet"/>
      </w:pPr>
      <w:r w:rsidRPr="00A20CEB">
        <w:t xml:space="preserve">having knowledge of and/or experience using the latest techniques and processes </w:t>
      </w:r>
    </w:p>
    <w:p w:rsidR="00000000" w:rsidRPr="00A20CEB" w:rsidP="00A20CEB">
      <w:pPr>
        <w:pStyle w:val="ListBullet"/>
      </w:pPr>
      <w:r w:rsidRPr="00A20CEB">
        <w:t>possessing the required level of RII training product knowledge</w:t>
      </w:r>
    </w:p>
    <w:p w:rsidR="00000000" w:rsidRPr="00A20CEB" w:rsidP="00A20CEB">
      <w:pPr>
        <w:pStyle w:val="ListBullet"/>
      </w:pPr>
      <w:r w:rsidRPr="00A20CEB">
        <w:t>having an understa</w:t>
      </w:r>
      <w:r w:rsidRPr="00A20CEB">
        <w:t>nding and knowledge of legislation and regulations relevant to the industry and to employment and workplaces</w:t>
      </w:r>
    </w:p>
    <w:p w:rsidR="00000000" w:rsidRPr="00A20CEB" w:rsidP="00A20CEB">
      <w:pPr>
        <w:pStyle w:val="ListBullet"/>
      </w:pPr>
      <w:r w:rsidRPr="00A20CEB">
        <w:t>demonstrating the performance evidence, and knowledge evidence outlined in this unit of competency, and</w:t>
      </w:r>
    </w:p>
    <w:p w:rsidR="00000000" w:rsidRPr="00A20CEB" w:rsidP="00A20CEB">
      <w:pPr>
        <w:pStyle w:val="ListBullet"/>
      </w:pPr>
      <w:r w:rsidRPr="00A20CEB">
        <w:t>the minimum years of current** work experie</w:t>
      </w:r>
      <w:r w:rsidRPr="00A20CEB">
        <w:t>nce after competency has been obtained as specified below in an industry sector relevant to the outcomes of the unit.</w:t>
      </w:r>
    </w:p>
    <w:p w:rsidR="00000000" w:rsidRPr="00A20CEB" w:rsidP="00E375A7">
      <w:pPr>
        <w:pStyle w:val="BodyText"/>
      </w:pPr>
      <w:r w:rsidRPr="00A20CEB">
        <w:t xml:space="preserve">It is also acceptable for the appropriately qualified assessor to work with an industry expert to conduct assessment together and for the </w:t>
      </w:r>
      <w:r w:rsidRPr="00A20CEB">
        <w:t>industry expert to be involved in the assessment judgement. The industry expert must have current industry skills directly relevant to the training and assessment being provided. This means the industry subject matter expert must demonstrate skills and kno</w:t>
      </w:r>
      <w:r w:rsidRPr="00A20CEB">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375A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0CEB" w:rsidP="00A20CEB">
            <w:pPr>
              <w:pStyle w:val="BodyText"/>
            </w:pPr>
            <w:r w:rsidRPr="00A20CE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0CEB" w:rsidP="00A20CEB">
            <w:pPr>
              <w:pStyle w:val="BodyText"/>
            </w:pPr>
            <w:r w:rsidRPr="00A20CE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CEB">
            <w:pPr>
              <w:pStyle w:val="BodyText"/>
              <w:rPr>
                <w:lang w:val="en-NZ"/>
              </w:rPr>
            </w:pPr>
            <w:r w:rsidRPr="00A20CEB">
              <w:rPr>
                <w:rStyle w:val="SpecialBold"/>
              </w:rPr>
              <w:t>Required assessor or industry subject m</w:t>
            </w:r>
            <w:r w:rsidRPr="00A20CEB">
              <w:rPr>
                <w:rStyle w:val="SpecialBold"/>
              </w:rPr>
              <w:t>atter expert experience</w:t>
            </w:r>
          </w:p>
        </w:tc>
      </w:tr>
      <w:tr w:rsidTr="00E375A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CEB">
            <w:pPr>
              <w:pStyle w:val="BodyText"/>
              <w:rPr>
                <w:lang w:val="en-NZ"/>
              </w:rPr>
            </w:pPr>
            <w:r w:rsidRPr="00A20CE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CEB">
            <w:pPr>
              <w:pStyle w:val="BodyText"/>
              <w:rPr>
                <w:lang w:val="en-NZ"/>
              </w:rPr>
            </w:pPr>
            <w:r w:rsidRPr="00A20CE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CEB">
            <w:pPr>
              <w:pStyle w:val="BodyText"/>
              <w:rPr>
                <w:lang w:val="en-NZ"/>
              </w:rPr>
            </w:pPr>
            <w:r w:rsidRPr="00A20CEB">
              <w:t>1 year</w:t>
            </w:r>
          </w:p>
        </w:tc>
      </w:tr>
      <w:tr w:rsidTr="00E375A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CEB">
            <w:pPr>
              <w:pStyle w:val="BodyText"/>
              <w:rPr>
                <w:lang w:val="en-NZ"/>
              </w:rPr>
            </w:pPr>
            <w:r w:rsidRPr="00A20CE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CEB">
            <w:pPr>
              <w:pStyle w:val="BodyText"/>
              <w:rPr>
                <w:lang w:val="en-NZ"/>
              </w:rPr>
            </w:pPr>
            <w:r w:rsidRPr="00A20CEB">
              <w:t>2 years</w:t>
            </w:r>
          </w:p>
        </w:tc>
      </w:tr>
      <w:tr w:rsidTr="00E37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CEB">
            <w:pPr>
              <w:pStyle w:val="BodyText"/>
              <w:rPr>
                <w:lang w:val="en-NZ"/>
              </w:rPr>
            </w:pPr>
            <w:r w:rsidRPr="00A20CE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CEB">
            <w:pPr>
              <w:pStyle w:val="BodyText"/>
              <w:rPr>
                <w:lang w:val="en-NZ"/>
              </w:rPr>
            </w:pPr>
            <w:r w:rsidRPr="00A20CE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CEB">
            <w:pPr>
              <w:pStyle w:val="BodyText"/>
              <w:rPr>
                <w:lang w:val="en-NZ"/>
              </w:rPr>
            </w:pPr>
            <w:r w:rsidRPr="00A20CEB">
              <w:t>3 years</w:t>
            </w:r>
          </w:p>
        </w:tc>
      </w:tr>
      <w:tr w:rsidTr="00E37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CEB">
            <w:pPr>
              <w:pStyle w:val="BodyText"/>
              <w:rPr>
                <w:lang w:val="en-NZ"/>
              </w:rPr>
            </w:pPr>
            <w:r w:rsidRPr="00A20CE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0CEB" w:rsidP="00A20CEB">
            <w:pPr>
              <w:pStyle w:val="BodyText"/>
            </w:pPr>
            <w:r w:rsidRPr="00A20CEB">
              <w:t>Where this unit is being assessed outside of the resources and infrastructure sectors assessor and/or industry subject matter expert experience should be in-line with industry standards for the sector in which it is being assessed and where n</w:t>
            </w:r>
            <w:r w:rsidRPr="00A20CEB">
              <w:t>o industry standard is specified should comply with any relevant regulation.</w:t>
            </w:r>
          </w:p>
        </w:tc>
      </w:tr>
    </w:tbl>
    <w:p w:rsidR="00000000" w:rsidRPr="00A20CEB" w:rsidP="00E375A7">
      <w:pPr>
        <w:pStyle w:val="BodyText"/>
      </w:pPr>
      <w:r w:rsidRPr="00A20CEB">
        <w:t>*Guidance on simulated environments has been stipulated in the Companion Volume Implementation Guide located on VETNet.</w:t>
      </w:r>
    </w:p>
    <w:p w:rsidR="00000000" w:rsidRPr="00A20CEB" w:rsidP="00E375A7">
      <w:pPr>
        <w:pStyle w:val="BodyText"/>
      </w:pPr>
      <w:r w:rsidRPr="00A20CEB">
        <w:t>**Assessors can demonstrate current work experience throu</w:t>
      </w:r>
      <w:r w:rsidRPr="00A20CEB">
        <w:t>gh employment within industry in a role relevant to the outcomes of the unit; or, for external assessors this can be demonstrated through exposure to industry by conducting a minimum number of site assessments as determined by the relevant industry sector,</w:t>
      </w:r>
      <w:r w:rsidRPr="00A20CEB">
        <w:t xml:space="preserve"> across various locations.</w:t>
      </w:r>
    </w:p>
    <w:p w:rsidR="00000000" w:rsidRPr="00A20CEB" w:rsidP="00E375A7">
      <w:pPr>
        <w:pStyle w:val="BodyText"/>
      </w:pPr>
      <w:r w:rsidRPr="00A20CEB">
        <w:t>*** While a unit of competency does not have an AQF level, where a unit is being delivered outside of a qualification the first numeric character in the unit code should be considered as the AQF indicator level for assessment pur</w:t>
      </w:r>
      <w:r w:rsidRPr="00A20CEB">
        <w:t>poses.</w:t>
      </w:r>
    </w:p>
    <w:p w:rsidR="00000000" w:rsidRPr="00A20CEB" w:rsidP="00A20CEB">
      <w:pPr>
        <w:pStyle w:val="Heading1"/>
      </w:pPr>
      <w:bookmarkStart w:id="11" w:name="O_1105515"/>
      <w:bookmarkEnd w:id="11"/>
      <w:r w:rsidRPr="00A20CEB">
        <w:t>Links</w:t>
      </w:r>
    </w:p>
    <w:p w:rsidR="00000000" w:rsidRPr="00A20CEB" w:rsidP="00E375A7">
      <w:pPr>
        <w:pStyle w:val="BodyText"/>
      </w:pPr>
      <w:r w:rsidRPr="00A20CE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350E0">
        <w:rPr>
          <w:rStyle w:val="Hyperlink"/>
        </w:rPr>
        <w:t>https://vetnet.gov.au/Pages/TrainingDocs.aspx?q=88a61002-9a21-4386-aaf8-69c76e675272</w:t>
      </w:r>
      <w:r>
        <w:fldChar w:fldCharType="end"/>
      </w:r>
    </w:p>
    <w:p w:rsidR="00000000" w:rsidRPr="00A20CEB" w:rsidP="00A20CEB"/>
    <w:sectPr w:rsidSect="00A20C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CEB" w:rsidRPr="00E375A7" w:rsidP="00E37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A7" w:rsidP="00A20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75A7" w:rsidP="00A20C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375A7" w:rsidP="00A20C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CEB" w:rsidP="00A20CEB">
    <w:pPr>
      <w:pStyle w:val="Footer"/>
      <w:framePr w:wrap="around"/>
    </w:pPr>
    <w:r>
      <w:fldChar w:fldCharType="begin"/>
    </w:r>
    <w:r>
      <w:instrText xml:space="preserve"> DOCPROPERTY  Subject  \* MERGEFORMAT </w:instrText>
    </w:r>
    <w:r>
      <w:fldChar w:fldCharType="separate"/>
    </w:r>
    <w:r w:rsidR="00E375A7">
      <w:t>Approved</w:t>
    </w:r>
    <w:r w:rsidR="00E375A7">
      <w:fldChar w:fldCharType="end"/>
    </w:r>
    <w:r>
      <w:tab/>
      <w:t xml:space="preserve">Page </w:t>
    </w:r>
    <w:r>
      <w:fldChar w:fldCharType="begin"/>
    </w:r>
    <w:r>
      <w:instrText xml:space="preserve"> PAGE  \* Arabic  \* MERGEFORMAT </w:instrText>
    </w:r>
    <w:r>
      <w:fldChar w:fldCharType="separate"/>
    </w:r>
    <w:r w:rsidR="00E375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75A7">
      <w:rPr>
        <w:noProof/>
      </w:rPr>
      <w:t>5</w:t>
    </w:r>
    <w:r>
      <w:rPr>
        <w:noProof/>
      </w:rPr>
      <w:fldChar w:fldCharType="end"/>
    </w:r>
  </w:p>
  <w:p w:rsidR="00A20CEB" w:rsidP="00A20CEB">
    <w:pPr>
      <w:pStyle w:val="Footer"/>
      <w:framePr w:wrap="around"/>
    </w:pPr>
    <w:r>
      <w:t xml:space="preserve">© Commonwealth of Australia, </w:t>
    </w:r>
    <w:r>
      <w:fldChar w:fldCharType="begin"/>
    </w:r>
    <w:r>
      <w:instrText xml:space="preserve"> DATE  \@ "yyyy"  \* MERGEFORMAT </w:instrText>
    </w:r>
    <w:r>
      <w:fldChar w:fldCharType="separate"/>
    </w:r>
    <w:r w:rsidR="00E375A7">
      <w:rPr>
        <w:noProof/>
      </w:rPr>
      <w:t>2025</w:t>
    </w:r>
    <w:r>
      <w:fldChar w:fldCharType="end"/>
    </w:r>
    <w:r>
      <w:tab/>
    </w:r>
    <w:r>
      <w:fldChar w:fldCharType="begin"/>
    </w:r>
    <w:r>
      <w:instrText xml:space="preserve"> DOCPROPERTY  Author  \* MERGEFORMAT </w:instrText>
    </w:r>
    <w:r>
      <w:fldChar w:fldCharType="separate"/>
    </w:r>
    <w:r w:rsidR="00E375A7">
      <w:t>Mining and Automotive Skills Alliance</w:t>
    </w:r>
    <w:r w:rsidR="00E375A7">
      <w:fldChar w:fldCharType="end"/>
    </w:r>
  </w:p>
  <w:p w:rsidR="00A20CEB" w:rsidP="00A20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CEB" w:rsidRPr="00E375A7" w:rsidP="00E375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A7" w:rsidRPr="002D2AF8" w:rsidP="00A20CEB">
    <w:pPr>
      <w:pStyle w:val="Header"/>
      <w:framePr w:wrap="around"/>
    </w:pPr>
    <w:r>
      <w:fldChar w:fldCharType="begin"/>
    </w:r>
    <w:r>
      <w:instrText xml:space="preserve"> TITLE   \* MERGEFORMAT </w:instrText>
    </w:r>
    <w:r>
      <w:fldChar w:fldCharType="separate"/>
    </w:r>
    <w:r>
      <w:t>RIICCR601E Manage customer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75A7" w:rsidP="00A20C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CEB" w:rsidRPr="002D2AF8" w:rsidP="00A20CEB">
    <w:pPr>
      <w:pStyle w:val="Header"/>
      <w:framePr w:wrap="around"/>
    </w:pPr>
    <w:r>
      <w:fldChar w:fldCharType="begin"/>
    </w:r>
    <w:r>
      <w:instrText xml:space="preserve"> TITLE   \* MERGEFORMAT </w:instrText>
    </w:r>
    <w:r>
      <w:fldChar w:fldCharType="separate"/>
    </w:r>
    <w:r w:rsidR="00E375A7">
      <w:t>RIICCR601E Manage customer relationships</w:t>
    </w:r>
    <w:r w:rsidR="00E375A7">
      <w:fldChar w:fldCharType="end"/>
    </w:r>
    <w:r>
      <w:tab/>
      <w:t xml:space="preserve">Date this document was generated: </w:t>
    </w:r>
    <w:r>
      <w:fldChar w:fldCharType="begin"/>
    </w:r>
    <w:r>
      <w:instrText xml:space="preserve"> CREATEDATE  \@ "d MMMM yyyy"  \* MERGEFORMAT </w:instrText>
    </w:r>
    <w:r>
      <w:fldChar w:fldCharType="separate"/>
    </w:r>
    <w:r w:rsidR="00E375A7">
      <w:rPr>
        <w:noProof/>
      </w:rPr>
      <w:t>2 March 2025</w:t>
    </w:r>
    <w:r>
      <w:fldChar w:fldCharType="end"/>
    </w:r>
  </w:p>
  <w:p w:rsidR="00A20CEB" w:rsidP="00A20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A1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428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45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CEB"/>
    <w:pPr>
      <w:spacing w:before="360" w:after="60"/>
      <w:outlineLvl w:val="0"/>
    </w:pPr>
    <w:rPr>
      <w:sz w:val="32"/>
    </w:rPr>
  </w:style>
  <w:style w:type="paragraph" w:styleId="Heading2">
    <w:name w:val="heading 2"/>
    <w:basedOn w:val="HeadingBase"/>
    <w:next w:val="BodyText"/>
    <w:link w:val="Heading2Char"/>
    <w:qFormat/>
    <w:rsid w:val="00A20CEB"/>
    <w:pPr>
      <w:keepLines/>
      <w:spacing w:before="240" w:after="120"/>
      <w:outlineLvl w:val="1"/>
    </w:pPr>
    <w:rPr>
      <w:sz w:val="28"/>
      <w:szCs w:val="40"/>
    </w:rPr>
  </w:style>
  <w:style w:type="paragraph" w:styleId="Heading3">
    <w:name w:val="heading 3"/>
    <w:basedOn w:val="HeadingBase"/>
    <w:next w:val="BodyText"/>
    <w:link w:val="Heading3Char"/>
    <w:qFormat/>
    <w:rsid w:val="00A20CEB"/>
    <w:pPr>
      <w:spacing w:before="180" w:after="120"/>
      <w:outlineLvl w:val="2"/>
    </w:pPr>
    <w:rPr>
      <w:spacing w:val="-10"/>
      <w:kern w:val="32"/>
    </w:rPr>
  </w:style>
  <w:style w:type="paragraph" w:styleId="Heading4">
    <w:name w:val="heading 4"/>
    <w:basedOn w:val="HeadingBase"/>
    <w:next w:val="BodyText"/>
    <w:link w:val="Heading4Char"/>
    <w:qFormat/>
    <w:rsid w:val="00A20CEB"/>
    <w:pPr>
      <w:spacing w:before="160" w:after="120"/>
      <w:outlineLvl w:val="3"/>
    </w:pPr>
    <w:rPr>
      <w:sz w:val="22"/>
    </w:rPr>
  </w:style>
  <w:style w:type="paragraph" w:styleId="Heading5">
    <w:name w:val="heading 5"/>
    <w:basedOn w:val="HeadingBase"/>
    <w:next w:val="Normal"/>
    <w:link w:val="Heading5Char"/>
    <w:qFormat/>
    <w:rsid w:val="00A20CEB"/>
    <w:pPr>
      <w:spacing w:before="80"/>
      <w:outlineLvl w:val="4"/>
    </w:pPr>
    <w:rPr>
      <w:color w:val="918585"/>
      <w:sz w:val="20"/>
    </w:rPr>
  </w:style>
  <w:style w:type="paragraph" w:styleId="Heading6">
    <w:name w:val="heading 6"/>
    <w:basedOn w:val="HeadingBase"/>
    <w:next w:val="Normal"/>
    <w:link w:val="Heading6Char"/>
    <w:qFormat/>
    <w:rsid w:val="00A20CEB"/>
    <w:pPr>
      <w:spacing w:before="60"/>
      <w:outlineLvl w:val="5"/>
    </w:pPr>
    <w:rPr>
      <w:color w:val="918585"/>
      <w:sz w:val="20"/>
    </w:rPr>
  </w:style>
  <w:style w:type="paragraph" w:styleId="Heading7">
    <w:name w:val="heading 7"/>
    <w:basedOn w:val="Normal"/>
    <w:next w:val="Normal"/>
    <w:link w:val="Heading7Char"/>
    <w:qFormat/>
    <w:rsid w:val="00A20CEB"/>
    <w:pPr>
      <w:ind w:left="720"/>
      <w:outlineLvl w:val="6"/>
    </w:pPr>
    <w:rPr>
      <w:i/>
    </w:rPr>
  </w:style>
  <w:style w:type="paragraph" w:styleId="Heading8">
    <w:name w:val="heading 8"/>
    <w:basedOn w:val="Normal"/>
    <w:next w:val="Normal"/>
    <w:link w:val="Heading8Char"/>
    <w:qFormat/>
    <w:rsid w:val="00A20CEB"/>
    <w:pPr>
      <w:ind w:left="720"/>
      <w:outlineLvl w:val="7"/>
    </w:pPr>
    <w:rPr>
      <w:i/>
    </w:rPr>
  </w:style>
  <w:style w:type="paragraph" w:styleId="Heading9">
    <w:name w:val="heading 9"/>
    <w:basedOn w:val="Normal"/>
    <w:next w:val="Normal"/>
    <w:link w:val="Heading9Char"/>
    <w:qFormat/>
    <w:rsid w:val="00A20CEB"/>
    <w:pPr>
      <w:ind w:left="720"/>
      <w:outlineLvl w:val="8"/>
    </w:pPr>
    <w:rPr>
      <w:i/>
    </w:rPr>
  </w:style>
  <w:style w:type="character" w:default="1" w:styleId="DefaultParagraphFont">
    <w:name w:val="Default Paragraph Font"/>
    <w:uiPriority w:val="1"/>
    <w:unhideWhenUsed/>
    <w:rsid w:val="00A20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CEB"/>
  </w:style>
  <w:style w:type="character" w:customStyle="1" w:styleId="Heading1Char">
    <w:name w:val="Heading 1 Char"/>
    <w:basedOn w:val="DefaultParagraphFont"/>
    <w:link w:val="Heading1"/>
    <w:rsid w:val="00A20CEB"/>
    <w:rPr>
      <w:rFonts w:ascii="Times New Roman" w:eastAsia="Times New Roman" w:hAnsi="Times New Roman" w:cs="Times New Roman"/>
      <w:b/>
      <w:sz w:val="32"/>
      <w:szCs w:val="20"/>
      <w:lang w:eastAsia="en-US"/>
    </w:rPr>
  </w:style>
  <w:style w:type="paragraph" w:styleId="BodyText">
    <w:name w:val="Body Text"/>
    <w:basedOn w:val="Normal"/>
    <w:link w:val="BodyTextChar"/>
    <w:rsid w:val="00A20C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CEB"/>
    <w:rPr>
      <w:rFonts w:ascii="Times New Roman" w:eastAsia="Times New Roman" w:hAnsi="Times New Roman" w:cs="Times New Roman"/>
      <w:sz w:val="24"/>
      <w:lang w:eastAsia="en-US"/>
    </w:rPr>
  </w:style>
  <w:style w:type="paragraph" w:styleId="List">
    <w:name w:val="List"/>
    <w:basedOn w:val="BodyText"/>
    <w:next w:val="BodyText"/>
    <w:rsid w:val="00A20CEB"/>
    <w:pPr>
      <w:tabs>
        <w:tab w:val="left" w:pos="340"/>
      </w:tabs>
      <w:spacing w:before="60" w:after="60"/>
      <w:ind w:left="340" w:hanging="340"/>
    </w:pPr>
  </w:style>
  <w:style w:type="paragraph" w:styleId="ListBullet">
    <w:name w:val="List Bullet"/>
    <w:basedOn w:val="List"/>
    <w:rsid w:val="00A20CEB"/>
    <w:pPr>
      <w:numPr>
        <w:numId w:val="13"/>
      </w:numPr>
      <w:tabs>
        <w:tab w:val="clear" w:pos="340"/>
      </w:tabs>
      <w:spacing w:before="40" w:after="40"/>
    </w:pPr>
  </w:style>
  <w:style w:type="character" w:customStyle="1" w:styleId="SpecialBold">
    <w:name w:val="Special Bold"/>
    <w:basedOn w:val="DefaultParagraphFont"/>
    <w:rsid w:val="00A20CEB"/>
    <w:rPr>
      <w:b/>
      <w:spacing w:val="0"/>
    </w:rPr>
  </w:style>
  <w:style w:type="paragraph" w:styleId="ListBullet2">
    <w:name w:val="List Bullet 2"/>
    <w:basedOn w:val="List2"/>
    <w:rsid w:val="00A20CEB"/>
    <w:pPr>
      <w:numPr>
        <w:numId w:val="14"/>
      </w:numPr>
      <w:tabs>
        <w:tab w:val="clear" w:pos="680"/>
      </w:tabs>
    </w:pPr>
  </w:style>
  <w:style w:type="character" w:styleId="Emphasis">
    <w:name w:val="Emphasis"/>
    <w:basedOn w:val="DefaultParagraphFont"/>
    <w:qFormat/>
    <w:rsid w:val="00A20CEB"/>
    <w:rPr>
      <w:i/>
    </w:rPr>
  </w:style>
  <w:style w:type="paragraph" w:customStyle="1" w:styleId="SuperHeading">
    <w:name w:val="SuperHeading"/>
    <w:basedOn w:val="Normal"/>
    <w:rsid w:val="00A20CEB"/>
    <w:pPr>
      <w:spacing w:before="240" w:after="120"/>
      <w:outlineLvl w:val="0"/>
    </w:pPr>
    <w:rPr>
      <w:rFonts w:ascii="Times New Roman" w:hAnsi="Times New Roman"/>
      <w:b/>
      <w:sz w:val="32"/>
    </w:rPr>
  </w:style>
  <w:style w:type="paragraph" w:customStyle="1" w:styleId="AllowPageBreak">
    <w:name w:val="AllowPageBreak"/>
    <w:rsid w:val="00A20C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0CEB"/>
    <w:pPr>
      <w:numPr>
        <w:numId w:val="3"/>
      </w:numPr>
      <w:tabs>
        <w:tab w:val="clear" w:pos="1021"/>
      </w:tabs>
      <w:ind w:left="1037" w:hanging="357"/>
    </w:pPr>
  </w:style>
  <w:style w:type="paragraph" w:customStyle="1" w:styleId="BodyTextBold">
    <w:name w:val="Body Text Bold"/>
    <w:basedOn w:val="BodyText"/>
    <w:qFormat/>
    <w:rsid w:val="00A20CEB"/>
    <w:rPr>
      <w:b/>
    </w:rPr>
  </w:style>
  <w:style w:type="character" w:customStyle="1" w:styleId="Heading2Char">
    <w:name w:val="Heading 2 Char"/>
    <w:basedOn w:val="DefaultParagraphFont"/>
    <w:link w:val="Heading2"/>
    <w:rsid w:val="00A20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CEB"/>
    <w:rPr>
      <w:rFonts w:ascii="Courier New" w:eastAsia="Times New Roman" w:hAnsi="Courier New" w:cs="Times New Roman"/>
      <w:i/>
      <w:szCs w:val="20"/>
      <w:lang w:eastAsia="en-US"/>
    </w:rPr>
  </w:style>
  <w:style w:type="paragraph" w:customStyle="1" w:styleId="HeadingBase">
    <w:name w:val="Heading Base"/>
    <w:rsid w:val="00A20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CEB"/>
    <w:pPr>
      <w:tabs>
        <w:tab w:val="right" w:leader="dot" w:pos="9072"/>
      </w:tabs>
      <w:ind w:left="567"/>
    </w:pPr>
    <w:rPr>
      <w:szCs w:val="22"/>
    </w:rPr>
  </w:style>
  <w:style w:type="paragraph" w:customStyle="1" w:styleId="TOCBase">
    <w:name w:val="TOC Base"/>
    <w:rsid w:val="00A20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CEB"/>
    <w:pPr>
      <w:tabs>
        <w:tab w:val="right" w:leader="dot" w:pos="9072"/>
      </w:tabs>
      <w:spacing w:before="40" w:after="40"/>
      <w:ind w:left="284"/>
    </w:pPr>
    <w:rPr>
      <w:rFonts w:ascii="Times New Roman" w:hAnsi="Times New Roman"/>
    </w:rPr>
  </w:style>
  <w:style w:type="paragraph" w:styleId="TOC1">
    <w:name w:val="toc 1"/>
    <w:basedOn w:val="TOCBase"/>
    <w:next w:val="Normal"/>
    <w:rsid w:val="00A20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CEB"/>
    <w:rPr>
      <w:rFonts w:ascii="Times New Roman" w:eastAsia="Times New Roman" w:hAnsi="Times New Roman" w:cs="Times New Roman"/>
      <w:sz w:val="16"/>
      <w:lang w:eastAsia="en-US"/>
    </w:rPr>
  </w:style>
  <w:style w:type="paragraph" w:styleId="Title">
    <w:name w:val="Title"/>
    <w:basedOn w:val="HeadingBase"/>
    <w:link w:val="TitleChar"/>
    <w:qFormat/>
    <w:rsid w:val="00A20CEB"/>
    <w:pPr>
      <w:spacing w:before="5040"/>
      <w:jc w:val="center"/>
    </w:pPr>
    <w:rPr>
      <w:sz w:val="48"/>
      <w:szCs w:val="72"/>
      <w:lang w:val="en-US"/>
    </w:rPr>
  </w:style>
  <w:style w:type="character" w:customStyle="1" w:styleId="TitleChar">
    <w:name w:val="Title Char"/>
    <w:basedOn w:val="DefaultParagraphFont"/>
    <w:link w:val="Title"/>
    <w:rsid w:val="00A20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CEB"/>
    <w:pPr>
      <w:tabs>
        <w:tab w:val="left" w:pos="3600"/>
        <w:tab w:val="left" w:pos="3958"/>
      </w:tabs>
    </w:pPr>
  </w:style>
  <w:style w:type="paragraph" w:customStyle="1" w:styleId="Note">
    <w:name w:val="Note"/>
    <w:basedOn w:val="BodyText"/>
    <w:rsid w:val="00A20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CEB"/>
    <w:pPr>
      <w:framePr w:wrap="auto" w:hAnchor="text" w:y="6049"/>
    </w:pPr>
    <w:rPr>
      <w:color w:val="000000"/>
      <w:sz w:val="40"/>
    </w:rPr>
  </w:style>
  <w:style w:type="paragraph" w:customStyle="1" w:styleId="TOCTitle">
    <w:name w:val="TOCTitle"/>
    <w:basedOn w:val="Heading1"/>
    <w:rsid w:val="00A20CEB"/>
    <w:pPr>
      <w:spacing w:after="240"/>
      <w:jc w:val="center"/>
      <w:outlineLvl w:val="9"/>
    </w:pPr>
    <w:rPr>
      <w:caps/>
    </w:rPr>
  </w:style>
  <w:style w:type="paragraph" w:customStyle="1" w:styleId="Version">
    <w:name w:val="Version"/>
    <w:rsid w:val="00A20C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CEB"/>
    <w:pPr>
      <w:keepNext w:val="0"/>
      <w:tabs>
        <w:tab w:val="right" w:pos="4176"/>
      </w:tabs>
      <w:ind w:left="198" w:hanging="198"/>
    </w:pPr>
    <w:rPr>
      <w:rFonts w:ascii="Garamond" w:hAnsi="Garamond"/>
    </w:rPr>
  </w:style>
  <w:style w:type="paragraph" w:styleId="IndexHeading">
    <w:name w:val="index heading"/>
    <w:basedOn w:val="Normal"/>
    <w:next w:val="Index1"/>
    <w:semiHidden/>
    <w:rsid w:val="00A20CEB"/>
    <w:pPr>
      <w:spacing w:before="120" w:after="120"/>
    </w:pPr>
    <w:rPr>
      <w:rFonts w:ascii="Arial" w:hAnsi="Arial"/>
      <w:b/>
      <w:color w:val="918585"/>
      <w:sz w:val="24"/>
    </w:rPr>
  </w:style>
  <w:style w:type="paragraph" w:styleId="Header">
    <w:name w:val="header"/>
    <w:basedOn w:val="Normal"/>
    <w:link w:val="HeaderChar"/>
    <w:rsid w:val="00A20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CEB"/>
    <w:rPr>
      <w:rFonts w:ascii="Times New Roman" w:eastAsia="Times New Roman" w:hAnsi="Times New Roman" w:cs="Times New Roman"/>
      <w:sz w:val="16"/>
      <w:szCs w:val="20"/>
      <w:lang w:val="en-GB" w:eastAsia="en-US"/>
    </w:rPr>
  </w:style>
  <w:style w:type="paragraph" w:customStyle="1" w:styleId="Chapter">
    <w:name w:val="Chapter"/>
    <w:basedOn w:val="Normal"/>
    <w:rsid w:val="00A20CEB"/>
    <w:pPr>
      <w:spacing w:before="240"/>
    </w:pPr>
    <w:rPr>
      <w:rFonts w:ascii="Times New Roman" w:hAnsi="Times New Roman"/>
      <w:smallCaps/>
      <w:spacing w:val="80"/>
      <w:sz w:val="28"/>
    </w:rPr>
  </w:style>
  <w:style w:type="paragraph" w:customStyle="1" w:styleId="InChapter">
    <w:name w:val="InChapter"/>
    <w:basedOn w:val="Heading3"/>
    <w:rsid w:val="00A20CEB"/>
    <w:pPr>
      <w:spacing w:after="240"/>
      <w:outlineLvl w:val="9"/>
    </w:pPr>
    <w:rPr>
      <w:noProof/>
    </w:rPr>
  </w:style>
  <w:style w:type="paragraph" w:styleId="Index2">
    <w:name w:val="index 2"/>
    <w:basedOn w:val="Normal"/>
    <w:next w:val="Normal"/>
    <w:semiHidden/>
    <w:rsid w:val="00A20CEB"/>
    <w:pPr>
      <w:tabs>
        <w:tab w:val="right" w:pos="4176"/>
      </w:tabs>
      <w:ind w:left="568" w:hanging="284"/>
    </w:pPr>
    <w:rPr>
      <w:rFonts w:ascii="Garamond" w:hAnsi="Garamond"/>
    </w:rPr>
  </w:style>
  <w:style w:type="paragraph" w:customStyle="1" w:styleId="Byline">
    <w:name w:val="Byline"/>
    <w:rsid w:val="00A20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CEB"/>
    <w:pPr>
      <w:tabs>
        <w:tab w:val="clear" w:pos="3600"/>
        <w:tab w:val="clear" w:pos="3958"/>
      </w:tabs>
      <w:jc w:val="right"/>
    </w:pPr>
  </w:style>
  <w:style w:type="paragraph" w:styleId="Caption">
    <w:name w:val="caption"/>
    <w:basedOn w:val="BodyText"/>
    <w:next w:val="Normal"/>
    <w:qFormat/>
    <w:rsid w:val="00A20CEB"/>
    <w:pPr>
      <w:framePr w:w="2268" w:hSpace="181" w:vSpace="181" w:wrap="around" w:vAnchor="text" w:hAnchor="page" w:x="1135" w:y="285" w:anchorLock="1"/>
    </w:pPr>
    <w:rPr>
      <w:i/>
    </w:rPr>
  </w:style>
  <w:style w:type="paragraph" w:customStyle="1" w:styleId="MiniTOCTitle">
    <w:name w:val="MiniTOCTitle"/>
    <w:basedOn w:val="Heading4"/>
    <w:rsid w:val="00A20CEB"/>
    <w:pPr>
      <w:spacing w:before="240"/>
      <w:outlineLvl w:val="9"/>
    </w:pPr>
    <w:rPr>
      <w:noProof/>
      <w:sz w:val="24"/>
    </w:rPr>
  </w:style>
  <w:style w:type="paragraph" w:customStyle="1" w:styleId="MiniTOCItem">
    <w:name w:val="MiniTOCItem"/>
    <w:basedOn w:val="ListBullet"/>
    <w:rsid w:val="00A20CEB"/>
    <w:pPr>
      <w:numPr>
        <w:numId w:val="0"/>
      </w:numPr>
      <w:tabs>
        <w:tab w:val="right" w:leader="dot" w:pos="6521"/>
      </w:tabs>
      <w:spacing w:before="0" w:after="0"/>
    </w:pPr>
  </w:style>
  <w:style w:type="paragraph" w:customStyle="1" w:styleId="TOFTitle">
    <w:name w:val="TOFTitle"/>
    <w:basedOn w:val="TOCTitle"/>
    <w:rsid w:val="00A20CEB"/>
  </w:style>
  <w:style w:type="paragraph" w:styleId="TableofFigures">
    <w:name w:val="table of figures"/>
    <w:basedOn w:val="Normal"/>
    <w:next w:val="Normal"/>
    <w:semiHidden/>
    <w:rsid w:val="00A20CEB"/>
    <w:pPr>
      <w:tabs>
        <w:tab w:val="right" w:leader="dot" w:pos="9072"/>
      </w:tabs>
      <w:ind w:left="970" w:hanging="403"/>
    </w:pPr>
    <w:rPr>
      <w:rFonts w:ascii="Times New Roman" w:hAnsi="Times New Roman"/>
      <w:b/>
    </w:rPr>
  </w:style>
  <w:style w:type="paragraph" w:styleId="ListNumber">
    <w:name w:val="List Number"/>
    <w:basedOn w:val="List"/>
    <w:rsid w:val="00A20CEB"/>
    <w:pPr>
      <w:numPr>
        <w:numId w:val="16"/>
      </w:numPr>
      <w:tabs>
        <w:tab w:val="clear" w:pos="340"/>
      </w:tabs>
    </w:pPr>
  </w:style>
  <w:style w:type="character" w:customStyle="1" w:styleId="WingdingSymbols">
    <w:name w:val="Wingding Symbols"/>
    <w:rsid w:val="00A20CEB"/>
    <w:rPr>
      <w:rFonts w:ascii="Wingdings" w:hAnsi="Wingdings"/>
    </w:rPr>
  </w:style>
  <w:style w:type="paragraph" w:customStyle="1" w:styleId="TableHeading">
    <w:name w:val="Table Heading"/>
    <w:basedOn w:val="HeadingBase"/>
    <w:rsid w:val="00A20CEB"/>
    <w:pPr>
      <w:keepLines/>
      <w:pBdr>
        <w:bottom w:val="single" w:sz="6" w:space="1" w:color="918585"/>
      </w:pBdr>
      <w:spacing w:before="240"/>
    </w:pPr>
  </w:style>
  <w:style w:type="character" w:customStyle="1" w:styleId="HotSpot">
    <w:name w:val="HotSpot"/>
    <w:rsid w:val="00A20CEB"/>
    <w:rPr>
      <w:color w:val="0033CC"/>
      <w:u w:val="none"/>
    </w:rPr>
  </w:style>
  <w:style w:type="paragraph" w:customStyle="1" w:styleId="BodyTextRight">
    <w:name w:val="Body Text Right"/>
    <w:basedOn w:val="BodyText"/>
    <w:rsid w:val="00A20CEB"/>
    <w:pPr>
      <w:spacing w:before="0" w:after="0"/>
      <w:jc w:val="right"/>
    </w:pPr>
  </w:style>
  <w:style w:type="paragraph" w:styleId="Index3">
    <w:name w:val="index 3"/>
    <w:basedOn w:val="ListNumber2"/>
    <w:next w:val="Normal"/>
    <w:semiHidden/>
    <w:rsid w:val="00A20CEB"/>
    <w:pPr>
      <w:numPr>
        <w:numId w:val="0"/>
      </w:numPr>
      <w:tabs>
        <w:tab w:val="right" w:leader="dot" w:pos="4176"/>
      </w:tabs>
    </w:pPr>
  </w:style>
  <w:style w:type="paragraph" w:styleId="ListNumber2">
    <w:name w:val="List Number 2"/>
    <w:basedOn w:val="List2"/>
    <w:rsid w:val="00A20CEB"/>
    <w:pPr>
      <w:numPr>
        <w:numId w:val="11"/>
      </w:numPr>
      <w:tabs>
        <w:tab w:val="clear" w:pos="1060"/>
      </w:tabs>
    </w:pPr>
  </w:style>
  <w:style w:type="paragraph" w:customStyle="1" w:styleId="MarginNote">
    <w:name w:val="Margin Note"/>
    <w:basedOn w:val="BodyText"/>
    <w:rsid w:val="00A20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CEB"/>
    <w:rPr>
      <w:sz w:val="32"/>
    </w:rPr>
  </w:style>
  <w:style w:type="paragraph" w:customStyle="1" w:styleId="HeadingProcedure">
    <w:name w:val="Heading Procedure"/>
    <w:basedOn w:val="HeadingBase"/>
    <w:next w:val="Normal"/>
    <w:rsid w:val="00A20CEB"/>
    <w:pPr>
      <w:tabs>
        <w:tab w:val="left" w:pos="0"/>
      </w:tabs>
      <w:spacing w:before="120" w:after="60"/>
    </w:pPr>
    <w:rPr>
      <w:i/>
      <w:color w:val="918585"/>
      <w:sz w:val="22"/>
    </w:rPr>
  </w:style>
  <w:style w:type="paragraph" w:customStyle="1" w:styleId="TableBodyText">
    <w:name w:val="Table Body Text"/>
    <w:basedOn w:val="BodyText"/>
    <w:rsid w:val="00A20CEB"/>
    <w:pPr>
      <w:spacing w:before="60" w:after="60"/>
    </w:pPr>
  </w:style>
  <w:style w:type="paragraph" w:styleId="ListContinue">
    <w:name w:val="List Continue"/>
    <w:basedOn w:val="List"/>
    <w:rsid w:val="00A20CEB"/>
    <w:pPr>
      <w:ind w:firstLine="0"/>
    </w:pPr>
  </w:style>
  <w:style w:type="paragraph" w:customStyle="1" w:styleId="ListNote">
    <w:name w:val="List Note"/>
    <w:basedOn w:val="List"/>
    <w:rsid w:val="00A20CEB"/>
    <w:pPr>
      <w:pBdr>
        <w:top w:val="single" w:sz="6" w:space="2" w:color="918585"/>
        <w:bottom w:val="single" w:sz="6" w:space="2" w:color="918585"/>
      </w:pBdr>
      <w:tabs>
        <w:tab w:val="left" w:pos="1021"/>
      </w:tabs>
      <w:ind w:firstLine="0"/>
    </w:pPr>
  </w:style>
  <w:style w:type="paragraph" w:customStyle="1" w:styleId="Warning">
    <w:name w:val="Warning"/>
    <w:basedOn w:val="BodyText"/>
    <w:rsid w:val="00A20CEB"/>
    <w:pPr>
      <w:shd w:val="clear" w:color="auto" w:fill="D9D9D9"/>
      <w:tabs>
        <w:tab w:val="left" w:pos="992"/>
      </w:tabs>
      <w:ind w:left="119" w:right="119"/>
    </w:pPr>
    <w:rPr>
      <w:sz w:val="20"/>
    </w:rPr>
  </w:style>
  <w:style w:type="paragraph" w:customStyle="1" w:styleId="MarginIcons">
    <w:name w:val="Margin Icons"/>
    <w:basedOn w:val="BodyText"/>
    <w:rsid w:val="00A20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CEB"/>
    <w:rPr>
      <w:rFonts w:ascii="Courier New" w:hAnsi="Courier New"/>
    </w:rPr>
  </w:style>
  <w:style w:type="paragraph" w:customStyle="1" w:styleId="NoteBullet">
    <w:name w:val="Note Bullet"/>
    <w:basedOn w:val="Note"/>
    <w:rsid w:val="00A20CEB"/>
    <w:pPr>
      <w:tabs>
        <w:tab w:val="clear" w:pos="680"/>
      </w:tabs>
      <w:spacing w:before="60" w:after="60"/>
    </w:pPr>
  </w:style>
  <w:style w:type="paragraph" w:customStyle="1" w:styleId="SubHeading2">
    <w:name w:val="SubHeading2"/>
    <w:basedOn w:val="HeadingBase"/>
    <w:rsid w:val="00A20CEB"/>
    <w:pPr>
      <w:spacing w:before="240" w:after="60"/>
    </w:pPr>
    <w:rPr>
      <w:sz w:val="20"/>
    </w:rPr>
  </w:style>
  <w:style w:type="paragraph" w:customStyle="1" w:styleId="SubHeading1">
    <w:name w:val="SubHeading1"/>
    <w:basedOn w:val="HeadingBase"/>
    <w:rsid w:val="00A20CEB"/>
    <w:pPr>
      <w:spacing w:before="240" w:after="60"/>
    </w:pPr>
    <w:rPr>
      <w:color w:val="918585"/>
      <w:sz w:val="22"/>
    </w:rPr>
  </w:style>
  <w:style w:type="paragraph" w:customStyle="1" w:styleId="SideHeading">
    <w:name w:val="Side Heading"/>
    <w:basedOn w:val="HeadingBase"/>
    <w:rsid w:val="00A20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CEB"/>
    <w:pPr>
      <w:numPr>
        <w:numId w:val="12"/>
      </w:numPr>
    </w:pPr>
  </w:style>
  <w:style w:type="paragraph" w:styleId="PlainText">
    <w:name w:val="Plain Text"/>
    <w:basedOn w:val="Normal"/>
    <w:link w:val="PlainTextChar"/>
    <w:rsid w:val="00A20CEB"/>
    <w:rPr>
      <w:sz w:val="20"/>
    </w:rPr>
  </w:style>
  <w:style w:type="character" w:customStyle="1" w:styleId="PlainTextChar">
    <w:name w:val="Plain Text Char"/>
    <w:basedOn w:val="DefaultParagraphFont"/>
    <w:link w:val="PlainText"/>
    <w:rsid w:val="00A20CEB"/>
    <w:rPr>
      <w:rFonts w:ascii="Courier New" w:eastAsia="Times New Roman" w:hAnsi="Courier New" w:cs="Times New Roman"/>
      <w:sz w:val="20"/>
      <w:szCs w:val="20"/>
      <w:lang w:eastAsia="en-US"/>
    </w:rPr>
  </w:style>
  <w:style w:type="character" w:customStyle="1" w:styleId="MenuOption">
    <w:name w:val="Menu Option"/>
    <w:basedOn w:val="DefaultParagraphFont"/>
    <w:rsid w:val="00A20CEB"/>
    <w:rPr>
      <w:b/>
      <w:smallCaps/>
    </w:rPr>
  </w:style>
  <w:style w:type="paragraph" w:customStyle="1" w:styleId="TableListNumber">
    <w:name w:val="Table List Number"/>
    <w:basedOn w:val="ListNumber"/>
    <w:rsid w:val="00A20CEB"/>
    <w:pPr>
      <w:numPr>
        <w:numId w:val="0"/>
      </w:numPr>
    </w:pPr>
  </w:style>
  <w:style w:type="paragraph" w:styleId="TOC4">
    <w:name w:val="toc 4"/>
    <w:basedOn w:val="TOCBase"/>
    <w:next w:val="Normal"/>
    <w:semiHidden/>
    <w:rsid w:val="00A20CEB"/>
    <w:pPr>
      <w:tabs>
        <w:tab w:val="right" w:leader="dot" w:pos="9071"/>
      </w:tabs>
      <w:ind w:left="1701"/>
    </w:pPr>
  </w:style>
  <w:style w:type="paragraph" w:customStyle="1" w:styleId="ListAlpha">
    <w:name w:val="List Alpha"/>
    <w:basedOn w:val="List"/>
    <w:rsid w:val="00A20CEB"/>
    <w:pPr>
      <w:numPr>
        <w:numId w:val="10"/>
      </w:numPr>
    </w:pPr>
  </w:style>
  <w:style w:type="paragraph" w:customStyle="1" w:styleId="ListAlpha2">
    <w:name w:val="List Alpha 2"/>
    <w:basedOn w:val="List2"/>
    <w:rsid w:val="00A20CEB"/>
    <w:pPr>
      <w:numPr>
        <w:numId w:val="9"/>
      </w:numPr>
    </w:pPr>
  </w:style>
  <w:style w:type="paragraph" w:styleId="List2">
    <w:name w:val="List 2"/>
    <w:basedOn w:val="BodyText"/>
    <w:rsid w:val="00A20CEB"/>
    <w:pPr>
      <w:tabs>
        <w:tab w:val="left" w:pos="680"/>
      </w:tabs>
      <w:spacing w:before="60" w:after="60"/>
      <w:ind w:left="680" w:hanging="340"/>
    </w:pPr>
  </w:style>
  <w:style w:type="paragraph" w:styleId="List3">
    <w:name w:val="List 3"/>
    <w:basedOn w:val="BodyText"/>
    <w:rsid w:val="00A20CEB"/>
    <w:pPr>
      <w:tabs>
        <w:tab w:val="left" w:pos="1021"/>
      </w:tabs>
      <w:spacing w:before="60" w:after="60"/>
      <w:ind w:left="1020" w:hanging="340"/>
    </w:pPr>
  </w:style>
  <w:style w:type="paragraph" w:styleId="List4">
    <w:name w:val="List 4"/>
    <w:basedOn w:val="BodyText"/>
    <w:rsid w:val="00A20CEB"/>
    <w:pPr>
      <w:tabs>
        <w:tab w:val="left" w:pos="1361"/>
      </w:tabs>
      <w:spacing w:before="60" w:after="60"/>
      <w:ind w:left="1361" w:hanging="340"/>
    </w:pPr>
  </w:style>
  <w:style w:type="paragraph" w:styleId="List5">
    <w:name w:val="List 5"/>
    <w:basedOn w:val="BodyText"/>
    <w:rsid w:val="00A20CEB"/>
    <w:pPr>
      <w:tabs>
        <w:tab w:val="left" w:pos="1701"/>
      </w:tabs>
      <w:spacing w:before="60" w:after="60"/>
      <w:ind w:left="1701" w:hanging="340"/>
    </w:pPr>
  </w:style>
  <w:style w:type="paragraph" w:styleId="ListBullet4">
    <w:name w:val="List Bullet 4"/>
    <w:basedOn w:val="List4"/>
    <w:rsid w:val="00A20CEB"/>
    <w:pPr>
      <w:numPr>
        <w:numId w:val="4"/>
      </w:numPr>
      <w:tabs>
        <w:tab w:val="clear" w:pos="1361"/>
      </w:tabs>
    </w:pPr>
  </w:style>
  <w:style w:type="paragraph" w:styleId="ListBullet5">
    <w:name w:val="List Bullet 5"/>
    <w:basedOn w:val="List5"/>
    <w:rsid w:val="00A20CEB"/>
    <w:pPr>
      <w:numPr>
        <w:numId w:val="5"/>
      </w:numPr>
    </w:pPr>
  </w:style>
  <w:style w:type="paragraph" w:styleId="ListContinue2">
    <w:name w:val="List Continue 2"/>
    <w:basedOn w:val="List2"/>
    <w:rsid w:val="00A20CEB"/>
    <w:pPr>
      <w:ind w:firstLine="0"/>
    </w:pPr>
  </w:style>
  <w:style w:type="paragraph" w:styleId="ListContinue3">
    <w:name w:val="List Continue 3"/>
    <w:basedOn w:val="List3"/>
    <w:rsid w:val="00A20CEB"/>
    <w:pPr>
      <w:ind w:left="1021" w:firstLine="0"/>
    </w:pPr>
  </w:style>
  <w:style w:type="paragraph" w:styleId="ListContinue4">
    <w:name w:val="List Continue 4"/>
    <w:basedOn w:val="List4"/>
    <w:rsid w:val="00A20CEB"/>
    <w:pPr>
      <w:ind w:firstLine="0"/>
    </w:pPr>
  </w:style>
  <w:style w:type="paragraph" w:styleId="ListContinue5">
    <w:name w:val="List Continue 5"/>
    <w:basedOn w:val="List5"/>
    <w:rsid w:val="00A20CEB"/>
    <w:pPr>
      <w:ind w:firstLine="0"/>
    </w:pPr>
  </w:style>
  <w:style w:type="paragraph" w:styleId="ListNumber3">
    <w:name w:val="List Number 3"/>
    <w:basedOn w:val="List3"/>
    <w:rsid w:val="00A20CEB"/>
    <w:pPr>
      <w:numPr>
        <w:numId w:val="6"/>
      </w:numPr>
    </w:pPr>
  </w:style>
  <w:style w:type="paragraph" w:styleId="ListNumber4">
    <w:name w:val="List Number 4"/>
    <w:basedOn w:val="List4"/>
    <w:rsid w:val="00A20CEB"/>
    <w:pPr>
      <w:numPr>
        <w:numId w:val="7"/>
      </w:numPr>
    </w:pPr>
  </w:style>
  <w:style w:type="paragraph" w:styleId="ListNumber5">
    <w:name w:val="List Number 5"/>
    <w:basedOn w:val="List5"/>
    <w:rsid w:val="00A20CEB"/>
    <w:pPr>
      <w:numPr>
        <w:numId w:val="8"/>
      </w:numPr>
    </w:pPr>
  </w:style>
  <w:style w:type="paragraph" w:styleId="BlockText">
    <w:name w:val="Block Text"/>
    <w:basedOn w:val="Normal"/>
    <w:rsid w:val="00A20CEB"/>
    <w:pPr>
      <w:spacing w:after="120"/>
      <w:ind w:left="1440" w:right="1440"/>
    </w:pPr>
  </w:style>
  <w:style w:type="character" w:customStyle="1" w:styleId="Subscript">
    <w:name w:val="Subscript"/>
    <w:basedOn w:val="DefaultParagraphFont"/>
    <w:rsid w:val="00A20CEB"/>
    <w:rPr>
      <w:sz w:val="16"/>
      <w:vertAlign w:val="subscript"/>
    </w:rPr>
  </w:style>
  <w:style w:type="character" w:customStyle="1" w:styleId="Superscript">
    <w:name w:val="Superscript"/>
    <w:basedOn w:val="DefaultParagraphFont"/>
    <w:rsid w:val="00A20CEB"/>
    <w:rPr>
      <w:sz w:val="16"/>
      <w:vertAlign w:val="superscript"/>
    </w:rPr>
  </w:style>
  <w:style w:type="character" w:customStyle="1" w:styleId="Symbols">
    <w:name w:val="Symbols"/>
    <w:basedOn w:val="DefaultParagraphFont"/>
    <w:rsid w:val="00A20CEB"/>
    <w:rPr>
      <w:rFonts w:ascii="Symbol" w:hAnsi="Symbol"/>
    </w:rPr>
  </w:style>
  <w:style w:type="character" w:customStyle="1" w:styleId="MenuOptions">
    <w:name w:val="Menu Options"/>
    <w:basedOn w:val="DefaultParagraphFont"/>
    <w:rsid w:val="00A20CEB"/>
    <w:rPr>
      <w:rFonts w:ascii="Arial Narrow" w:hAnsi="Arial Narrow"/>
      <w:smallCaps/>
    </w:rPr>
  </w:style>
  <w:style w:type="character" w:customStyle="1" w:styleId="Buttons">
    <w:name w:val="Buttons"/>
    <w:basedOn w:val="DefaultParagraphFont"/>
    <w:rsid w:val="00A20CEB"/>
    <w:rPr>
      <w:b/>
    </w:rPr>
  </w:style>
  <w:style w:type="character" w:customStyle="1" w:styleId="Underlined">
    <w:name w:val="Underlined"/>
    <w:basedOn w:val="DefaultParagraphFont"/>
    <w:rsid w:val="00A20CEB"/>
    <w:rPr>
      <w:u w:val="single"/>
    </w:rPr>
  </w:style>
  <w:style w:type="paragraph" w:customStyle="1" w:styleId="TableBodyTextRight">
    <w:name w:val="Table Body Text Right"/>
    <w:basedOn w:val="TableBodyText"/>
    <w:rsid w:val="00A20CEB"/>
    <w:pPr>
      <w:widowControl w:val="0"/>
      <w:autoSpaceDE w:val="0"/>
      <w:autoSpaceDN w:val="0"/>
      <w:adjustRightInd w:val="0"/>
      <w:jc w:val="right"/>
    </w:pPr>
    <w:rPr>
      <w:rFonts w:cs="Arial"/>
      <w:szCs w:val="18"/>
    </w:rPr>
  </w:style>
  <w:style w:type="paragraph" w:customStyle="1" w:styleId="CopyrightText">
    <w:name w:val="Copyright Text"/>
    <w:basedOn w:val="BodyText"/>
    <w:rsid w:val="00A20CEB"/>
    <w:rPr>
      <w:sz w:val="18"/>
    </w:rPr>
  </w:style>
  <w:style w:type="paragraph" w:customStyle="1" w:styleId="BodySmallRight">
    <w:name w:val="Body Small Right"/>
    <w:basedOn w:val="BodyTextRight"/>
    <w:rsid w:val="00A20CEB"/>
    <w:rPr>
      <w:sz w:val="18"/>
      <w:szCs w:val="18"/>
    </w:rPr>
  </w:style>
  <w:style w:type="paragraph" w:customStyle="1" w:styleId="MarginEdition">
    <w:name w:val="Margin Edition"/>
    <w:basedOn w:val="MarginNote"/>
    <w:rsid w:val="00A20CEB"/>
    <w:pPr>
      <w:spacing w:before="0" w:after="0"/>
    </w:pPr>
    <w:rPr>
      <w:rFonts w:ascii="Times New Roman" w:hAnsi="Times New Roman"/>
      <w:color w:val="999999"/>
    </w:rPr>
  </w:style>
  <w:style w:type="paragraph" w:customStyle="1" w:styleId="Spacer">
    <w:name w:val="Spacer"/>
    <w:basedOn w:val="Normal"/>
    <w:rsid w:val="00A20CEB"/>
    <w:rPr>
      <w:sz w:val="2"/>
      <w:szCs w:val="2"/>
    </w:rPr>
  </w:style>
  <w:style w:type="character" w:customStyle="1" w:styleId="Small">
    <w:name w:val="Small"/>
    <w:basedOn w:val="DefaultParagraphFont"/>
    <w:rsid w:val="00A20CEB"/>
    <w:rPr>
      <w:sz w:val="16"/>
    </w:rPr>
  </w:style>
  <w:style w:type="paragraph" w:customStyle="1" w:styleId="WideTable">
    <w:name w:val="Wide Table"/>
    <w:basedOn w:val="Normal"/>
    <w:rsid w:val="00A20CEB"/>
    <w:pPr>
      <w:ind w:left="-1418"/>
    </w:pPr>
    <w:rPr>
      <w:sz w:val="2"/>
      <w:szCs w:val="2"/>
    </w:rPr>
  </w:style>
  <w:style w:type="character" w:styleId="PageNumber">
    <w:name w:val="page number"/>
    <w:basedOn w:val="DefaultParagraphFont"/>
    <w:rsid w:val="00A20CEB"/>
  </w:style>
  <w:style w:type="paragraph" w:styleId="Quote">
    <w:name w:val="Quote"/>
    <w:basedOn w:val="Heading1"/>
    <w:link w:val="QuoteChar"/>
    <w:qFormat/>
    <w:rsid w:val="00A20CEB"/>
    <w:rPr>
      <w:b w:val="0"/>
      <w:sz w:val="72"/>
      <w:szCs w:val="72"/>
      <w:lang w:val="en-NZ"/>
    </w:rPr>
  </w:style>
  <w:style w:type="character" w:customStyle="1" w:styleId="QuoteChar">
    <w:name w:val="Quote Char"/>
    <w:basedOn w:val="DefaultParagraphFont"/>
    <w:link w:val="Quote"/>
    <w:rsid w:val="00A20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CEB"/>
    <w:pPr>
      <w:pageBreakBefore/>
    </w:pPr>
  </w:style>
  <w:style w:type="paragraph" w:customStyle="1" w:styleId="Border">
    <w:name w:val="Border"/>
    <w:basedOn w:val="Normal"/>
    <w:qFormat/>
    <w:rsid w:val="00A20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CEB"/>
    <w:rPr>
      <w:b/>
      <w:bCs/>
      <w:i/>
      <w:iCs/>
      <w:color w:val="auto"/>
    </w:rPr>
  </w:style>
  <w:style w:type="paragraph" w:styleId="IntenseQuote">
    <w:name w:val="Intense Quote"/>
    <w:basedOn w:val="Normal"/>
    <w:next w:val="Normal"/>
    <w:link w:val="IntenseQuoteChar"/>
    <w:uiPriority w:val="30"/>
    <w:qFormat/>
    <w:rsid w:val="00A20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CEB"/>
    <w:rPr>
      <w:smallCaps/>
      <w:color w:val="auto"/>
      <w:u w:val="single"/>
    </w:rPr>
  </w:style>
  <w:style w:type="character" w:styleId="IntenseReference">
    <w:name w:val="Intense Reference"/>
    <w:basedOn w:val="DefaultParagraphFont"/>
    <w:uiPriority w:val="32"/>
    <w:qFormat/>
    <w:rsid w:val="00A20CEB"/>
    <w:rPr>
      <w:b/>
      <w:bCs/>
      <w:smallCaps/>
      <w:color w:val="auto"/>
      <w:spacing w:val="5"/>
      <w:u w:val="single"/>
    </w:rPr>
  </w:style>
  <w:style w:type="paragraph" w:customStyle="1" w:styleId="2ColumnHeading">
    <w:name w:val="2Column Heading"/>
    <w:basedOn w:val="BodyText"/>
    <w:qFormat/>
    <w:rsid w:val="00A20CEB"/>
    <w:pPr>
      <w:spacing w:after="60"/>
      <w:ind w:left="-2268"/>
    </w:pPr>
    <w:rPr>
      <w:b/>
    </w:rPr>
  </w:style>
  <w:style w:type="paragraph" w:customStyle="1" w:styleId="Heading1TOC">
    <w:name w:val="Heading1 TOC"/>
    <w:basedOn w:val="Normal"/>
    <w:qFormat/>
    <w:rsid w:val="00A20CEB"/>
    <w:pPr>
      <w:spacing w:before="240" w:after="120"/>
    </w:pPr>
    <w:rPr>
      <w:rFonts w:ascii="Times New Roman" w:hAnsi="Times New Roman"/>
      <w:b/>
      <w:sz w:val="32"/>
    </w:rPr>
  </w:style>
  <w:style w:type="paragraph" w:customStyle="1" w:styleId="Heading2TOC">
    <w:name w:val="Heading2 TOC"/>
    <w:basedOn w:val="Normal"/>
    <w:qFormat/>
    <w:rsid w:val="00A20CEB"/>
    <w:pPr>
      <w:spacing w:before="240" w:after="60"/>
    </w:pPr>
    <w:rPr>
      <w:rFonts w:ascii="Times New Roman" w:hAnsi="Times New Roman"/>
      <w:b/>
      <w:sz w:val="28"/>
    </w:rPr>
  </w:style>
  <w:style w:type="character" w:customStyle="1" w:styleId="Underline">
    <w:name w:val="Underline"/>
    <w:basedOn w:val="DefaultParagraphFont"/>
    <w:qFormat/>
    <w:rsid w:val="00A20CEB"/>
    <w:rPr>
      <w:u w:val="single"/>
    </w:rPr>
  </w:style>
  <w:style w:type="character" w:customStyle="1" w:styleId="BoldandItalics">
    <w:name w:val="Bold and Italics"/>
    <w:qFormat/>
    <w:rsid w:val="00A20CEB"/>
    <w:rPr>
      <w:b/>
      <w:i/>
      <w:u w:val="none"/>
    </w:rPr>
  </w:style>
  <w:style w:type="paragraph" w:styleId="BalloonText">
    <w:name w:val="Balloon Text"/>
    <w:basedOn w:val="Normal"/>
    <w:link w:val="BalloonTextChar"/>
    <w:rsid w:val="00A20CEB"/>
    <w:rPr>
      <w:rFonts w:ascii="Tahoma" w:hAnsi="Tahoma" w:cs="Tahoma"/>
      <w:sz w:val="16"/>
      <w:szCs w:val="16"/>
    </w:rPr>
  </w:style>
  <w:style w:type="character" w:customStyle="1" w:styleId="BalloonTextChar">
    <w:name w:val="Balloon Text Char"/>
    <w:basedOn w:val="DefaultParagraphFont"/>
    <w:link w:val="BalloonText"/>
    <w:rsid w:val="00A20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C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CEB"/>
    <w:rPr>
      <w:b/>
      <w:color w:val="660033"/>
      <w:spacing w:val="0"/>
    </w:rPr>
  </w:style>
  <w:style w:type="paragraph" w:customStyle="1" w:styleId="Nameditemlist">
    <w:name w:val="Named item list"/>
    <w:basedOn w:val="BodyText"/>
    <w:qFormat/>
    <w:rsid w:val="00A20CEB"/>
    <w:pPr>
      <w:tabs>
        <w:tab w:val="left" w:pos="2835"/>
      </w:tabs>
      <w:ind w:left="2835" w:hanging="2835"/>
    </w:pPr>
  </w:style>
  <w:style w:type="paragraph" w:customStyle="1" w:styleId="BodyTextnopadding">
    <w:name w:val="Body Text no padding"/>
    <w:basedOn w:val="BodyText"/>
    <w:qFormat/>
    <w:rsid w:val="00A20CEB"/>
    <w:pPr>
      <w:spacing w:before="0" w:after="0"/>
    </w:pPr>
  </w:style>
  <w:style w:type="character" w:styleId="Hyperlink">
    <w:name w:val="Hyperlink"/>
    <w:basedOn w:val="DefaultParagraphFont"/>
    <w:uiPriority w:val="99"/>
    <w:unhideWhenUsed/>
    <w:rsid w:val="00E375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1497</Words>
  <Characters>9746</Characters>
  <Application>Microsoft Office Word</Application>
  <DocSecurity>0</DocSecurity>
  <Lines>263</Lines>
  <Paragraphs>170</Paragraphs>
  <ScaleCrop>false</ScaleCrop>
  <Company>Author-it Software Corporation Ltd.</Company>
  <LinksUpToDate>false</LinksUpToDate>
  <CharactersWithSpaces>11073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RIICCR601E Manage customer relationships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