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F88" w:rsidP="00286F88">
      <w:pPr>
        <w:pStyle w:val="Title"/>
      </w:pPr>
      <w:r>
        <w:fldChar w:fldCharType="begin"/>
      </w:r>
      <w:r>
        <w:instrText xml:space="preserve"> TITLE   \* MERGEFORMAT </w:instrText>
      </w:r>
      <w:r>
        <w:fldChar w:fldCharType="separate"/>
      </w:r>
      <w:r>
        <w:t>Assessment Requirements for RIICCR501D Conduct sales in construction materials operations</w:t>
      </w:r>
      <w:r>
        <w:fldChar w:fldCharType="end"/>
      </w:r>
    </w:p>
    <w:p w:rsidR="00286F88" w:rsidP="00286F88">
      <w:pPr>
        <w:pStyle w:val="Version"/>
        <w:sectPr w:rsidSect="00504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436C" w:rsidP="0050436C">
      <w:pPr>
        <w:pStyle w:val="SuperHeading"/>
      </w:pPr>
      <w:r w:rsidRPr="0050436C">
        <w:t>Assessment Requirements for RIICCR501D Conduct sales in construction materials operations</w:t>
      </w:r>
    </w:p>
    <w:p w:rsidR="00000000" w:rsidRPr="0050436C" w:rsidP="0050436C">
      <w:pPr>
        <w:pStyle w:val="Heading1"/>
      </w:pPr>
      <w:bookmarkStart w:id="1" w:name="O_681605"/>
      <w:bookmarkEnd w:id="1"/>
      <w:r w:rsidRPr="0050436C">
        <w:t>Modification History</w:t>
      </w:r>
    </w:p>
    <w:tbl>
      <w:tblPr>
        <w:tblW w:w="9450" w:type="dxa"/>
        <w:tblLayout w:type="fixed"/>
        <w:tblCellMar>
          <w:left w:w="62" w:type="dxa"/>
          <w:right w:w="62" w:type="dxa"/>
        </w:tblCellMar>
        <w:tblLook w:val="0000"/>
      </w:tblPr>
      <w:tblGrid>
        <w:gridCol w:w="1170"/>
        <w:gridCol w:w="8280"/>
      </w:tblGrid>
      <w:tr w:rsidTr="00286F8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36C">
            <w:pPr>
              <w:pStyle w:val="BodyText"/>
              <w:rPr>
                <w:lang w:val="en-NZ"/>
              </w:rPr>
            </w:pPr>
            <w:r w:rsidRPr="0050436C">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36C">
            <w:pPr>
              <w:pStyle w:val="BodyText"/>
              <w:rPr>
                <w:lang w:val="en-NZ"/>
              </w:rPr>
            </w:pPr>
            <w:r w:rsidRPr="0050436C">
              <w:t>Comment</w:t>
            </w:r>
          </w:p>
        </w:tc>
      </w:tr>
      <w:tr w:rsidTr="00286F8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36C">
            <w:pPr>
              <w:pStyle w:val="BodyText"/>
              <w:rPr>
                <w:lang w:val="en-NZ"/>
              </w:rPr>
            </w:pPr>
            <w:r w:rsidRPr="0050436C">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36C">
            <w:pPr>
              <w:pStyle w:val="BodyText"/>
              <w:rPr>
                <w:lang w:val="en-NZ"/>
              </w:rPr>
            </w:pPr>
            <w:r w:rsidRPr="0050436C">
              <w:t>This unit replaces RIICCR501A Conduct sales in construction materials operations</w:t>
            </w:r>
          </w:p>
        </w:tc>
      </w:tr>
      <w:tr w:rsidTr="00286F8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36C">
            <w:pPr>
              <w:pStyle w:val="BodyText"/>
              <w:rPr>
                <w:lang w:val="en-NZ"/>
              </w:rPr>
            </w:pPr>
            <w:r w:rsidRPr="0050436C">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36C" w:rsidP="0050436C">
            <w:pPr>
              <w:pStyle w:val="BodyText"/>
            </w:pPr>
            <w:r w:rsidRPr="0050436C">
              <w:t>Required frequency and volume of evidence amended in Performance evidence.</w:t>
            </w:r>
          </w:p>
          <w:p w:rsidR="00000000" w:rsidRPr="0050436C" w:rsidP="0050436C">
            <w:pPr>
              <w:pStyle w:val="BodyText"/>
            </w:pPr>
            <w:r w:rsidRPr="0050436C">
              <w:t>Substantial amendments made in Assessment Conditions field, including: references to Industry Sectors, assessor and subject matter expert experience requirements, how assessment sho</w:t>
            </w:r>
            <w:r w:rsidRPr="0050436C">
              <w:t>uld be conducted and what it should confirm.</w:t>
            </w:r>
          </w:p>
        </w:tc>
      </w:tr>
    </w:tbl>
    <w:p w:rsidR="00000000" w:rsidRPr="0050436C" w:rsidP="0050436C">
      <w:pPr>
        <w:pStyle w:val="BodyText"/>
      </w:pPr>
    </w:p>
    <w:p w:rsidR="00000000" w:rsidRPr="0050436C" w:rsidP="0050436C">
      <w:pPr>
        <w:pStyle w:val="AllowPageBreak"/>
      </w:pPr>
    </w:p>
    <w:p w:rsidR="00000000" w:rsidRPr="0050436C" w:rsidP="0050436C">
      <w:pPr>
        <w:pStyle w:val="Heading1"/>
      </w:pPr>
      <w:bookmarkStart w:id="2" w:name="O_681604"/>
      <w:bookmarkEnd w:id="2"/>
      <w:r w:rsidRPr="0050436C">
        <w:t>Performance Evidence</w:t>
      </w:r>
    </w:p>
    <w:p w:rsidR="00000000" w:rsidRPr="0050436C" w:rsidP="00286F88">
      <w:pPr>
        <w:pStyle w:val="BodyText"/>
      </w:pPr>
      <w:r w:rsidRPr="0050436C">
        <w:t>Evidence is required to be collected that demonstrates a candidate’s competency in this unit. Evidence must be relevant to the roles within this sector’s work operations a</w:t>
      </w:r>
      <w:r w:rsidRPr="0050436C">
        <w:t>nd satisfy all of the requirements of the performance criteria of this unit and include evidence that the candidate:</w:t>
      </w:r>
    </w:p>
    <w:p w:rsidR="00000000" w:rsidRPr="0050436C" w:rsidP="0050436C">
      <w:pPr>
        <w:pStyle w:val="ListBullet"/>
      </w:pPr>
      <w:r w:rsidRPr="0050436C">
        <w:t>locates and applies relevant legislation, documentation, policies and procedures</w:t>
      </w:r>
    </w:p>
    <w:p w:rsidR="00000000" w:rsidRPr="0050436C" w:rsidP="0050436C">
      <w:pPr>
        <w:pStyle w:val="ListBullet"/>
      </w:pPr>
      <w:r w:rsidRPr="0050436C">
        <w:t>demonstrates completion of con</w:t>
      </w:r>
      <w:r w:rsidRPr="0050436C">
        <w:t>ducting sales in construction materials operations that safely, effectively and efficiently meets all of the required outcomes on more than one (1) occasion including:</w:t>
      </w:r>
    </w:p>
    <w:p w:rsidR="00000000" w:rsidRPr="0050436C" w:rsidP="0050436C">
      <w:pPr>
        <w:pStyle w:val="ListBullet2"/>
      </w:pPr>
      <w:r w:rsidRPr="0050436C">
        <w:t>accessing, interpreting and applying company sales systems and processes</w:t>
      </w:r>
    </w:p>
    <w:p w:rsidR="00000000" w:rsidRPr="0050436C" w:rsidP="0050436C">
      <w:pPr>
        <w:pStyle w:val="ListBullet2"/>
      </w:pPr>
      <w:r w:rsidRPr="0050436C">
        <w:t>conducting mar</w:t>
      </w:r>
      <w:r w:rsidRPr="0050436C">
        <w:t>ket information collection</w:t>
      </w:r>
    </w:p>
    <w:p w:rsidR="00000000" w:rsidRPr="0050436C" w:rsidP="0050436C">
      <w:pPr>
        <w:pStyle w:val="ListBullet2"/>
      </w:pPr>
      <w:r w:rsidRPr="0050436C">
        <w:t xml:space="preserve">identifying market opportunities and viable options and make appropriate selection of methods of conducting sales </w:t>
      </w:r>
    </w:p>
    <w:p w:rsidR="00000000" w:rsidRPr="0050436C" w:rsidP="0050436C">
      <w:pPr>
        <w:pStyle w:val="ListBullet2"/>
      </w:pPr>
      <w:r w:rsidRPr="0050436C">
        <w:t>planning for sales and allocates tasks to carry out sales activities</w:t>
      </w:r>
    </w:p>
    <w:p w:rsidR="00000000" w:rsidRPr="0050436C" w:rsidP="0050436C">
      <w:pPr>
        <w:pStyle w:val="ListBullet2"/>
      </w:pPr>
      <w:r w:rsidRPr="0050436C">
        <w:t>conducting cold calls</w:t>
      </w:r>
    </w:p>
    <w:p w:rsidR="00000000" w:rsidRPr="0050436C" w:rsidP="0050436C">
      <w:pPr>
        <w:pStyle w:val="ListBullet2"/>
      </w:pPr>
      <w:r w:rsidRPr="0050436C">
        <w:t xml:space="preserve">initiating and closing </w:t>
      </w:r>
      <w:r w:rsidRPr="0050436C">
        <w:t>sales negotiations</w:t>
      </w:r>
    </w:p>
    <w:p w:rsidR="00000000" w:rsidRPr="0050436C" w:rsidP="0050436C">
      <w:pPr>
        <w:pStyle w:val="ListBullet2"/>
      </w:pPr>
      <w:r w:rsidRPr="0050436C">
        <w:t>applying company pricing structure when preparing quotes and tenders</w:t>
      </w:r>
    </w:p>
    <w:p w:rsidR="00000000" w:rsidRPr="0050436C" w:rsidP="0050436C">
      <w:pPr>
        <w:pStyle w:val="ListBullet2"/>
      </w:pPr>
      <w:r w:rsidRPr="0050436C">
        <w:t>costs products and communicates costs to others</w:t>
      </w:r>
    </w:p>
    <w:p w:rsidR="00000000" w:rsidRPr="0050436C" w:rsidP="0050436C">
      <w:pPr>
        <w:pStyle w:val="ListBullet2"/>
      </w:pPr>
      <w:r w:rsidRPr="0050436C">
        <w:t>reviewing sales operations, considers options for improvement, makes decision and implements continuous improvement acti</w:t>
      </w:r>
      <w:r w:rsidRPr="0050436C">
        <w:t>vities</w:t>
      </w:r>
    </w:p>
    <w:p w:rsidR="00000000" w:rsidRPr="0050436C" w:rsidP="0050436C">
      <w:pPr>
        <w:pStyle w:val="ListBullet2"/>
      </w:pPr>
      <w:r w:rsidRPr="0050436C">
        <w:t>providing feedback to others on sales operations</w:t>
      </w:r>
    </w:p>
    <w:p w:rsidR="00000000" w:rsidRPr="0050436C" w:rsidP="0050436C">
      <w:pPr>
        <w:pStyle w:val="ListBullet2"/>
      </w:pPr>
      <w:r w:rsidRPr="0050436C">
        <w:t>maintaining written records for customer information, feedback, sales results, performance variances</w:t>
      </w:r>
    </w:p>
    <w:p w:rsidR="00000000" w:rsidRPr="0050436C" w:rsidP="0050436C">
      <w:pPr>
        <w:pStyle w:val="ListBullet2"/>
      </w:pPr>
      <w:r w:rsidRPr="0050436C">
        <w:t>preparing customer correspondence and sales reports</w:t>
      </w:r>
    </w:p>
    <w:p w:rsidR="00000000" w:rsidRPr="0050436C" w:rsidP="0050436C">
      <w:pPr>
        <w:pStyle w:val="AllowPageBreak"/>
      </w:pPr>
    </w:p>
    <w:p w:rsidR="00000000" w:rsidRPr="0050436C" w:rsidP="0050436C">
      <w:pPr>
        <w:pStyle w:val="Heading1"/>
      </w:pPr>
      <w:bookmarkStart w:id="3" w:name="O_681603"/>
      <w:bookmarkEnd w:id="3"/>
      <w:r w:rsidRPr="0050436C">
        <w:t>Knowledge Evidence</w:t>
      </w:r>
    </w:p>
    <w:p w:rsidR="00000000" w:rsidRPr="0050436C" w:rsidP="00286F88">
      <w:pPr>
        <w:pStyle w:val="BodyText"/>
      </w:pPr>
      <w:r w:rsidRPr="0050436C">
        <w:t>The candidate must demonstrate knowledge of conducting sales in construction materials operations through:</w:t>
      </w:r>
    </w:p>
    <w:p w:rsidR="00000000" w:rsidRPr="0050436C" w:rsidP="0050436C">
      <w:pPr>
        <w:pStyle w:val="ListBullet"/>
      </w:pPr>
      <w:r w:rsidRPr="0050436C">
        <w:t>site products and services</w:t>
      </w:r>
    </w:p>
    <w:p w:rsidR="00000000" w:rsidRPr="0050436C" w:rsidP="0050436C">
      <w:pPr>
        <w:pStyle w:val="ListBullet"/>
      </w:pPr>
      <w:r w:rsidRPr="0050436C">
        <w:t>competitor market information</w:t>
      </w:r>
    </w:p>
    <w:p w:rsidR="00000000" w:rsidRPr="0050436C" w:rsidP="0050436C">
      <w:pPr>
        <w:pStyle w:val="ListBullet"/>
      </w:pPr>
      <w:r w:rsidRPr="0050436C">
        <w:t>site pricing structure – transport, products, profit margins</w:t>
      </w:r>
    </w:p>
    <w:p w:rsidR="00000000" w:rsidRPr="0050436C" w:rsidP="0050436C">
      <w:pPr>
        <w:pStyle w:val="ListBullet"/>
      </w:pPr>
      <w:r w:rsidRPr="0050436C">
        <w:t>company systems – costing, inv</w:t>
      </w:r>
      <w:r w:rsidRPr="0050436C">
        <w:t>oicing credit, delivery</w:t>
      </w:r>
    </w:p>
    <w:p w:rsidR="00000000" w:rsidRPr="0050436C" w:rsidP="0050436C">
      <w:pPr>
        <w:pStyle w:val="ListBullet"/>
      </w:pPr>
      <w:r w:rsidRPr="0050436C">
        <w:t>sales techniques and strategies</w:t>
      </w:r>
    </w:p>
    <w:p w:rsidR="00000000" w:rsidRPr="0050436C" w:rsidP="0050436C">
      <w:pPr>
        <w:pStyle w:val="ListBullet"/>
      </w:pPr>
      <w:r w:rsidRPr="0050436C">
        <w:t>company delivery capabilities – loading equipment and transport capability</w:t>
      </w:r>
    </w:p>
    <w:p w:rsidR="00000000" w:rsidRPr="0050436C" w:rsidP="0050436C">
      <w:pPr>
        <w:pStyle w:val="ListBullet"/>
      </w:pPr>
      <w:r w:rsidRPr="0050436C">
        <w:t>customers profiles and processes</w:t>
      </w:r>
    </w:p>
    <w:p w:rsidR="00000000" w:rsidRPr="0050436C" w:rsidP="0050436C">
      <w:pPr>
        <w:pStyle w:val="ListBullet"/>
      </w:pPr>
      <w:r w:rsidRPr="0050436C">
        <w:t>contract law relevant to sales operations</w:t>
      </w:r>
    </w:p>
    <w:p w:rsidR="00000000" w:rsidRPr="0050436C" w:rsidP="0050436C">
      <w:pPr>
        <w:pStyle w:val="AllowPageBreak"/>
      </w:pPr>
    </w:p>
    <w:p w:rsidR="00000000" w:rsidRPr="0050436C" w:rsidP="0050436C">
      <w:pPr>
        <w:pStyle w:val="Heading1"/>
      </w:pPr>
      <w:bookmarkStart w:id="4" w:name="O_681602"/>
      <w:bookmarkEnd w:id="4"/>
      <w:r w:rsidRPr="0050436C">
        <w:t>Assessment Conditions</w:t>
      </w:r>
    </w:p>
    <w:p w:rsidR="00000000" w:rsidRPr="0050436C" w:rsidP="0050436C">
      <w:pPr>
        <w:pStyle w:val="ListBullet"/>
      </w:pPr>
      <w:r w:rsidRPr="0050436C">
        <w:t>An assesso</w:t>
      </w:r>
      <w:r w:rsidRPr="0050436C">
        <w:t>r of this unit must satisfy the requirements of the NVR/AQTF or their successors; and Industry regulations for certification and licensing; and,</w:t>
      </w:r>
    </w:p>
    <w:p w:rsidR="00000000" w:rsidRPr="0050436C" w:rsidP="0050436C">
      <w:pPr>
        <w:pStyle w:val="ListBullet"/>
      </w:pPr>
      <w:r w:rsidRPr="0050436C">
        <w:t>this unit must be assessed in the context of this sector’s work environment; and,</w:t>
      </w:r>
    </w:p>
    <w:p w:rsidR="00000000" w:rsidRPr="0050436C" w:rsidP="0050436C">
      <w:pPr>
        <w:pStyle w:val="ListBullet"/>
      </w:pPr>
      <w:r w:rsidRPr="0050436C">
        <w:t>this unit must be assessed in</w:t>
      </w:r>
      <w:r w:rsidRPr="0050436C">
        <w:t xml:space="preserve"> compliance with relevant legislation/regulation and using policies, procedures, processes and operational manuals directly related to the industry sector for which it is being assessed; and,</w:t>
      </w:r>
    </w:p>
    <w:p w:rsidR="00000000" w:rsidRPr="0050436C" w:rsidP="0050436C">
      <w:pPr>
        <w:pStyle w:val="ListBullet"/>
      </w:pPr>
      <w:r w:rsidRPr="0050436C">
        <w:t>assessment may be conducted in conjunction with the assessment o</w:t>
      </w:r>
      <w:r w:rsidRPr="0050436C">
        <w:t>f other Units of Competency; and,</w:t>
      </w:r>
    </w:p>
    <w:p w:rsidR="00000000" w:rsidRPr="0050436C" w:rsidP="0050436C">
      <w:pPr>
        <w:pStyle w:val="ListBullet"/>
      </w:pPr>
      <w:r w:rsidRPr="0050436C">
        <w:t>assessment must confirm consistent performance can be applied in a range of relevant workplace circumstances; and,</w:t>
      </w:r>
    </w:p>
    <w:p w:rsidR="00000000" w:rsidRPr="0050436C" w:rsidP="0050436C">
      <w:pPr>
        <w:pStyle w:val="ListBullet"/>
      </w:pPr>
      <w:r w:rsidRPr="0050436C">
        <w:t>assessors must demonstrate the performance evidence, and knowledge evidence as outlined in this Unit of Com</w:t>
      </w:r>
      <w:r w:rsidRPr="0050436C">
        <w:t>petency, and through the minimum years of current* work experience specified below in an Industry sector relevant to the outcomes of the unit; or,</w:t>
      </w:r>
    </w:p>
    <w:p w:rsidR="00000000" w:rsidRPr="0050436C" w:rsidP="0050436C">
      <w:pPr>
        <w:pStyle w:val="ListBullet"/>
      </w:pPr>
      <w:r w:rsidRPr="0050436C">
        <w:t>where the assessor does not meet experience requirements a co-assessment or partnership arrangement must exis</w:t>
      </w:r>
      <w:r w:rsidRPr="0050436C">
        <w:t>t between the qualified assessor and an Industry subject matter expert. The Industry subject matter expert should hold the unit being assessed (or an equivalent unit) and/or demonstrate equivalence of skills and knowledge at the unit level. An Industry tec</w:t>
      </w:r>
      <w:r w:rsidRPr="0050436C">
        <w:t>hnical expert must also demonstrate skills and knowledge from the minimum years of current work experience specified below in the Industry sector, including time spent in roles related to the unit being assessed; and,</w:t>
      </w:r>
    </w:p>
    <w:p w:rsidR="00000000" w:rsidRPr="0050436C" w:rsidP="0050436C">
      <w:pPr>
        <w:pStyle w:val="ListBullet"/>
      </w:pPr>
      <w:r w:rsidRPr="0050436C">
        <w:t>assessor and Industry subject matter e</w:t>
      </w:r>
      <w:r w:rsidRPr="0050436C">
        <w:t>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4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Required assessor or Industry subject matter expert experience</w:t>
            </w:r>
          </w:p>
        </w:tc>
      </w:tr>
      <w:tr w:rsidTr="005043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1 Year</w:t>
            </w:r>
          </w:p>
        </w:tc>
      </w:tr>
      <w:tr w:rsidTr="005043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2 Years</w:t>
            </w:r>
          </w:p>
        </w:tc>
      </w:tr>
      <w:tr w:rsidTr="00504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3 Years</w:t>
            </w:r>
          </w:p>
        </w:tc>
      </w:tr>
      <w:tr w:rsidTr="00504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5 Years</w:t>
            </w:r>
          </w:p>
        </w:tc>
      </w:tr>
      <w:tr w:rsidTr="00504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436C">
            <w:pPr>
              <w:pStyle w:val="BodyText"/>
              <w:rPr>
                <w:lang w:val="en-NZ"/>
              </w:rPr>
            </w:pPr>
            <w:r w:rsidRPr="005043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436C" w:rsidP="0050436C">
            <w:pPr>
              <w:pStyle w:val="BodyText"/>
            </w:pPr>
            <w:r w:rsidRPr="0050436C">
              <w:t>Where this Unit is being assessed outside of the Resources and Infrastructure Sectors assessor and/or Industry subject matter expert experience should be in-line with industry standards for the sector in which it is being assessed and where no Industry sta</w:t>
            </w:r>
            <w:r w:rsidRPr="0050436C">
              <w:t>ndard is specified should comply with any relevant regulation.</w:t>
            </w:r>
          </w:p>
        </w:tc>
      </w:tr>
    </w:tbl>
    <w:p w:rsidR="00000000" w:rsidRPr="0050436C" w:rsidP="00286F88">
      <w:pPr>
        <w:pStyle w:val="BodyText"/>
      </w:pPr>
      <w:r w:rsidRPr="0050436C">
        <w:t>*Assessors can demonstrate current work experience through employment within Industry in a role relevant to the outcomes of the Unit; or, for external assesso</w:t>
      </w:r>
      <w:r w:rsidRPr="0050436C">
        <w:t>rs this can be demonstrated through exposure to Industry by conducting frequent site assessments across various locations.</w:t>
      </w:r>
    </w:p>
    <w:p w:rsidR="00000000" w:rsidRPr="0050436C" w:rsidP="00286F88">
      <w:pPr>
        <w:pStyle w:val="BodyText"/>
      </w:pPr>
      <w:r w:rsidRPr="0050436C">
        <w:t>**Where a unit is being delivered outside of a Qualification the first numeric character in the Unit code should be considered to ind</w:t>
      </w:r>
      <w:r w:rsidRPr="0050436C">
        <w:t>icate the AQF level</w:t>
      </w:r>
    </w:p>
    <w:p w:rsidR="00000000" w:rsidRPr="0050436C" w:rsidP="0050436C">
      <w:pPr>
        <w:pStyle w:val="Heading1"/>
      </w:pPr>
      <w:bookmarkStart w:id="5" w:name="O_681627"/>
      <w:bookmarkEnd w:id="5"/>
      <w:r w:rsidRPr="0050436C">
        <w:t>Links</w:t>
      </w:r>
    </w:p>
    <w:p w:rsidR="00000000" w:rsidRPr="0050436C" w:rsidP="00286F88">
      <w:pPr>
        <w:pStyle w:val="BodyText"/>
      </w:pPr>
      <w:r w:rsidRPr="005043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687">
        <w:rPr>
          <w:rStyle w:val="Hyperlink"/>
        </w:rPr>
        <w:t>https://vetnet.gov.au/Pages/TrainingDocs.aspx?q=88a61002-9a21-4386-aaf8-69c76e675272</w:t>
      </w:r>
      <w:r>
        <w:fldChar w:fldCharType="end"/>
      </w:r>
    </w:p>
    <w:p w:rsidR="00000000" w:rsidRPr="0050436C" w:rsidP="0050436C"/>
    <w:sectPr w:rsidSect="00504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6C" w:rsidRPr="00286F88" w:rsidP="00286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88" w:rsidP="00504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F88" w:rsidP="005043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86F88" w:rsidP="00504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36C" w:rsidRPr="00286F88" w:rsidP="00286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88" w:rsidRPr="002D2AF8" w:rsidP="0050436C">
    <w:pPr>
      <w:pStyle w:val="Header"/>
      <w:framePr w:wrap="around"/>
    </w:pPr>
    <w:r>
      <w:fldChar w:fldCharType="begin"/>
    </w:r>
    <w:r>
      <w:instrText xml:space="preserve"> TITLE   \* MERGEFORMAT </w:instrText>
    </w:r>
    <w:r>
      <w:fldChar w:fldCharType="separate"/>
    </w:r>
    <w:r>
      <w:t>Assessment Requirements for RIICCR501D Conduct sales in construction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86F88" w:rsidP="00504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41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2F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61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36C"/>
    <w:pPr>
      <w:spacing w:before="360" w:after="60"/>
      <w:outlineLvl w:val="0"/>
    </w:pPr>
    <w:rPr>
      <w:sz w:val="32"/>
    </w:rPr>
  </w:style>
  <w:style w:type="paragraph" w:styleId="Heading2">
    <w:name w:val="heading 2"/>
    <w:basedOn w:val="HeadingBase"/>
    <w:next w:val="BodyText"/>
    <w:link w:val="Heading2Char"/>
    <w:qFormat/>
    <w:rsid w:val="0050436C"/>
    <w:pPr>
      <w:keepLines/>
      <w:spacing w:before="240" w:after="120"/>
      <w:outlineLvl w:val="1"/>
    </w:pPr>
    <w:rPr>
      <w:sz w:val="28"/>
      <w:szCs w:val="40"/>
    </w:rPr>
  </w:style>
  <w:style w:type="paragraph" w:styleId="Heading3">
    <w:name w:val="heading 3"/>
    <w:basedOn w:val="HeadingBase"/>
    <w:next w:val="BodyText"/>
    <w:link w:val="Heading3Char"/>
    <w:qFormat/>
    <w:rsid w:val="0050436C"/>
    <w:pPr>
      <w:spacing w:before="180" w:after="120"/>
      <w:outlineLvl w:val="2"/>
    </w:pPr>
    <w:rPr>
      <w:spacing w:val="-10"/>
      <w:kern w:val="32"/>
    </w:rPr>
  </w:style>
  <w:style w:type="paragraph" w:styleId="Heading4">
    <w:name w:val="heading 4"/>
    <w:basedOn w:val="HeadingBase"/>
    <w:next w:val="BodyText"/>
    <w:link w:val="Heading4Char"/>
    <w:qFormat/>
    <w:rsid w:val="0050436C"/>
    <w:pPr>
      <w:spacing w:before="160" w:after="120"/>
      <w:outlineLvl w:val="3"/>
    </w:pPr>
    <w:rPr>
      <w:sz w:val="22"/>
    </w:rPr>
  </w:style>
  <w:style w:type="paragraph" w:styleId="Heading5">
    <w:name w:val="heading 5"/>
    <w:basedOn w:val="HeadingBase"/>
    <w:next w:val="Normal"/>
    <w:link w:val="Heading5Char"/>
    <w:qFormat/>
    <w:rsid w:val="0050436C"/>
    <w:pPr>
      <w:spacing w:before="80"/>
      <w:outlineLvl w:val="4"/>
    </w:pPr>
    <w:rPr>
      <w:color w:val="918585"/>
      <w:sz w:val="20"/>
    </w:rPr>
  </w:style>
  <w:style w:type="paragraph" w:styleId="Heading6">
    <w:name w:val="heading 6"/>
    <w:basedOn w:val="HeadingBase"/>
    <w:next w:val="Normal"/>
    <w:link w:val="Heading6Char"/>
    <w:qFormat/>
    <w:rsid w:val="0050436C"/>
    <w:pPr>
      <w:spacing w:before="60"/>
      <w:outlineLvl w:val="5"/>
    </w:pPr>
    <w:rPr>
      <w:color w:val="918585"/>
      <w:sz w:val="20"/>
    </w:rPr>
  </w:style>
  <w:style w:type="paragraph" w:styleId="Heading7">
    <w:name w:val="heading 7"/>
    <w:basedOn w:val="Normal"/>
    <w:next w:val="Normal"/>
    <w:link w:val="Heading7Char"/>
    <w:qFormat/>
    <w:rsid w:val="0050436C"/>
    <w:pPr>
      <w:ind w:left="720"/>
      <w:outlineLvl w:val="6"/>
    </w:pPr>
    <w:rPr>
      <w:i/>
    </w:rPr>
  </w:style>
  <w:style w:type="paragraph" w:styleId="Heading8">
    <w:name w:val="heading 8"/>
    <w:basedOn w:val="Normal"/>
    <w:next w:val="Normal"/>
    <w:link w:val="Heading8Char"/>
    <w:qFormat/>
    <w:rsid w:val="0050436C"/>
    <w:pPr>
      <w:ind w:left="720"/>
      <w:outlineLvl w:val="7"/>
    </w:pPr>
    <w:rPr>
      <w:i/>
    </w:rPr>
  </w:style>
  <w:style w:type="paragraph" w:styleId="Heading9">
    <w:name w:val="heading 9"/>
    <w:basedOn w:val="Normal"/>
    <w:next w:val="Normal"/>
    <w:link w:val="Heading9Char"/>
    <w:qFormat/>
    <w:rsid w:val="0050436C"/>
    <w:pPr>
      <w:ind w:left="720"/>
      <w:outlineLvl w:val="8"/>
    </w:pPr>
    <w:rPr>
      <w:i/>
    </w:rPr>
  </w:style>
  <w:style w:type="character" w:default="1" w:styleId="DefaultParagraphFont">
    <w:name w:val="Default Paragraph Font"/>
    <w:uiPriority w:val="1"/>
    <w:unhideWhenUsed/>
    <w:rsid w:val="00504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36C"/>
  </w:style>
  <w:style w:type="character" w:customStyle="1" w:styleId="Heading1Char">
    <w:name w:val="Heading 1 Char"/>
    <w:basedOn w:val="DefaultParagraphFont"/>
    <w:link w:val="Heading1"/>
    <w:rsid w:val="0050436C"/>
    <w:rPr>
      <w:rFonts w:ascii="Times New Roman" w:eastAsia="Times New Roman" w:hAnsi="Times New Roman" w:cs="Times New Roman"/>
      <w:b/>
      <w:sz w:val="32"/>
      <w:szCs w:val="20"/>
      <w:lang w:eastAsia="en-US"/>
    </w:rPr>
  </w:style>
  <w:style w:type="paragraph" w:styleId="BodyText">
    <w:name w:val="Body Text"/>
    <w:basedOn w:val="Normal"/>
    <w:link w:val="BodyTextChar"/>
    <w:rsid w:val="00504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36C"/>
    <w:rPr>
      <w:rFonts w:ascii="Times New Roman" w:eastAsia="Times New Roman" w:hAnsi="Times New Roman" w:cs="Times New Roman"/>
      <w:sz w:val="24"/>
      <w:lang w:eastAsia="en-US"/>
    </w:rPr>
  </w:style>
  <w:style w:type="paragraph" w:styleId="ListBullet">
    <w:name w:val="List Bullet"/>
    <w:basedOn w:val="List"/>
    <w:rsid w:val="0050436C"/>
    <w:pPr>
      <w:numPr>
        <w:numId w:val="12"/>
      </w:numPr>
      <w:tabs>
        <w:tab w:val="clear" w:pos="340"/>
      </w:tabs>
      <w:spacing w:before="40" w:after="40"/>
    </w:pPr>
  </w:style>
  <w:style w:type="paragraph" w:styleId="ListBullet2">
    <w:name w:val="List Bullet 2"/>
    <w:basedOn w:val="List2"/>
    <w:rsid w:val="0050436C"/>
    <w:pPr>
      <w:numPr>
        <w:numId w:val="13"/>
      </w:numPr>
      <w:tabs>
        <w:tab w:val="clear" w:pos="680"/>
      </w:tabs>
    </w:pPr>
  </w:style>
  <w:style w:type="paragraph" w:customStyle="1" w:styleId="SuperHeading">
    <w:name w:val="SuperHeading"/>
    <w:basedOn w:val="Normal"/>
    <w:rsid w:val="0050436C"/>
    <w:pPr>
      <w:spacing w:before="240" w:after="120"/>
      <w:outlineLvl w:val="0"/>
    </w:pPr>
    <w:rPr>
      <w:rFonts w:ascii="Times New Roman" w:hAnsi="Times New Roman"/>
      <w:b/>
      <w:sz w:val="32"/>
    </w:rPr>
  </w:style>
  <w:style w:type="paragraph" w:customStyle="1" w:styleId="AllowPageBreak">
    <w:name w:val="AllowPageBreak"/>
    <w:rsid w:val="00504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36C"/>
    <w:rPr>
      <w:rFonts w:ascii="Courier New" w:eastAsia="Times New Roman" w:hAnsi="Courier New" w:cs="Times New Roman"/>
      <w:i/>
      <w:szCs w:val="20"/>
      <w:lang w:eastAsia="en-US"/>
    </w:rPr>
  </w:style>
  <w:style w:type="paragraph" w:customStyle="1" w:styleId="HeadingBase">
    <w:name w:val="Heading Base"/>
    <w:rsid w:val="00504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36C"/>
    <w:pPr>
      <w:tabs>
        <w:tab w:val="right" w:leader="dot" w:pos="9072"/>
      </w:tabs>
      <w:ind w:left="567"/>
    </w:pPr>
    <w:rPr>
      <w:szCs w:val="22"/>
    </w:rPr>
  </w:style>
  <w:style w:type="paragraph" w:customStyle="1" w:styleId="TOCBase">
    <w:name w:val="TOC Base"/>
    <w:rsid w:val="00504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36C"/>
    <w:pPr>
      <w:tabs>
        <w:tab w:val="right" w:leader="dot" w:pos="9072"/>
      </w:tabs>
      <w:spacing w:before="40" w:after="40"/>
      <w:ind w:left="284"/>
    </w:pPr>
    <w:rPr>
      <w:rFonts w:ascii="Times New Roman" w:hAnsi="Times New Roman"/>
    </w:rPr>
  </w:style>
  <w:style w:type="paragraph" w:styleId="TOC1">
    <w:name w:val="toc 1"/>
    <w:basedOn w:val="TOCBase"/>
    <w:next w:val="Normal"/>
    <w:rsid w:val="00504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36C"/>
    <w:rPr>
      <w:rFonts w:ascii="Times New Roman" w:eastAsia="Times New Roman" w:hAnsi="Times New Roman" w:cs="Times New Roman"/>
      <w:sz w:val="16"/>
      <w:lang w:eastAsia="en-US"/>
    </w:rPr>
  </w:style>
  <w:style w:type="paragraph" w:styleId="Title">
    <w:name w:val="Title"/>
    <w:basedOn w:val="HeadingBase"/>
    <w:link w:val="TitleChar"/>
    <w:qFormat/>
    <w:rsid w:val="0050436C"/>
    <w:pPr>
      <w:spacing w:before="5040"/>
      <w:jc w:val="center"/>
    </w:pPr>
    <w:rPr>
      <w:sz w:val="48"/>
      <w:szCs w:val="72"/>
      <w:lang w:val="en-US"/>
    </w:rPr>
  </w:style>
  <w:style w:type="character" w:customStyle="1" w:styleId="TitleChar">
    <w:name w:val="Title Char"/>
    <w:basedOn w:val="DefaultParagraphFont"/>
    <w:link w:val="Title"/>
    <w:rsid w:val="00504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36C"/>
    <w:pPr>
      <w:tabs>
        <w:tab w:val="left" w:pos="3600"/>
        <w:tab w:val="left" w:pos="3958"/>
      </w:tabs>
    </w:pPr>
  </w:style>
  <w:style w:type="paragraph" w:styleId="List">
    <w:name w:val="List"/>
    <w:basedOn w:val="BodyText"/>
    <w:next w:val="BodyText"/>
    <w:rsid w:val="0050436C"/>
    <w:pPr>
      <w:tabs>
        <w:tab w:val="left" w:pos="340"/>
      </w:tabs>
      <w:spacing w:before="60" w:after="60"/>
      <w:ind w:left="340" w:hanging="340"/>
    </w:pPr>
  </w:style>
  <w:style w:type="paragraph" w:customStyle="1" w:styleId="Note">
    <w:name w:val="Note"/>
    <w:basedOn w:val="BodyText"/>
    <w:rsid w:val="00504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436C"/>
    <w:rPr>
      <w:b/>
      <w:spacing w:val="0"/>
    </w:rPr>
  </w:style>
  <w:style w:type="paragraph" w:customStyle="1" w:styleId="SuperTitle">
    <w:name w:val="SuperTitle"/>
    <w:basedOn w:val="Title"/>
    <w:rsid w:val="0050436C"/>
    <w:pPr>
      <w:framePr w:wrap="auto" w:hAnchor="text" w:y="6049"/>
    </w:pPr>
    <w:rPr>
      <w:color w:val="000000"/>
      <w:sz w:val="40"/>
    </w:rPr>
  </w:style>
  <w:style w:type="paragraph" w:customStyle="1" w:styleId="TOCTitle">
    <w:name w:val="TOCTitle"/>
    <w:basedOn w:val="Heading1"/>
    <w:rsid w:val="0050436C"/>
    <w:pPr>
      <w:spacing w:after="240"/>
      <w:jc w:val="center"/>
      <w:outlineLvl w:val="9"/>
    </w:pPr>
    <w:rPr>
      <w:caps/>
    </w:rPr>
  </w:style>
  <w:style w:type="paragraph" w:customStyle="1" w:styleId="Version">
    <w:name w:val="Version"/>
    <w:rsid w:val="00504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36C"/>
    <w:pPr>
      <w:keepNext w:val="0"/>
      <w:tabs>
        <w:tab w:val="right" w:pos="4176"/>
      </w:tabs>
      <w:ind w:left="198" w:hanging="198"/>
    </w:pPr>
    <w:rPr>
      <w:rFonts w:ascii="Garamond" w:hAnsi="Garamond"/>
    </w:rPr>
  </w:style>
  <w:style w:type="paragraph" w:styleId="IndexHeading">
    <w:name w:val="index heading"/>
    <w:basedOn w:val="Normal"/>
    <w:next w:val="Index1"/>
    <w:semiHidden/>
    <w:rsid w:val="0050436C"/>
    <w:pPr>
      <w:spacing w:before="120" w:after="120"/>
    </w:pPr>
    <w:rPr>
      <w:rFonts w:ascii="Arial" w:hAnsi="Arial"/>
      <w:b/>
      <w:color w:val="918585"/>
      <w:sz w:val="24"/>
    </w:rPr>
  </w:style>
  <w:style w:type="paragraph" w:styleId="Header">
    <w:name w:val="header"/>
    <w:basedOn w:val="Normal"/>
    <w:link w:val="HeaderChar"/>
    <w:rsid w:val="00504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36C"/>
    <w:rPr>
      <w:rFonts w:ascii="Times New Roman" w:eastAsia="Times New Roman" w:hAnsi="Times New Roman" w:cs="Times New Roman"/>
      <w:sz w:val="16"/>
      <w:szCs w:val="20"/>
      <w:lang w:val="en-GB" w:eastAsia="en-US"/>
    </w:rPr>
  </w:style>
  <w:style w:type="paragraph" w:customStyle="1" w:styleId="Chapter">
    <w:name w:val="Chapter"/>
    <w:basedOn w:val="Normal"/>
    <w:rsid w:val="0050436C"/>
    <w:pPr>
      <w:spacing w:before="240"/>
    </w:pPr>
    <w:rPr>
      <w:rFonts w:ascii="Times New Roman" w:hAnsi="Times New Roman"/>
      <w:smallCaps/>
      <w:spacing w:val="80"/>
      <w:sz w:val="28"/>
    </w:rPr>
  </w:style>
  <w:style w:type="paragraph" w:customStyle="1" w:styleId="InChapter">
    <w:name w:val="InChapter"/>
    <w:basedOn w:val="Heading3"/>
    <w:rsid w:val="0050436C"/>
    <w:pPr>
      <w:spacing w:after="240"/>
      <w:outlineLvl w:val="9"/>
    </w:pPr>
    <w:rPr>
      <w:noProof/>
    </w:rPr>
  </w:style>
  <w:style w:type="paragraph" w:styleId="Index2">
    <w:name w:val="index 2"/>
    <w:basedOn w:val="Normal"/>
    <w:next w:val="Normal"/>
    <w:semiHidden/>
    <w:rsid w:val="0050436C"/>
    <w:pPr>
      <w:tabs>
        <w:tab w:val="right" w:pos="4176"/>
      </w:tabs>
      <w:ind w:left="568" w:hanging="284"/>
    </w:pPr>
    <w:rPr>
      <w:rFonts w:ascii="Garamond" w:hAnsi="Garamond"/>
    </w:rPr>
  </w:style>
  <w:style w:type="paragraph" w:customStyle="1" w:styleId="Byline">
    <w:name w:val="Byline"/>
    <w:rsid w:val="00504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36C"/>
    <w:pPr>
      <w:tabs>
        <w:tab w:val="clear" w:pos="3600"/>
        <w:tab w:val="clear" w:pos="3958"/>
      </w:tabs>
      <w:jc w:val="right"/>
    </w:pPr>
  </w:style>
  <w:style w:type="character" w:styleId="Emphasis">
    <w:name w:val="Emphasis"/>
    <w:basedOn w:val="DefaultParagraphFont"/>
    <w:qFormat/>
    <w:rsid w:val="0050436C"/>
    <w:rPr>
      <w:i/>
    </w:rPr>
  </w:style>
  <w:style w:type="paragraph" w:styleId="Caption">
    <w:name w:val="caption"/>
    <w:basedOn w:val="BodyText"/>
    <w:next w:val="Normal"/>
    <w:qFormat/>
    <w:rsid w:val="0050436C"/>
    <w:pPr>
      <w:framePr w:w="2268" w:hSpace="181" w:vSpace="181" w:wrap="around" w:vAnchor="text" w:hAnchor="page" w:x="1135" w:y="285" w:anchorLock="1"/>
    </w:pPr>
    <w:rPr>
      <w:i/>
    </w:rPr>
  </w:style>
  <w:style w:type="paragraph" w:customStyle="1" w:styleId="MiniTOCTitle">
    <w:name w:val="MiniTOCTitle"/>
    <w:basedOn w:val="Heading4"/>
    <w:rsid w:val="0050436C"/>
    <w:pPr>
      <w:spacing w:before="240"/>
      <w:outlineLvl w:val="9"/>
    </w:pPr>
    <w:rPr>
      <w:noProof/>
      <w:sz w:val="24"/>
    </w:rPr>
  </w:style>
  <w:style w:type="paragraph" w:customStyle="1" w:styleId="MiniTOCItem">
    <w:name w:val="MiniTOCItem"/>
    <w:basedOn w:val="ListBullet"/>
    <w:rsid w:val="0050436C"/>
    <w:pPr>
      <w:numPr>
        <w:numId w:val="0"/>
      </w:numPr>
      <w:tabs>
        <w:tab w:val="right" w:leader="dot" w:pos="6521"/>
      </w:tabs>
      <w:spacing w:before="0" w:after="0"/>
    </w:pPr>
  </w:style>
  <w:style w:type="paragraph" w:customStyle="1" w:styleId="TOFTitle">
    <w:name w:val="TOFTitle"/>
    <w:basedOn w:val="TOCTitle"/>
    <w:rsid w:val="0050436C"/>
  </w:style>
  <w:style w:type="paragraph" w:styleId="TableofFigures">
    <w:name w:val="table of figures"/>
    <w:basedOn w:val="Normal"/>
    <w:next w:val="Normal"/>
    <w:semiHidden/>
    <w:rsid w:val="0050436C"/>
    <w:pPr>
      <w:tabs>
        <w:tab w:val="right" w:leader="dot" w:pos="9072"/>
      </w:tabs>
      <w:ind w:left="970" w:hanging="403"/>
    </w:pPr>
    <w:rPr>
      <w:rFonts w:ascii="Times New Roman" w:hAnsi="Times New Roman"/>
      <w:b/>
    </w:rPr>
  </w:style>
  <w:style w:type="paragraph" w:styleId="ListNumber">
    <w:name w:val="List Number"/>
    <w:basedOn w:val="List"/>
    <w:rsid w:val="0050436C"/>
    <w:pPr>
      <w:numPr>
        <w:numId w:val="15"/>
      </w:numPr>
      <w:tabs>
        <w:tab w:val="clear" w:pos="340"/>
      </w:tabs>
    </w:pPr>
  </w:style>
  <w:style w:type="character" w:customStyle="1" w:styleId="WingdingSymbols">
    <w:name w:val="Wingding Symbols"/>
    <w:rsid w:val="0050436C"/>
    <w:rPr>
      <w:rFonts w:ascii="Wingdings" w:hAnsi="Wingdings"/>
    </w:rPr>
  </w:style>
  <w:style w:type="paragraph" w:customStyle="1" w:styleId="TableHeading">
    <w:name w:val="Table Heading"/>
    <w:basedOn w:val="HeadingBase"/>
    <w:rsid w:val="0050436C"/>
    <w:pPr>
      <w:keepLines/>
      <w:pBdr>
        <w:bottom w:val="single" w:sz="6" w:space="1" w:color="918585"/>
      </w:pBdr>
      <w:spacing w:before="240"/>
    </w:pPr>
  </w:style>
  <w:style w:type="character" w:customStyle="1" w:styleId="HotSpot">
    <w:name w:val="HotSpot"/>
    <w:rsid w:val="0050436C"/>
    <w:rPr>
      <w:color w:val="0033CC"/>
      <w:u w:val="none"/>
    </w:rPr>
  </w:style>
  <w:style w:type="paragraph" w:customStyle="1" w:styleId="BodyTextRight">
    <w:name w:val="Body Text Right"/>
    <w:basedOn w:val="BodyText"/>
    <w:rsid w:val="0050436C"/>
    <w:pPr>
      <w:spacing w:before="0" w:after="0"/>
      <w:jc w:val="right"/>
    </w:pPr>
  </w:style>
  <w:style w:type="paragraph" w:styleId="Index3">
    <w:name w:val="index 3"/>
    <w:basedOn w:val="ListNumber2"/>
    <w:next w:val="Normal"/>
    <w:semiHidden/>
    <w:rsid w:val="0050436C"/>
    <w:pPr>
      <w:numPr>
        <w:numId w:val="0"/>
      </w:numPr>
      <w:tabs>
        <w:tab w:val="right" w:leader="dot" w:pos="4176"/>
      </w:tabs>
    </w:pPr>
  </w:style>
  <w:style w:type="paragraph" w:styleId="ListNumber2">
    <w:name w:val="List Number 2"/>
    <w:basedOn w:val="List2"/>
    <w:rsid w:val="0050436C"/>
    <w:pPr>
      <w:numPr>
        <w:numId w:val="10"/>
      </w:numPr>
      <w:tabs>
        <w:tab w:val="clear" w:pos="1060"/>
      </w:tabs>
    </w:pPr>
  </w:style>
  <w:style w:type="paragraph" w:customStyle="1" w:styleId="MarginNote">
    <w:name w:val="Margin Note"/>
    <w:basedOn w:val="BodyText"/>
    <w:rsid w:val="00504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36C"/>
    <w:rPr>
      <w:sz w:val="32"/>
    </w:rPr>
  </w:style>
  <w:style w:type="paragraph" w:customStyle="1" w:styleId="HeadingProcedure">
    <w:name w:val="Heading Procedure"/>
    <w:basedOn w:val="HeadingBase"/>
    <w:next w:val="Normal"/>
    <w:rsid w:val="0050436C"/>
    <w:pPr>
      <w:tabs>
        <w:tab w:val="left" w:pos="0"/>
      </w:tabs>
      <w:spacing w:before="120" w:after="60"/>
    </w:pPr>
    <w:rPr>
      <w:i/>
      <w:color w:val="918585"/>
      <w:sz w:val="22"/>
    </w:rPr>
  </w:style>
  <w:style w:type="paragraph" w:customStyle="1" w:styleId="TableBodyText">
    <w:name w:val="Table Body Text"/>
    <w:basedOn w:val="BodyText"/>
    <w:rsid w:val="0050436C"/>
    <w:pPr>
      <w:spacing w:before="60" w:after="60"/>
    </w:pPr>
  </w:style>
  <w:style w:type="paragraph" w:styleId="ListContinue">
    <w:name w:val="List Continue"/>
    <w:basedOn w:val="List"/>
    <w:rsid w:val="0050436C"/>
    <w:pPr>
      <w:ind w:firstLine="0"/>
    </w:pPr>
  </w:style>
  <w:style w:type="paragraph" w:customStyle="1" w:styleId="ListNote">
    <w:name w:val="List Note"/>
    <w:basedOn w:val="List"/>
    <w:rsid w:val="0050436C"/>
    <w:pPr>
      <w:pBdr>
        <w:top w:val="single" w:sz="6" w:space="2" w:color="918585"/>
        <w:bottom w:val="single" w:sz="6" w:space="2" w:color="918585"/>
      </w:pBdr>
      <w:tabs>
        <w:tab w:val="left" w:pos="1021"/>
      </w:tabs>
      <w:ind w:firstLine="0"/>
    </w:pPr>
  </w:style>
  <w:style w:type="paragraph" w:customStyle="1" w:styleId="Warning">
    <w:name w:val="Warning"/>
    <w:basedOn w:val="BodyText"/>
    <w:rsid w:val="0050436C"/>
    <w:pPr>
      <w:shd w:val="clear" w:color="auto" w:fill="D9D9D9"/>
      <w:tabs>
        <w:tab w:val="left" w:pos="992"/>
      </w:tabs>
      <w:ind w:left="119" w:right="119"/>
    </w:pPr>
    <w:rPr>
      <w:sz w:val="20"/>
    </w:rPr>
  </w:style>
  <w:style w:type="paragraph" w:customStyle="1" w:styleId="MarginIcons">
    <w:name w:val="Margin Icons"/>
    <w:basedOn w:val="BodyText"/>
    <w:rsid w:val="00504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36C"/>
    <w:rPr>
      <w:rFonts w:ascii="Courier New" w:hAnsi="Courier New"/>
    </w:rPr>
  </w:style>
  <w:style w:type="paragraph" w:customStyle="1" w:styleId="NoteBullet">
    <w:name w:val="Note Bullet"/>
    <w:basedOn w:val="Note"/>
    <w:rsid w:val="0050436C"/>
    <w:pPr>
      <w:tabs>
        <w:tab w:val="clear" w:pos="680"/>
      </w:tabs>
      <w:spacing w:before="60" w:after="60"/>
    </w:pPr>
  </w:style>
  <w:style w:type="paragraph" w:customStyle="1" w:styleId="SubHeading2">
    <w:name w:val="SubHeading2"/>
    <w:basedOn w:val="HeadingBase"/>
    <w:rsid w:val="0050436C"/>
    <w:pPr>
      <w:spacing w:before="240" w:after="60"/>
    </w:pPr>
    <w:rPr>
      <w:sz w:val="20"/>
    </w:rPr>
  </w:style>
  <w:style w:type="paragraph" w:customStyle="1" w:styleId="SubHeading1">
    <w:name w:val="SubHeading1"/>
    <w:basedOn w:val="HeadingBase"/>
    <w:rsid w:val="0050436C"/>
    <w:pPr>
      <w:spacing w:before="240" w:after="60"/>
    </w:pPr>
    <w:rPr>
      <w:color w:val="918585"/>
      <w:sz w:val="22"/>
    </w:rPr>
  </w:style>
  <w:style w:type="paragraph" w:customStyle="1" w:styleId="SideHeading">
    <w:name w:val="Side Heading"/>
    <w:basedOn w:val="HeadingBase"/>
    <w:rsid w:val="00504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36C"/>
    <w:pPr>
      <w:tabs>
        <w:tab w:val="num" w:pos="360"/>
      </w:tabs>
    </w:pPr>
  </w:style>
  <w:style w:type="paragraph" w:styleId="PlainText">
    <w:name w:val="Plain Text"/>
    <w:basedOn w:val="Normal"/>
    <w:link w:val="PlainTextChar"/>
    <w:rsid w:val="0050436C"/>
    <w:rPr>
      <w:sz w:val="20"/>
    </w:rPr>
  </w:style>
  <w:style w:type="character" w:customStyle="1" w:styleId="PlainTextChar">
    <w:name w:val="Plain Text Char"/>
    <w:basedOn w:val="DefaultParagraphFont"/>
    <w:link w:val="PlainText"/>
    <w:rsid w:val="0050436C"/>
    <w:rPr>
      <w:rFonts w:ascii="Courier New" w:eastAsia="Times New Roman" w:hAnsi="Courier New" w:cs="Times New Roman"/>
      <w:sz w:val="20"/>
      <w:szCs w:val="20"/>
      <w:lang w:eastAsia="en-US"/>
    </w:rPr>
  </w:style>
  <w:style w:type="character" w:customStyle="1" w:styleId="MenuOption">
    <w:name w:val="Menu Option"/>
    <w:basedOn w:val="DefaultParagraphFont"/>
    <w:rsid w:val="0050436C"/>
    <w:rPr>
      <w:b/>
      <w:smallCaps/>
    </w:rPr>
  </w:style>
  <w:style w:type="paragraph" w:customStyle="1" w:styleId="TableListNumber">
    <w:name w:val="Table List Number"/>
    <w:basedOn w:val="ListNumber"/>
    <w:rsid w:val="0050436C"/>
    <w:pPr>
      <w:numPr>
        <w:numId w:val="0"/>
      </w:numPr>
    </w:pPr>
  </w:style>
  <w:style w:type="paragraph" w:styleId="TOC4">
    <w:name w:val="toc 4"/>
    <w:basedOn w:val="TOCBase"/>
    <w:next w:val="Normal"/>
    <w:semiHidden/>
    <w:rsid w:val="0050436C"/>
    <w:pPr>
      <w:tabs>
        <w:tab w:val="right" w:leader="dot" w:pos="9071"/>
      </w:tabs>
      <w:ind w:left="1701"/>
    </w:pPr>
  </w:style>
  <w:style w:type="paragraph" w:customStyle="1" w:styleId="ListAlpha">
    <w:name w:val="List Alpha"/>
    <w:basedOn w:val="List"/>
    <w:rsid w:val="0050436C"/>
    <w:pPr>
      <w:numPr>
        <w:numId w:val="9"/>
      </w:numPr>
    </w:pPr>
  </w:style>
  <w:style w:type="paragraph" w:customStyle="1" w:styleId="ListAlpha2">
    <w:name w:val="List Alpha 2"/>
    <w:basedOn w:val="List2"/>
    <w:rsid w:val="0050436C"/>
    <w:pPr>
      <w:numPr>
        <w:numId w:val="8"/>
      </w:numPr>
    </w:pPr>
  </w:style>
  <w:style w:type="paragraph" w:styleId="List2">
    <w:name w:val="List 2"/>
    <w:basedOn w:val="BodyText"/>
    <w:rsid w:val="0050436C"/>
    <w:pPr>
      <w:tabs>
        <w:tab w:val="left" w:pos="680"/>
      </w:tabs>
      <w:spacing w:before="60" w:after="60"/>
      <w:ind w:left="680" w:hanging="340"/>
    </w:pPr>
  </w:style>
  <w:style w:type="paragraph" w:styleId="List3">
    <w:name w:val="List 3"/>
    <w:basedOn w:val="BodyText"/>
    <w:rsid w:val="0050436C"/>
    <w:pPr>
      <w:tabs>
        <w:tab w:val="left" w:pos="1021"/>
      </w:tabs>
      <w:spacing w:before="60" w:after="60"/>
      <w:ind w:left="1020" w:hanging="340"/>
    </w:pPr>
  </w:style>
  <w:style w:type="paragraph" w:styleId="List4">
    <w:name w:val="List 4"/>
    <w:basedOn w:val="BodyText"/>
    <w:rsid w:val="0050436C"/>
    <w:pPr>
      <w:tabs>
        <w:tab w:val="left" w:pos="1361"/>
      </w:tabs>
      <w:spacing w:before="60" w:after="60"/>
      <w:ind w:left="1361" w:hanging="340"/>
    </w:pPr>
  </w:style>
  <w:style w:type="paragraph" w:styleId="List5">
    <w:name w:val="List 5"/>
    <w:basedOn w:val="BodyText"/>
    <w:rsid w:val="0050436C"/>
    <w:pPr>
      <w:tabs>
        <w:tab w:val="left" w:pos="1701"/>
      </w:tabs>
      <w:spacing w:before="60" w:after="60"/>
      <w:ind w:left="1701" w:hanging="340"/>
    </w:pPr>
  </w:style>
  <w:style w:type="paragraph" w:styleId="ListBullet3">
    <w:name w:val="List Bullet 3"/>
    <w:basedOn w:val="List3"/>
    <w:rsid w:val="0050436C"/>
    <w:pPr>
      <w:numPr>
        <w:numId w:val="14"/>
      </w:numPr>
      <w:tabs>
        <w:tab w:val="clear" w:pos="1021"/>
      </w:tabs>
      <w:ind w:left="1037" w:hanging="357"/>
    </w:pPr>
  </w:style>
  <w:style w:type="paragraph" w:styleId="ListBullet4">
    <w:name w:val="List Bullet 4"/>
    <w:basedOn w:val="List4"/>
    <w:rsid w:val="0050436C"/>
    <w:pPr>
      <w:numPr>
        <w:numId w:val="3"/>
      </w:numPr>
      <w:tabs>
        <w:tab w:val="clear" w:pos="1361"/>
      </w:tabs>
    </w:pPr>
  </w:style>
  <w:style w:type="paragraph" w:styleId="ListBullet5">
    <w:name w:val="List Bullet 5"/>
    <w:basedOn w:val="List5"/>
    <w:rsid w:val="0050436C"/>
    <w:pPr>
      <w:numPr>
        <w:numId w:val="4"/>
      </w:numPr>
    </w:pPr>
  </w:style>
  <w:style w:type="paragraph" w:styleId="ListContinue2">
    <w:name w:val="List Continue 2"/>
    <w:basedOn w:val="List2"/>
    <w:rsid w:val="0050436C"/>
    <w:pPr>
      <w:ind w:firstLine="0"/>
    </w:pPr>
  </w:style>
  <w:style w:type="paragraph" w:styleId="ListContinue3">
    <w:name w:val="List Continue 3"/>
    <w:basedOn w:val="List3"/>
    <w:rsid w:val="0050436C"/>
    <w:pPr>
      <w:ind w:left="1021" w:firstLine="0"/>
    </w:pPr>
  </w:style>
  <w:style w:type="paragraph" w:styleId="ListContinue4">
    <w:name w:val="List Continue 4"/>
    <w:basedOn w:val="List4"/>
    <w:rsid w:val="0050436C"/>
    <w:pPr>
      <w:ind w:firstLine="0"/>
    </w:pPr>
  </w:style>
  <w:style w:type="paragraph" w:styleId="ListContinue5">
    <w:name w:val="List Continue 5"/>
    <w:basedOn w:val="List5"/>
    <w:rsid w:val="0050436C"/>
    <w:pPr>
      <w:ind w:firstLine="0"/>
    </w:pPr>
  </w:style>
  <w:style w:type="paragraph" w:styleId="ListNumber3">
    <w:name w:val="List Number 3"/>
    <w:basedOn w:val="List3"/>
    <w:rsid w:val="0050436C"/>
    <w:pPr>
      <w:numPr>
        <w:numId w:val="5"/>
      </w:numPr>
    </w:pPr>
  </w:style>
  <w:style w:type="paragraph" w:styleId="ListNumber4">
    <w:name w:val="List Number 4"/>
    <w:basedOn w:val="List4"/>
    <w:rsid w:val="0050436C"/>
    <w:pPr>
      <w:numPr>
        <w:numId w:val="6"/>
      </w:numPr>
    </w:pPr>
  </w:style>
  <w:style w:type="paragraph" w:styleId="ListNumber5">
    <w:name w:val="List Number 5"/>
    <w:basedOn w:val="List5"/>
    <w:rsid w:val="0050436C"/>
    <w:pPr>
      <w:numPr>
        <w:numId w:val="7"/>
      </w:numPr>
    </w:pPr>
  </w:style>
  <w:style w:type="paragraph" w:styleId="BlockText">
    <w:name w:val="Block Text"/>
    <w:basedOn w:val="Normal"/>
    <w:rsid w:val="0050436C"/>
    <w:pPr>
      <w:spacing w:after="120"/>
      <w:ind w:left="1440" w:right="1440"/>
    </w:pPr>
  </w:style>
  <w:style w:type="character" w:customStyle="1" w:styleId="Subscript">
    <w:name w:val="Subscript"/>
    <w:basedOn w:val="DefaultParagraphFont"/>
    <w:rsid w:val="0050436C"/>
    <w:rPr>
      <w:sz w:val="16"/>
      <w:vertAlign w:val="subscript"/>
    </w:rPr>
  </w:style>
  <w:style w:type="character" w:customStyle="1" w:styleId="Superscript">
    <w:name w:val="Superscript"/>
    <w:basedOn w:val="DefaultParagraphFont"/>
    <w:rsid w:val="0050436C"/>
    <w:rPr>
      <w:sz w:val="16"/>
      <w:vertAlign w:val="superscript"/>
    </w:rPr>
  </w:style>
  <w:style w:type="character" w:customStyle="1" w:styleId="Symbols">
    <w:name w:val="Symbols"/>
    <w:basedOn w:val="DefaultParagraphFont"/>
    <w:rsid w:val="0050436C"/>
    <w:rPr>
      <w:rFonts w:ascii="Symbol" w:hAnsi="Symbol"/>
    </w:rPr>
  </w:style>
  <w:style w:type="character" w:customStyle="1" w:styleId="MenuOptions">
    <w:name w:val="Menu Options"/>
    <w:basedOn w:val="DefaultParagraphFont"/>
    <w:rsid w:val="0050436C"/>
    <w:rPr>
      <w:rFonts w:ascii="Arial Narrow" w:hAnsi="Arial Narrow"/>
      <w:smallCaps/>
    </w:rPr>
  </w:style>
  <w:style w:type="character" w:customStyle="1" w:styleId="Buttons">
    <w:name w:val="Buttons"/>
    <w:basedOn w:val="DefaultParagraphFont"/>
    <w:rsid w:val="0050436C"/>
    <w:rPr>
      <w:b/>
    </w:rPr>
  </w:style>
  <w:style w:type="character" w:customStyle="1" w:styleId="Underlined">
    <w:name w:val="Underlined"/>
    <w:basedOn w:val="DefaultParagraphFont"/>
    <w:rsid w:val="0050436C"/>
    <w:rPr>
      <w:u w:val="single"/>
    </w:rPr>
  </w:style>
  <w:style w:type="paragraph" w:customStyle="1" w:styleId="TableBodyTextRight">
    <w:name w:val="Table Body Text Right"/>
    <w:basedOn w:val="TableBodyText"/>
    <w:rsid w:val="0050436C"/>
    <w:pPr>
      <w:widowControl w:val="0"/>
      <w:autoSpaceDE w:val="0"/>
      <w:autoSpaceDN w:val="0"/>
      <w:adjustRightInd w:val="0"/>
      <w:jc w:val="right"/>
    </w:pPr>
    <w:rPr>
      <w:rFonts w:cs="Arial"/>
      <w:szCs w:val="18"/>
    </w:rPr>
  </w:style>
  <w:style w:type="paragraph" w:customStyle="1" w:styleId="CopyrightText">
    <w:name w:val="Copyright Text"/>
    <w:basedOn w:val="BodyText"/>
    <w:rsid w:val="0050436C"/>
    <w:rPr>
      <w:sz w:val="18"/>
    </w:rPr>
  </w:style>
  <w:style w:type="paragraph" w:customStyle="1" w:styleId="BodySmallRight">
    <w:name w:val="Body Small Right"/>
    <w:basedOn w:val="BodyTextRight"/>
    <w:rsid w:val="0050436C"/>
    <w:rPr>
      <w:sz w:val="18"/>
      <w:szCs w:val="18"/>
    </w:rPr>
  </w:style>
  <w:style w:type="paragraph" w:customStyle="1" w:styleId="MarginEdition">
    <w:name w:val="Margin Edition"/>
    <w:basedOn w:val="MarginNote"/>
    <w:rsid w:val="0050436C"/>
    <w:pPr>
      <w:spacing w:before="0" w:after="0"/>
    </w:pPr>
    <w:rPr>
      <w:rFonts w:ascii="Times New Roman" w:hAnsi="Times New Roman"/>
      <w:color w:val="999999"/>
    </w:rPr>
  </w:style>
  <w:style w:type="paragraph" w:customStyle="1" w:styleId="Spacer">
    <w:name w:val="Spacer"/>
    <w:basedOn w:val="Normal"/>
    <w:rsid w:val="0050436C"/>
    <w:rPr>
      <w:sz w:val="2"/>
      <w:szCs w:val="2"/>
    </w:rPr>
  </w:style>
  <w:style w:type="character" w:customStyle="1" w:styleId="Small">
    <w:name w:val="Small"/>
    <w:basedOn w:val="DefaultParagraphFont"/>
    <w:rsid w:val="0050436C"/>
    <w:rPr>
      <w:sz w:val="16"/>
    </w:rPr>
  </w:style>
  <w:style w:type="paragraph" w:customStyle="1" w:styleId="WideTable">
    <w:name w:val="Wide Table"/>
    <w:basedOn w:val="Normal"/>
    <w:rsid w:val="0050436C"/>
    <w:pPr>
      <w:ind w:left="-1418"/>
    </w:pPr>
    <w:rPr>
      <w:sz w:val="2"/>
      <w:szCs w:val="2"/>
    </w:rPr>
  </w:style>
  <w:style w:type="character" w:styleId="PageNumber">
    <w:name w:val="page number"/>
    <w:basedOn w:val="DefaultParagraphFont"/>
    <w:rsid w:val="0050436C"/>
  </w:style>
  <w:style w:type="paragraph" w:styleId="Quote">
    <w:name w:val="Quote"/>
    <w:basedOn w:val="Heading1"/>
    <w:link w:val="QuoteChar"/>
    <w:qFormat/>
    <w:rsid w:val="0050436C"/>
    <w:rPr>
      <w:b w:val="0"/>
      <w:sz w:val="72"/>
      <w:szCs w:val="72"/>
      <w:lang w:val="en-NZ"/>
    </w:rPr>
  </w:style>
  <w:style w:type="character" w:customStyle="1" w:styleId="QuoteChar">
    <w:name w:val="Quote Char"/>
    <w:basedOn w:val="DefaultParagraphFont"/>
    <w:link w:val="Quote"/>
    <w:rsid w:val="00504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36C"/>
    <w:pPr>
      <w:pageBreakBefore/>
    </w:pPr>
  </w:style>
  <w:style w:type="paragraph" w:customStyle="1" w:styleId="Border">
    <w:name w:val="Border"/>
    <w:basedOn w:val="Normal"/>
    <w:qFormat/>
    <w:rsid w:val="00504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36C"/>
    <w:rPr>
      <w:b/>
      <w:bCs/>
      <w:i/>
      <w:iCs/>
      <w:color w:val="auto"/>
    </w:rPr>
  </w:style>
  <w:style w:type="paragraph" w:styleId="IntenseQuote">
    <w:name w:val="Intense Quote"/>
    <w:basedOn w:val="Normal"/>
    <w:next w:val="Normal"/>
    <w:link w:val="IntenseQuoteChar"/>
    <w:uiPriority w:val="30"/>
    <w:qFormat/>
    <w:rsid w:val="00504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36C"/>
    <w:rPr>
      <w:smallCaps/>
      <w:color w:val="auto"/>
      <w:u w:val="single"/>
    </w:rPr>
  </w:style>
  <w:style w:type="character" w:styleId="IntenseReference">
    <w:name w:val="Intense Reference"/>
    <w:basedOn w:val="DefaultParagraphFont"/>
    <w:uiPriority w:val="32"/>
    <w:qFormat/>
    <w:rsid w:val="0050436C"/>
    <w:rPr>
      <w:b/>
      <w:bCs/>
      <w:smallCaps/>
      <w:color w:val="auto"/>
      <w:spacing w:val="5"/>
      <w:u w:val="single"/>
    </w:rPr>
  </w:style>
  <w:style w:type="paragraph" w:customStyle="1" w:styleId="2ColumnHeading">
    <w:name w:val="2Column Heading"/>
    <w:basedOn w:val="BodyText"/>
    <w:qFormat/>
    <w:rsid w:val="0050436C"/>
    <w:pPr>
      <w:spacing w:after="60"/>
      <w:ind w:left="-2268"/>
    </w:pPr>
    <w:rPr>
      <w:b/>
    </w:rPr>
  </w:style>
  <w:style w:type="paragraph" w:customStyle="1" w:styleId="Heading1TOC">
    <w:name w:val="Heading1 TOC"/>
    <w:basedOn w:val="Normal"/>
    <w:qFormat/>
    <w:rsid w:val="0050436C"/>
    <w:pPr>
      <w:spacing w:before="240" w:after="120"/>
    </w:pPr>
    <w:rPr>
      <w:rFonts w:ascii="Times New Roman" w:hAnsi="Times New Roman"/>
      <w:b/>
      <w:sz w:val="32"/>
    </w:rPr>
  </w:style>
  <w:style w:type="paragraph" w:customStyle="1" w:styleId="Heading2TOC">
    <w:name w:val="Heading2 TOC"/>
    <w:basedOn w:val="Normal"/>
    <w:qFormat/>
    <w:rsid w:val="0050436C"/>
    <w:pPr>
      <w:spacing w:before="240" w:after="60"/>
    </w:pPr>
    <w:rPr>
      <w:rFonts w:ascii="Times New Roman" w:hAnsi="Times New Roman"/>
      <w:b/>
      <w:sz w:val="28"/>
    </w:rPr>
  </w:style>
  <w:style w:type="character" w:customStyle="1" w:styleId="Underline">
    <w:name w:val="Underline"/>
    <w:basedOn w:val="DefaultParagraphFont"/>
    <w:qFormat/>
    <w:rsid w:val="0050436C"/>
    <w:rPr>
      <w:u w:val="single"/>
    </w:rPr>
  </w:style>
  <w:style w:type="character" w:customStyle="1" w:styleId="BoldandItalics">
    <w:name w:val="Bold and Italics"/>
    <w:qFormat/>
    <w:rsid w:val="0050436C"/>
    <w:rPr>
      <w:b/>
      <w:i/>
      <w:u w:val="none"/>
    </w:rPr>
  </w:style>
  <w:style w:type="paragraph" w:styleId="BalloonText">
    <w:name w:val="Balloon Text"/>
    <w:basedOn w:val="Normal"/>
    <w:link w:val="BalloonTextChar"/>
    <w:rsid w:val="0050436C"/>
    <w:rPr>
      <w:rFonts w:ascii="Tahoma" w:hAnsi="Tahoma" w:cs="Tahoma"/>
      <w:sz w:val="16"/>
      <w:szCs w:val="16"/>
    </w:rPr>
  </w:style>
  <w:style w:type="character" w:customStyle="1" w:styleId="BalloonTextChar">
    <w:name w:val="Balloon Text Char"/>
    <w:basedOn w:val="DefaultParagraphFont"/>
    <w:link w:val="BalloonText"/>
    <w:rsid w:val="00504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36C"/>
    <w:rPr>
      <w:b/>
      <w:color w:val="660033"/>
      <w:spacing w:val="0"/>
    </w:rPr>
  </w:style>
  <w:style w:type="paragraph" w:customStyle="1" w:styleId="Nameditemlist">
    <w:name w:val="Named item list"/>
    <w:basedOn w:val="BodyText"/>
    <w:qFormat/>
    <w:rsid w:val="0050436C"/>
    <w:pPr>
      <w:tabs>
        <w:tab w:val="left" w:pos="2835"/>
      </w:tabs>
      <w:ind w:left="2835" w:hanging="2835"/>
    </w:pPr>
  </w:style>
  <w:style w:type="paragraph" w:customStyle="1" w:styleId="BodyTextnopadding">
    <w:name w:val="Body Text no padding"/>
    <w:basedOn w:val="BodyText"/>
    <w:qFormat/>
    <w:rsid w:val="0050436C"/>
    <w:pPr>
      <w:spacing w:before="0" w:after="0"/>
    </w:pPr>
  </w:style>
  <w:style w:type="paragraph" w:customStyle="1" w:styleId="BodyTextBold">
    <w:name w:val="Body Text Bold"/>
    <w:basedOn w:val="BodyText"/>
    <w:qFormat/>
    <w:rsid w:val="0050436C"/>
    <w:rPr>
      <w:b/>
    </w:rPr>
  </w:style>
  <w:style w:type="character" w:styleId="Hyperlink">
    <w:name w:val="Hyperlink"/>
    <w:basedOn w:val="DefaultParagraphFont"/>
    <w:uiPriority w:val="99"/>
    <w:unhideWhenUsed/>
    <w:rsid w:val="00286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4878</Characters>
  <Application>Microsoft Office Word</Application>
  <DocSecurity>0</DocSecurity>
  <Lines>125</Lines>
  <Paragraphs>78</Paragraphs>
  <ScaleCrop>false</ScaleCrop>
  <Company>Author-it Software Corporation Ltd.</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RIICCR501D Conduct sales in construction materials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2021-01-25T11:27:00Z</dcterms:created>
  <dcterms:modified xsi:type="dcterms:W3CDTF">2021-01-25T11:27:00Z</dcterms:modified>
</cp:coreProperties>
</file>