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7A8" w:rsidP="00AD77A8">
      <w:pPr>
        <w:pStyle w:val="Title"/>
      </w:pPr>
      <w:r>
        <w:fldChar w:fldCharType="begin"/>
      </w:r>
      <w:r>
        <w:instrText xml:space="preserve"> TITLE   \* MERGEFORMAT </w:instrText>
      </w:r>
      <w:r>
        <w:fldChar w:fldCharType="separate"/>
      </w:r>
      <w:r>
        <w:t>RIICCR401D Develop and maintain positive community relations</w:t>
      </w:r>
      <w:r>
        <w:fldChar w:fldCharType="end"/>
      </w:r>
    </w:p>
    <w:p w:rsidR="00AD77A8" w:rsidP="00AD77A8">
      <w:pPr>
        <w:pStyle w:val="Version"/>
        <w:sectPr w:rsidSect="00496B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6B4C" w:rsidP="00496B4C">
      <w:pPr>
        <w:pStyle w:val="SuperHeading"/>
      </w:pPr>
      <w:r w:rsidRPr="00496B4C">
        <w:t>RIICCR401D Develop and maintain positive community relations</w:t>
      </w:r>
    </w:p>
    <w:p w:rsidR="00000000" w:rsidRPr="00496B4C" w:rsidP="00496B4C">
      <w:pPr>
        <w:pStyle w:val="Heading1"/>
      </w:pPr>
      <w:bookmarkStart w:id="1" w:name="O_681597"/>
      <w:bookmarkEnd w:id="1"/>
      <w:r w:rsidRPr="00496B4C">
        <w:t>Modification History</w:t>
      </w:r>
    </w:p>
    <w:tbl>
      <w:tblPr>
        <w:tblW w:w="9450" w:type="dxa"/>
        <w:tblLayout w:type="fixed"/>
        <w:tblCellMar>
          <w:left w:w="62" w:type="dxa"/>
          <w:right w:w="62" w:type="dxa"/>
        </w:tblCellMar>
        <w:tblLook w:val="0000"/>
      </w:tblPr>
      <w:tblGrid>
        <w:gridCol w:w="1170"/>
        <w:gridCol w:w="8280"/>
      </w:tblGrid>
      <w:tr w:rsidTr="00AD77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Comment</w:t>
            </w:r>
          </w:p>
        </w:tc>
      </w:tr>
      <w:tr w:rsidTr="00AD77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This unit replaces RIICCR401A Develop and maintain positive community relations.</w:t>
            </w:r>
          </w:p>
        </w:tc>
      </w:tr>
      <w:tr w:rsidTr="00AD77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B4C" w:rsidP="00496B4C">
            <w:pPr>
              <w:pStyle w:val="BodyText"/>
            </w:pPr>
            <w:r w:rsidRPr="00496B4C">
              <w:t>Required frequency and volume of evidence amended in Performance evidence.</w:t>
            </w:r>
          </w:p>
          <w:p w:rsidR="00000000" w:rsidRPr="00496B4C" w:rsidP="00496B4C">
            <w:pPr>
              <w:pStyle w:val="BodyText"/>
            </w:pPr>
            <w:r w:rsidRPr="00496B4C">
              <w:t>Substantial amendments made in Assessment</w:t>
            </w:r>
            <w:r w:rsidRPr="00496B4C">
              <w:t xml:space="preserve"> Conditions field, including: references to Industry Sectors, assessor and subject matter expert experience requirements, how assessment should be conducted and what it should confirm.</w:t>
            </w:r>
          </w:p>
        </w:tc>
      </w:tr>
    </w:tbl>
    <w:p w:rsidR="00000000" w:rsidRPr="00496B4C" w:rsidP="00496B4C">
      <w:pPr>
        <w:pStyle w:val="BodyText"/>
      </w:pPr>
    </w:p>
    <w:p w:rsidR="00000000" w:rsidRPr="00496B4C" w:rsidP="00496B4C">
      <w:pPr>
        <w:pStyle w:val="AllowPageBreak"/>
      </w:pPr>
    </w:p>
    <w:p w:rsidR="00000000" w:rsidRPr="00496B4C" w:rsidP="00496B4C">
      <w:pPr>
        <w:pStyle w:val="Heading1"/>
      </w:pPr>
      <w:bookmarkStart w:id="2" w:name="O_681596"/>
      <w:bookmarkEnd w:id="2"/>
      <w:r w:rsidRPr="00496B4C">
        <w:t>Application</w:t>
      </w:r>
    </w:p>
    <w:p w:rsidR="00000000" w:rsidRPr="00496B4C" w:rsidP="00AD77A8">
      <w:pPr>
        <w:pStyle w:val="BodyText"/>
      </w:pPr>
      <w:r w:rsidRPr="00496B4C">
        <w:t>This unit describes a participant’s skil</w:t>
      </w:r>
      <w:r w:rsidRPr="00496B4C">
        <w:t>ls and knowledge required to development and maintenance of positive community relations in the resources and infrastructure industries in the Resources and Infrastructure Industries.</w:t>
      </w:r>
    </w:p>
    <w:p w:rsidR="00000000" w:rsidRPr="00496B4C" w:rsidP="00AD77A8">
      <w:pPr>
        <w:pStyle w:val="BodyText"/>
      </w:pPr>
      <w:r w:rsidRPr="00496B4C">
        <w:t>This unit is appropriate for those working in supervisory roles.</w:t>
      </w:r>
    </w:p>
    <w:p w:rsidR="00AD77A8" w:rsidP="00AD77A8">
      <w:pPr>
        <w:pStyle w:val="BodyText"/>
      </w:pPr>
      <w:r w:rsidRPr="00496B4C">
        <w:t>Licensi</w:t>
      </w:r>
      <w:r w:rsidRPr="00496B4C">
        <w:t>ng, legislative, regulatory and certification requirements that apply to this unit can vary between states, territories, and Industry sectors. Relevant information must be sourced prior to application of the unit.</w:t>
      </w:r>
    </w:p>
    <w:p w:rsidR="00000000" w:rsidRPr="00496B4C" w:rsidP="00496B4C">
      <w:pPr>
        <w:pStyle w:val="Heading1"/>
      </w:pPr>
      <w:bookmarkStart w:id="3" w:name="O_681595"/>
      <w:bookmarkEnd w:id="3"/>
      <w:r w:rsidRPr="00496B4C">
        <w:t>Elements and Performance</w:t>
      </w:r>
      <w:r w:rsidRPr="00496B4C">
        <w:t xml:space="preserve"> Criteria</w:t>
      </w:r>
    </w:p>
    <w:tbl>
      <w:tblPr>
        <w:tblW w:w="9322" w:type="dxa"/>
        <w:tblLayout w:type="fixed"/>
        <w:tblCellMar>
          <w:left w:w="62" w:type="dxa"/>
          <w:right w:w="62" w:type="dxa"/>
        </w:tblCellMar>
        <w:tblLook w:val="0000"/>
      </w:tblPr>
      <w:tblGrid>
        <w:gridCol w:w="2438"/>
        <w:gridCol w:w="6884"/>
      </w:tblGrid>
      <w:tr w:rsidTr="00496B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4C">
            <w:pPr>
              <w:pStyle w:val="BodyText"/>
              <w:rPr>
                <w:lang w:val="en-NZ"/>
              </w:rPr>
            </w:pPr>
            <w:r w:rsidRPr="00496B4C">
              <w:t>1 Establish community relationship strategies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4C" w:rsidP="00496B4C">
            <w:pPr>
              <w:pStyle w:val="BodyText"/>
            </w:pPr>
            <w:r w:rsidRPr="00496B4C">
              <w:t>1.1</w:t>
            </w:r>
            <w:r w:rsidRPr="00496B4C">
              <w:tab/>
              <w:t xml:space="preserve">Access, interpret and apply relevant documentation and ensure the work activity is compliant </w:t>
            </w:r>
          </w:p>
          <w:p w:rsidR="00000000" w:rsidRPr="00496B4C" w:rsidP="00496B4C">
            <w:pPr>
              <w:pStyle w:val="BodyText"/>
            </w:pPr>
            <w:r w:rsidRPr="00496B4C">
              <w:t>1.2</w:t>
            </w:r>
            <w:r w:rsidRPr="00496B4C">
              <w:tab/>
              <w:t>Identify relevant community groups and individuals</w:t>
            </w:r>
          </w:p>
          <w:p w:rsidR="00000000" w:rsidRPr="00496B4C" w:rsidP="00496B4C">
            <w:pPr>
              <w:pStyle w:val="BodyText"/>
            </w:pPr>
            <w:r w:rsidRPr="00496B4C">
              <w:t>1.3</w:t>
            </w:r>
            <w:r w:rsidRPr="00496B4C">
              <w:tab/>
              <w:t xml:space="preserve">Assess </w:t>
            </w:r>
            <w:r w:rsidRPr="00496B4C">
              <w:t>and analyse community group/individual profiles</w:t>
            </w:r>
          </w:p>
          <w:p w:rsidR="00000000" w:rsidRPr="00496B4C" w:rsidP="00496B4C">
            <w:pPr>
              <w:pStyle w:val="BodyText"/>
            </w:pPr>
            <w:r w:rsidRPr="00496B4C">
              <w:t>1.4</w:t>
            </w:r>
            <w:r w:rsidRPr="00496B4C">
              <w:tab/>
              <w:t>Identify and analyse a range of community relationship strategies and activities</w:t>
            </w:r>
          </w:p>
          <w:p w:rsidR="00000000" w:rsidP="00496B4C">
            <w:pPr>
              <w:pStyle w:val="BodyText"/>
              <w:rPr>
                <w:lang w:val="en-NZ"/>
              </w:rPr>
            </w:pPr>
            <w:r w:rsidRPr="00496B4C">
              <w:t>1.5</w:t>
            </w:r>
            <w:r w:rsidRPr="00496B4C">
              <w:tab/>
              <w:t>Develop relationship strategies to foster trust and confidence of individuals and community and to promote benefits con</w:t>
            </w:r>
            <w:r w:rsidRPr="00496B4C">
              <w:t>sistent with organisational interests and requirements</w:t>
            </w:r>
          </w:p>
        </w:tc>
      </w:tr>
      <w:tr w:rsidTr="00496B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4C">
            <w:pPr>
              <w:pStyle w:val="BodyText"/>
              <w:rPr>
                <w:lang w:val="en-NZ"/>
              </w:rPr>
            </w:pPr>
            <w:r w:rsidRPr="00496B4C">
              <w:t>2 Develop and maintain community relationships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4C" w:rsidP="00496B4C">
            <w:pPr>
              <w:pStyle w:val="BodyText"/>
            </w:pPr>
            <w:r w:rsidRPr="00496B4C">
              <w:t>2.1</w:t>
            </w:r>
            <w:r w:rsidRPr="00496B4C">
              <w:tab/>
              <w:t>Use appropriate networking strategies and activities to establish and maintain community relationships</w:t>
            </w:r>
          </w:p>
          <w:p w:rsidR="00000000" w:rsidRPr="00496B4C" w:rsidP="00496B4C">
            <w:pPr>
              <w:pStyle w:val="BodyText"/>
            </w:pPr>
            <w:r w:rsidRPr="00496B4C">
              <w:t>2.2</w:t>
            </w:r>
            <w:r w:rsidRPr="00496B4C">
              <w:tab/>
              <w:t>Identify and pursue networking opportuniti</w:t>
            </w:r>
            <w:r w:rsidRPr="00496B4C">
              <w:t>es</w:t>
            </w:r>
          </w:p>
          <w:p w:rsidR="00000000" w:rsidRPr="00496B4C" w:rsidP="00496B4C">
            <w:pPr>
              <w:pStyle w:val="BodyText"/>
            </w:pPr>
            <w:r w:rsidRPr="00496B4C">
              <w:t>2.3</w:t>
            </w:r>
            <w:r w:rsidRPr="00496B4C">
              <w:tab/>
              <w:t xml:space="preserve">Provide information to the community regarding new </w:t>
            </w:r>
            <w:r w:rsidRPr="00496B4C">
              <w:t xml:space="preserve">networks </w:t>
            </w:r>
          </w:p>
          <w:p w:rsidR="00000000" w:rsidRPr="00496B4C" w:rsidP="00496B4C">
            <w:pPr>
              <w:pStyle w:val="BodyText"/>
            </w:pPr>
            <w:r w:rsidRPr="00496B4C">
              <w:t>2.4</w:t>
            </w:r>
            <w:r w:rsidRPr="00496B4C">
              <w:tab/>
              <w:t xml:space="preserve">Inform individuals and colleagues of potential benefits to the organisation of participating in networks </w:t>
            </w:r>
          </w:p>
          <w:p w:rsidR="00000000" w:rsidRPr="00496B4C" w:rsidP="00496B4C">
            <w:pPr>
              <w:pStyle w:val="BodyText"/>
            </w:pPr>
            <w:r w:rsidRPr="00496B4C">
              <w:t>2.5</w:t>
            </w:r>
            <w:r w:rsidRPr="00496B4C">
              <w:tab/>
              <w:t>Participate in professional networks and associations to obtain and mainta</w:t>
            </w:r>
            <w:r w:rsidRPr="00496B4C">
              <w:t>in knowledge of the community, its representatives and issues</w:t>
            </w:r>
          </w:p>
          <w:p w:rsidR="00000000" w:rsidRPr="00496B4C" w:rsidP="00496B4C">
            <w:pPr>
              <w:pStyle w:val="BodyText"/>
            </w:pPr>
            <w:r w:rsidRPr="00496B4C">
              <w:t>2.6</w:t>
            </w:r>
            <w:r w:rsidRPr="00496B4C">
              <w:tab/>
              <w:t>Respond to community requests for information or participation</w:t>
            </w:r>
          </w:p>
          <w:p w:rsidR="00000000" w:rsidRPr="00496B4C" w:rsidP="00496B4C">
            <w:pPr>
              <w:pStyle w:val="BodyText"/>
            </w:pPr>
            <w:r w:rsidRPr="00496B4C">
              <w:t>2.7</w:t>
            </w:r>
            <w:r w:rsidRPr="00496B4C">
              <w:tab/>
              <w:t>Act on opportunities to explain and promote the organisation’s activities to develop and support community recognition</w:t>
            </w:r>
          </w:p>
          <w:p w:rsidR="00000000" w:rsidP="00496B4C">
            <w:pPr>
              <w:pStyle w:val="BodyText"/>
              <w:rPr>
                <w:lang w:val="en-NZ"/>
              </w:rPr>
            </w:pPr>
            <w:r w:rsidRPr="00496B4C">
              <w:t>2.8</w:t>
            </w:r>
            <w:r w:rsidRPr="00496B4C">
              <w:tab/>
            </w:r>
            <w:r w:rsidRPr="00496B4C">
              <w:t>Refer non-routine requests for information to the appropriate person</w:t>
            </w:r>
          </w:p>
        </w:tc>
      </w:tr>
      <w:tr w:rsidTr="00496B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4C">
            <w:pPr>
              <w:pStyle w:val="BodyText"/>
              <w:rPr>
                <w:lang w:val="en-NZ"/>
              </w:rPr>
            </w:pPr>
            <w:r w:rsidRPr="00496B4C">
              <w:t>3 Represent the organisation in the community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4C" w:rsidP="00496B4C">
            <w:pPr>
              <w:pStyle w:val="BodyText"/>
            </w:pPr>
            <w:r w:rsidRPr="00496B4C">
              <w:t>3.1</w:t>
            </w:r>
            <w:r w:rsidRPr="00496B4C">
              <w:tab/>
              <w:t>Represent the organisation’s position on particular issues in a way that acknowledges community concerns and promotes community awarenes</w:t>
            </w:r>
            <w:r w:rsidRPr="00496B4C">
              <w:t>s</w:t>
            </w:r>
          </w:p>
          <w:p w:rsidR="00000000" w:rsidRPr="00496B4C" w:rsidP="00496B4C">
            <w:pPr>
              <w:pStyle w:val="BodyText"/>
            </w:pPr>
            <w:r w:rsidRPr="00496B4C">
              <w:t>3.2</w:t>
            </w:r>
            <w:r w:rsidRPr="00496B4C">
              <w:tab/>
              <w:t>Enhance the organisation’s public image through communication and presentations to the public</w:t>
            </w:r>
          </w:p>
          <w:p w:rsidR="00000000" w:rsidRPr="00496B4C" w:rsidP="00496B4C">
            <w:pPr>
              <w:pStyle w:val="BodyText"/>
            </w:pPr>
            <w:r w:rsidRPr="00496B4C">
              <w:t>3.3</w:t>
            </w:r>
            <w:r w:rsidRPr="00496B4C">
              <w:tab/>
              <w:t>Use appropriate presentation skills to communicate the goals and objectives of the organisation</w:t>
            </w:r>
          </w:p>
          <w:p w:rsidR="00000000" w:rsidP="00496B4C">
            <w:pPr>
              <w:pStyle w:val="BodyText"/>
              <w:rPr>
                <w:lang w:val="en-NZ"/>
              </w:rPr>
            </w:pPr>
            <w:r w:rsidRPr="00496B4C">
              <w:t>3.4</w:t>
            </w:r>
            <w:r w:rsidRPr="00496B4C">
              <w:tab/>
              <w:t>Effectively communicate issues, policies and practic</w:t>
            </w:r>
            <w:r w:rsidRPr="00496B4C">
              <w:t xml:space="preserve">es of the community group, individuals or organisation </w:t>
            </w:r>
          </w:p>
        </w:tc>
      </w:tr>
      <w:tr w:rsidTr="00496B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B4C">
            <w:pPr>
              <w:pStyle w:val="BodyText"/>
              <w:rPr>
                <w:lang w:val="en-NZ"/>
              </w:rPr>
            </w:pPr>
            <w:r w:rsidRPr="00496B4C">
              <w:t>4 Maintain and improve ongoing community relationships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B4C" w:rsidP="00496B4C">
            <w:pPr>
              <w:pStyle w:val="BodyText"/>
            </w:pPr>
            <w:r w:rsidRPr="00496B4C">
              <w:t>4.1</w:t>
            </w:r>
            <w:r w:rsidRPr="00496B4C">
              <w:tab/>
              <w:t>Establish and implement processes for obtaining ongoing feedback from community groups or individuals</w:t>
            </w:r>
          </w:p>
          <w:p w:rsidR="00000000" w:rsidRPr="00496B4C" w:rsidP="00496B4C">
            <w:pPr>
              <w:pStyle w:val="BodyText"/>
            </w:pPr>
            <w:r w:rsidRPr="00496B4C">
              <w:t>4.2</w:t>
            </w:r>
            <w:r w:rsidRPr="00496B4C">
              <w:tab/>
            </w:r>
            <w:r w:rsidRPr="00496B4C">
              <w:t>Assess management systems to ensure they support community relationships</w:t>
            </w:r>
          </w:p>
          <w:p w:rsidR="00000000" w:rsidRPr="00496B4C" w:rsidP="00496B4C">
            <w:pPr>
              <w:pStyle w:val="BodyText"/>
            </w:pPr>
            <w:r w:rsidRPr="00496B4C">
              <w:t>4.3</w:t>
            </w:r>
            <w:r w:rsidRPr="00496B4C">
              <w:tab/>
              <w:t>Analyse feedback to develop and implement strategies to maintain and improve relationships with the community</w:t>
            </w:r>
          </w:p>
          <w:p w:rsidR="00000000" w:rsidRPr="00496B4C" w:rsidP="00496B4C">
            <w:pPr>
              <w:pStyle w:val="BodyText"/>
            </w:pPr>
            <w:r w:rsidRPr="00496B4C">
              <w:t>4.4</w:t>
            </w:r>
            <w:r w:rsidRPr="00496B4C">
              <w:tab/>
              <w:t>Identify difficult situations and negotiate solutions using colla</w:t>
            </w:r>
            <w:r w:rsidRPr="00496B4C">
              <w:t>borative problem-solving techniques</w:t>
            </w:r>
          </w:p>
        </w:tc>
      </w:tr>
    </w:tbl>
    <w:p w:rsidR="00000000" w:rsidRPr="00496B4C" w:rsidP="00496B4C">
      <w:pPr>
        <w:pStyle w:val="BodyText"/>
      </w:pPr>
    </w:p>
    <w:p w:rsidR="00000000" w:rsidRPr="00496B4C" w:rsidP="00496B4C">
      <w:pPr>
        <w:pStyle w:val="AllowPageBreak"/>
      </w:pPr>
    </w:p>
    <w:p w:rsidR="00000000" w:rsidRPr="00496B4C" w:rsidP="00496B4C">
      <w:pPr>
        <w:pStyle w:val="Heading1"/>
      </w:pPr>
      <w:bookmarkStart w:id="4" w:name="O_681594"/>
      <w:bookmarkEnd w:id="4"/>
      <w:r w:rsidRPr="00496B4C">
        <w:t>Foundation Skills</w:t>
      </w:r>
    </w:p>
    <w:p w:rsidR="00000000" w:rsidRPr="00496B4C" w:rsidP="00AD77A8">
      <w:pPr>
        <w:pStyle w:val="BodyText"/>
      </w:pPr>
      <w:r w:rsidRPr="00496B4C">
        <w:t>Foundation skills essential to performance are explicit in the performance criteria of this unit. Further information is available in the Resources and Infrastructure Industry Trainin</w:t>
      </w:r>
      <w:r w:rsidRPr="00496B4C">
        <w:t>g Package Companion Volume.</w:t>
      </w:r>
    </w:p>
    <w:p w:rsidR="00000000" w:rsidRPr="00496B4C" w:rsidP="00496B4C">
      <w:pPr>
        <w:pStyle w:val="Heading1"/>
      </w:pPr>
      <w:bookmarkStart w:id="5" w:name="O_681593"/>
      <w:bookmarkEnd w:id="5"/>
      <w:r w:rsidRPr="00496B4C">
        <w:t>Unit Mapping Information</w:t>
      </w:r>
    </w:p>
    <w:p w:rsidR="00000000" w:rsidRPr="00496B4C" w:rsidP="00AD77A8">
      <w:pPr>
        <w:pStyle w:val="BodyText"/>
      </w:pPr>
      <w:r w:rsidRPr="00496B4C">
        <w:t xml:space="preserve">RIICCR401A Develop and maintain positive community relations </w:t>
      </w:r>
    </w:p>
    <w:p w:rsidR="00000000" w:rsidRPr="00496B4C" w:rsidP="00496B4C">
      <w:pPr>
        <w:pStyle w:val="Heading1"/>
      </w:pPr>
      <w:bookmarkStart w:id="6" w:name="O_681598"/>
      <w:bookmarkEnd w:id="6"/>
      <w:r w:rsidRPr="00496B4C">
        <w:t>Links</w:t>
      </w:r>
    </w:p>
    <w:p w:rsidR="00000000" w:rsidRPr="00496B4C" w:rsidP="00AD77A8">
      <w:pPr>
        <w:pStyle w:val="BodyText"/>
      </w:pPr>
      <w:r w:rsidRPr="00496B4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3170C">
        <w:rPr>
          <w:rStyle w:val="Hyperlink"/>
        </w:rPr>
        <w:t>https://vetnet.gov.au/Pages/TrainingDocs.aspx?q=88a61002-9a21-4386-aaf8-69c76e675272</w:t>
      </w:r>
      <w:r>
        <w:fldChar w:fldCharType="end"/>
      </w:r>
    </w:p>
    <w:p w:rsidR="00000000" w:rsidRPr="00496B4C" w:rsidP="00AD77A8">
      <w:pPr>
        <w:pStyle w:val="BodyText"/>
        <w:sectPr w:rsidSect="00496B4C">
          <w:headerReference w:type="default" r:id="rId10"/>
          <w:footerReference w:type="default" r:id="rId11"/>
          <w:pgSz w:w="11908" w:h="16833"/>
          <w:pgMar w:top="1702" w:right="1418" w:bottom="1702" w:left="1418" w:header="992" w:footer="992" w:gutter="0"/>
          <w:cols w:space="720"/>
          <w:noEndnote/>
          <w:docGrid w:linePitch="299"/>
        </w:sectPr>
      </w:pPr>
    </w:p>
    <w:p w:rsidR="00000000" w:rsidRPr="00496B4C" w:rsidP="00496B4C">
      <w:pPr>
        <w:pStyle w:val="SuperHeading"/>
      </w:pPr>
      <w:r w:rsidRPr="00496B4C">
        <w:t>Assessment Requirements for RIICCR401D Develop and maintain positive community relations</w:t>
      </w:r>
    </w:p>
    <w:p w:rsidR="00000000" w:rsidRPr="00496B4C" w:rsidP="00496B4C">
      <w:pPr>
        <w:pStyle w:val="Heading1"/>
      </w:pPr>
      <w:bookmarkStart w:id="7" w:name="O_681591"/>
      <w:bookmarkEnd w:id="7"/>
      <w:r w:rsidRPr="00496B4C">
        <w:t>Modification History</w:t>
      </w:r>
    </w:p>
    <w:tbl>
      <w:tblPr>
        <w:tblW w:w="9450" w:type="dxa"/>
        <w:tblLayout w:type="fixed"/>
        <w:tblCellMar>
          <w:left w:w="62" w:type="dxa"/>
          <w:right w:w="62" w:type="dxa"/>
        </w:tblCellMar>
        <w:tblLook w:val="0000"/>
      </w:tblPr>
      <w:tblGrid>
        <w:gridCol w:w="1170"/>
        <w:gridCol w:w="8280"/>
      </w:tblGrid>
      <w:tr w:rsidTr="00AD77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Comment</w:t>
            </w:r>
          </w:p>
        </w:tc>
      </w:tr>
      <w:tr w:rsidTr="00AD77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This unit replaces RIICCR401A Develop and maintain positive community relations.</w:t>
            </w:r>
          </w:p>
        </w:tc>
      </w:tr>
      <w:tr w:rsidTr="00AD77A8">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B4C">
            <w:pPr>
              <w:pStyle w:val="BodyText"/>
              <w:rPr>
                <w:lang w:val="en-NZ"/>
              </w:rPr>
            </w:pPr>
            <w:r w:rsidRPr="00496B4C">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B4C" w:rsidP="00496B4C">
            <w:pPr>
              <w:pStyle w:val="BodyText"/>
            </w:pPr>
            <w:r w:rsidRPr="00496B4C">
              <w:t>Required frequency and volume of evidence amended in Performance evidence.</w:t>
            </w:r>
          </w:p>
          <w:p w:rsidR="00000000" w:rsidRPr="00496B4C" w:rsidP="00496B4C">
            <w:pPr>
              <w:pStyle w:val="BodyText"/>
            </w:pPr>
            <w:r w:rsidRPr="00496B4C">
              <w:t>Substantial amendments made in Assessment Conditions field, including: references to Industry Sec</w:t>
            </w:r>
            <w:r w:rsidRPr="00496B4C">
              <w:t>tors, assessor and subject matter expert experience requirements, how assessment should be conducted and what it should confirm.</w:t>
            </w:r>
          </w:p>
        </w:tc>
      </w:tr>
    </w:tbl>
    <w:p w:rsidR="00000000" w:rsidRPr="00496B4C" w:rsidP="00496B4C">
      <w:pPr>
        <w:pStyle w:val="BodyText"/>
      </w:pPr>
    </w:p>
    <w:p w:rsidR="00000000" w:rsidRPr="00496B4C" w:rsidP="00496B4C">
      <w:pPr>
        <w:pStyle w:val="AllowPageBreak"/>
      </w:pPr>
    </w:p>
    <w:p w:rsidR="00000000" w:rsidRPr="00496B4C" w:rsidP="00496B4C">
      <w:pPr>
        <w:pStyle w:val="Heading1"/>
      </w:pPr>
      <w:bookmarkStart w:id="8" w:name="O_681590"/>
      <w:bookmarkEnd w:id="8"/>
      <w:r w:rsidRPr="00496B4C">
        <w:t>Performance Evidence</w:t>
      </w:r>
    </w:p>
    <w:p w:rsidR="00000000" w:rsidRPr="00496B4C" w:rsidP="00AD77A8">
      <w:pPr>
        <w:pStyle w:val="BodyText"/>
      </w:pPr>
      <w:r w:rsidRPr="00496B4C">
        <w:t>Evidence is required to be collected that demonstrates a candidate’s competency in this</w:t>
      </w:r>
      <w:r w:rsidRPr="00496B4C">
        <w:t xml:space="preserve"> unit. Evidence must be relevant to the roles within this sector’s work operations and satisfy all of the requirements of the performance criteria of this unit and include evidence that the candidate:</w:t>
      </w:r>
    </w:p>
    <w:p w:rsidR="00000000" w:rsidRPr="00496B4C" w:rsidP="00496B4C">
      <w:pPr>
        <w:pStyle w:val="ListBullet"/>
      </w:pPr>
      <w:r w:rsidRPr="00496B4C">
        <w:t>locates and applies relevant legislation, documentatio</w:t>
      </w:r>
      <w:r w:rsidRPr="00496B4C">
        <w:t>n, policies and procedures</w:t>
      </w:r>
    </w:p>
    <w:p w:rsidR="00000000" w:rsidRPr="00496B4C" w:rsidP="00496B4C">
      <w:pPr>
        <w:pStyle w:val="ListBullet"/>
      </w:pPr>
      <w:r w:rsidRPr="00496B4C">
        <w:t>demonstrates completion of development and maintenance of positive community relations that safely, effectively and efficiently meets all of the required outcomes on more than one (1) occasion including:</w:t>
      </w:r>
    </w:p>
    <w:p w:rsidR="00000000" w:rsidRPr="00496B4C" w:rsidP="00496B4C">
      <w:pPr>
        <w:pStyle w:val="ListBullet2"/>
      </w:pPr>
      <w:r w:rsidRPr="00496B4C">
        <w:t>working with others to undertake and complete the development and maintenance of positive community relations</w:t>
      </w:r>
    </w:p>
    <w:p w:rsidR="00000000" w:rsidRPr="00496B4C" w:rsidP="00496B4C">
      <w:pPr>
        <w:pStyle w:val="ListBullet2"/>
      </w:pPr>
      <w:r w:rsidRPr="00496B4C">
        <w:t>provision of clear and timely instruction and supervision of those involved in developing and maintaining positive community relations</w:t>
      </w:r>
    </w:p>
    <w:p w:rsidR="00000000" w:rsidRPr="00496B4C" w:rsidP="00496B4C">
      <w:pPr>
        <w:pStyle w:val="ListBullet2"/>
      </w:pPr>
      <w:r w:rsidRPr="00496B4C">
        <w:t>liaising ef</w:t>
      </w:r>
      <w:r w:rsidRPr="00496B4C">
        <w:t>fectively with a variety of stakeholders</w:t>
      </w:r>
    </w:p>
    <w:p w:rsidR="00000000" w:rsidRPr="00496B4C" w:rsidP="00496B4C">
      <w:pPr>
        <w:pStyle w:val="ListBullet2"/>
      </w:pPr>
      <w:r w:rsidRPr="00496B4C">
        <w:t>producing high quality easy to understand written communications</w:t>
      </w:r>
    </w:p>
    <w:p w:rsidR="00000000" w:rsidRPr="00496B4C" w:rsidP="00496B4C">
      <w:pPr>
        <w:pStyle w:val="ListBullet2"/>
      </w:pPr>
      <w:r w:rsidRPr="00496B4C">
        <w:t>delivering clear and concise presentations</w:t>
      </w:r>
    </w:p>
    <w:p w:rsidR="00000000" w:rsidRPr="00496B4C" w:rsidP="00496B4C">
      <w:pPr>
        <w:pStyle w:val="ListBullet2"/>
      </w:pPr>
      <w:r w:rsidRPr="00496B4C">
        <w:t>networking and forming relationships with a variety of stakeholders</w:t>
      </w:r>
    </w:p>
    <w:p w:rsidR="00000000" w:rsidRPr="00496B4C" w:rsidP="00496B4C">
      <w:pPr>
        <w:pStyle w:val="ListBullet2"/>
      </w:pPr>
      <w:r w:rsidRPr="00496B4C">
        <w:t>planning and managing own work prioriti</w:t>
      </w:r>
      <w:r w:rsidRPr="00496B4C">
        <w:t xml:space="preserve">es and community relations activities </w:t>
      </w:r>
    </w:p>
    <w:p w:rsidR="00000000" w:rsidRPr="00496B4C" w:rsidP="00496B4C">
      <w:pPr>
        <w:pStyle w:val="ListBullet2"/>
      </w:pPr>
      <w:r w:rsidRPr="00496B4C">
        <w:t>selecting appropriate community relationship strategies</w:t>
      </w:r>
    </w:p>
    <w:p w:rsidR="00000000" w:rsidRPr="00496B4C" w:rsidP="00496B4C">
      <w:pPr>
        <w:pStyle w:val="ListBullet2"/>
      </w:pPr>
      <w:r w:rsidRPr="00496B4C">
        <w:t xml:space="preserve">overcoming difficulties arising from community relations </w:t>
      </w:r>
    </w:p>
    <w:p w:rsidR="00000000" w:rsidRPr="00496B4C" w:rsidP="00496B4C">
      <w:pPr>
        <w:pStyle w:val="ListBullet2"/>
      </w:pPr>
      <w:r w:rsidRPr="00496B4C">
        <w:t>engaging with people from diverse groups</w:t>
      </w:r>
    </w:p>
    <w:p w:rsidR="00000000" w:rsidRPr="00496B4C" w:rsidP="00496B4C">
      <w:pPr>
        <w:pStyle w:val="ListBullet2"/>
      </w:pPr>
      <w:r w:rsidRPr="00496B4C">
        <w:t>consistent successful positive community relations</w:t>
      </w:r>
    </w:p>
    <w:p w:rsidR="00000000" w:rsidRPr="00496B4C" w:rsidP="00496B4C">
      <w:pPr>
        <w:pStyle w:val="AllowPageBreak"/>
      </w:pPr>
    </w:p>
    <w:p w:rsidR="00000000" w:rsidRPr="00496B4C" w:rsidP="00496B4C">
      <w:pPr>
        <w:pStyle w:val="Heading1"/>
      </w:pPr>
      <w:bookmarkStart w:id="9" w:name="O_681589"/>
      <w:bookmarkEnd w:id="9"/>
      <w:r w:rsidRPr="00496B4C">
        <w:t>Knowledge Evidence</w:t>
      </w:r>
    </w:p>
    <w:p w:rsidR="00000000" w:rsidRPr="00496B4C" w:rsidP="00AD77A8">
      <w:pPr>
        <w:pStyle w:val="BodyText"/>
      </w:pPr>
      <w:r w:rsidRPr="00496B4C">
        <w:t>The candidate must demonstrate knowledge of developing and maintaining effective community relations through:</w:t>
      </w:r>
    </w:p>
    <w:p w:rsidR="00000000" w:rsidRPr="00496B4C" w:rsidP="00496B4C">
      <w:pPr>
        <w:pStyle w:val="ListBullet"/>
      </w:pPr>
      <w:r w:rsidRPr="00496B4C">
        <w:t>planning, preparing and conducting positive community relations</w:t>
      </w:r>
    </w:p>
    <w:p w:rsidR="00000000" w:rsidRPr="00496B4C" w:rsidP="00496B4C">
      <w:pPr>
        <w:pStyle w:val="ListBullet"/>
      </w:pPr>
      <w:r w:rsidRPr="00496B4C">
        <w:t>verbal and written communication</w:t>
      </w:r>
    </w:p>
    <w:p w:rsidR="00000000" w:rsidRPr="00496B4C" w:rsidP="00496B4C">
      <w:pPr>
        <w:pStyle w:val="ListBullet"/>
      </w:pPr>
      <w:r w:rsidRPr="00496B4C">
        <w:t>building and maintain</w:t>
      </w:r>
      <w:r w:rsidRPr="00496B4C">
        <w:t>ing relationships and networks</w:t>
      </w:r>
    </w:p>
    <w:p w:rsidR="00000000" w:rsidRPr="00496B4C" w:rsidP="00496B4C">
      <w:pPr>
        <w:pStyle w:val="ListBullet"/>
      </w:pPr>
      <w:r w:rsidRPr="00496B4C">
        <w:t>time management</w:t>
      </w:r>
    </w:p>
    <w:p w:rsidR="00000000" w:rsidRPr="00496B4C" w:rsidP="00496B4C">
      <w:pPr>
        <w:pStyle w:val="ListBullet"/>
      </w:pPr>
      <w:r w:rsidRPr="00496B4C">
        <w:t>analysis, evaluation and problem solving</w:t>
      </w:r>
    </w:p>
    <w:p w:rsidR="00000000" w:rsidRPr="00496B4C" w:rsidP="00496B4C">
      <w:pPr>
        <w:pStyle w:val="ListBullet"/>
      </w:pPr>
      <w:r w:rsidRPr="00496B4C">
        <w:t xml:space="preserve">using technology </w:t>
      </w:r>
    </w:p>
    <w:p w:rsidR="00000000" w:rsidRPr="00496B4C" w:rsidP="00496B4C">
      <w:pPr>
        <w:pStyle w:val="ListBullet"/>
      </w:pPr>
      <w:r w:rsidRPr="00496B4C">
        <w:t>providing leadership</w:t>
      </w:r>
    </w:p>
    <w:p w:rsidR="00000000" w:rsidRPr="00496B4C" w:rsidP="00496B4C">
      <w:pPr>
        <w:pStyle w:val="ListBullet"/>
      </w:pPr>
      <w:r w:rsidRPr="00496B4C">
        <w:t>applying legislation</w:t>
      </w:r>
    </w:p>
    <w:p w:rsidR="00000000" w:rsidRPr="00496B4C" w:rsidP="00496B4C">
      <w:pPr>
        <w:pStyle w:val="ListBullet"/>
      </w:pPr>
      <w:r w:rsidRPr="00496B4C">
        <w:t xml:space="preserve">applying the organisation’s position on current issues </w:t>
      </w:r>
    </w:p>
    <w:p w:rsidR="00000000" w:rsidRPr="00496B4C" w:rsidP="00496B4C">
      <w:pPr>
        <w:pStyle w:val="ListBullet"/>
      </w:pPr>
      <w:r w:rsidRPr="00496B4C">
        <w:t xml:space="preserve">identifying community activities that could be used </w:t>
      </w:r>
      <w:r w:rsidRPr="00496B4C">
        <w:t xml:space="preserve">to promote the organisation </w:t>
      </w:r>
    </w:p>
    <w:p w:rsidR="00000000" w:rsidRPr="00496B4C" w:rsidP="00496B4C">
      <w:pPr>
        <w:pStyle w:val="ListBullet"/>
      </w:pPr>
      <w:r w:rsidRPr="00496B4C">
        <w:t xml:space="preserve">applying the organisation’s policies, plans and procedures </w:t>
      </w:r>
    </w:p>
    <w:p w:rsidR="00000000" w:rsidRPr="00496B4C" w:rsidP="00496B4C">
      <w:pPr>
        <w:pStyle w:val="ListBullet"/>
      </w:pPr>
      <w:r w:rsidRPr="00496B4C">
        <w:t>applying presentation techniques</w:t>
      </w:r>
    </w:p>
    <w:p w:rsidR="00000000" w:rsidRPr="00496B4C" w:rsidP="00496B4C">
      <w:pPr>
        <w:pStyle w:val="ListBullet"/>
      </w:pPr>
      <w:r w:rsidRPr="00496B4C">
        <w:t>identifying and managing risk</w:t>
      </w:r>
    </w:p>
    <w:p w:rsidR="00000000" w:rsidRPr="00496B4C" w:rsidP="00496B4C">
      <w:pPr>
        <w:pStyle w:val="ListBullet"/>
      </w:pPr>
      <w:r w:rsidRPr="00496B4C">
        <w:t>complying with documentation, reporting and record keeping requirements</w:t>
      </w:r>
    </w:p>
    <w:p w:rsidR="00000000" w:rsidRPr="00496B4C" w:rsidP="00496B4C">
      <w:pPr>
        <w:pStyle w:val="ListBullet"/>
      </w:pPr>
      <w:r w:rsidRPr="00496B4C">
        <w:t>identifying related organisation</w:t>
      </w:r>
      <w:r w:rsidRPr="00496B4C">
        <w:t>s, agencies and networks</w:t>
      </w:r>
    </w:p>
    <w:p w:rsidR="00000000" w:rsidRPr="00496B4C" w:rsidP="00496B4C">
      <w:pPr>
        <w:pStyle w:val="AllowPageBreak"/>
      </w:pPr>
    </w:p>
    <w:p w:rsidR="00000000" w:rsidRPr="00496B4C" w:rsidP="00496B4C">
      <w:pPr>
        <w:pStyle w:val="Heading1"/>
      </w:pPr>
      <w:bookmarkStart w:id="10" w:name="O_681588"/>
      <w:bookmarkEnd w:id="10"/>
      <w:r w:rsidRPr="00496B4C">
        <w:t>Assessment Conditions</w:t>
      </w:r>
    </w:p>
    <w:p w:rsidR="00000000" w:rsidRPr="00496B4C" w:rsidP="00496B4C">
      <w:pPr>
        <w:pStyle w:val="ListBullet"/>
      </w:pPr>
      <w:r w:rsidRPr="00496B4C">
        <w:t xml:space="preserve">An assessor of this unit must satisfy the requirements of the NVR/AQTF or their successors; and Industry regulations for certification and licensing; and, </w:t>
      </w:r>
    </w:p>
    <w:p w:rsidR="00000000" w:rsidRPr="00496B4C" w:rsidP="00496B4C">
      <w:pPr>
        <w:pStyle w:val="ListBullet"/>
      </w:pPr>
      <w:r w:rsidRPr="00496B4C">
        <w:t>this unit is best assessed in the context of this sector’s work environment;</w:t>
      </w:r>
    </w:p>
    <w:p w:rsidR="00000000" w:rsidRPr="00496B4C" w:rsidP="00496B4C">
      <w:pPr>
        <w:pStyle w:val="ListBullet"/>
      </w:pPr>
      <w:r w:rsidRPr="00496B4C">
        <w:t>where personal safety or environmental damage are limiting factors, assessment may occur in a simulated environment provided it is realistic and sufficiently rigorous to cover all</w:t>
      </w:r>
      <w:r w:rsidRPr="00496B4C">
        <w:t xml:space="preserve"> aspects of this sector’s workplace performance, including environment, task skills, task management skills, contingency management skills and job role environment skills; and,</w:t>
      </w:r>
    </w:p>
    <w:p w:rsidR="00000000" w:rsidRPr="00496B4C" w:rsidP="00496B4C">
      <w:pPr>
        <w:pStyle w:val="ListBullet"/>
      </w:pPr>
      <w:r w:rsidRPr="00496B4C">
        <w:t>this unit must be assessed in compliance with relevant legislation/regulation a</w:t>
      </w:r>
      <w:r w:rsidRPr="00496B4C">
        <w:t>nd using policies, procedures, processes and operational manuals directly related to the industry sector for which it is being assessed; and,</w:t>
      </w:r>
    </w:p>
    <w:p w:rsidR="00000000" w:rsidRPr="00496B4C" w:rsidP="00496B4C">
      <w:pPr>
        <w:pStyle w:val="ListBullet"/>
      </w:pPr>
      <w:r w:rsidRPr="00496B4C">
        <w:t>assessment may be conducted in conjunction with the assessment of other Units of Competency; and,</w:t>
      </w:r>
    </w:p>
    <w:p w:rsidR="00000000" w:rsidRPr="00496B4C" w:rsidP="00496B4C">
      <w:pPr>
        <w:pStyle w:val="ListBullet"/>
      </w:pPr>
      <w:r w:rsidRPr="00496B4C">
        <w:t xml:space="preserve">assessment must </w:t>
      </w:r>
      <w:r w:rsidRPr="00496B4C">
        <w:t>confirm consistent performance can be applied in a range of relevant workplace circumstances; and,</w:t>
      </w:r>
    </w:p>
    <w:p w:rsidR="00000000" w:rsidRPr="00496B4C" w:rsidP="00496B4C">
      <w:pPr>
        <w:pStyle w:val="ListBullet"/>
      </w:pPr>
      <w:r w:rsidRPr="00496B4C">
        <w:t>assessors must demonstrate the performance evidence, and knowledge evidence as outlined in this Unit of Competency, and through the minimum years of current*</w:t>
      </w:r>
      <w:r w:rsidRPr="00496B4C">
        <w:t xml:space="preserve"> work experience specified below in an Industry sector relevant to the outcomes of the unit; or,</w:t>
      </w:r>
    </w:p>
    <w:p w:rsidR="00000000" w:rsidRPr="00496B4C" w:rsidP="00496B4C">
      <w:pPr>
        <w:pStyle w:val="ListBullet"/>
      </w:pPr>
      <w:r w:rsidRPr="00496B4C">
        <w:t>where the assessor does not meet experience requirements a co-assessment or partnership arrangement must exist between the qualified assessor and an Industry s</w:t>
      </w:r>
      <w:r w:rsidRPr="00496B4C">
        <w:t>ubject matter expert. The Industry subject matter expert should hold the unit being assessed (or an equivalent unit) and/or demonstrate equivalence of skills and knowledge at the unit level. An Industry technical expert must also demonstrate skills and kno</w:t>
      </w:r>
      <w:r w:rsidRPr="00496B4C">
        <w:t>wledge from the minimum years of current work experience specified below in the Industry sector, including time spent in roles related to the unit being assessed; and,</w:t>
      </w:r>
    </w:p>
    <w:p w:rsidR="00000000" w:rsidRPr="00496B4C" w:rsidP="00496B4C">
      <w:pPr>
        <w:pStyle w:val="ListBullet"/>
      </w:pPr>
      <w:r w:rsidRPr="00496B4C">
        <w:t>assessor and Industry subject matter expert requirements differ depending on the Austral</w:t>
      </w:r>
      <w:r w:rsidRPr="00496B4C">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96B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Required assessor or Industry subject matter expert experience</w:t>
            </w:r>
          </w:p>
        </w:tc>
      </w:tr>
      <w:tr w:rsidTr="00496B4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Drilling, Metalliferous Mining, Coal Mining, Extract</w:t>
            </w:r>
            <w:r w:rsidRPr="00496B4C">
              <w: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1 Year</w:t>
            </w:r>
          </w:p>
        </w:tc>
      </w:tr>
      <w:tr w:rsidTr="00496B4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2 Years</w:t>
            </w:r>
          </w:p>
        </w:tc>
      </w:tr>
      <w:tr w:rsidTr="00496B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3 Years</w:t>
            </w:r>
          </w:p>
        </w:tc>
      </w:tr>
      <w:tr w:rsidTr="00496B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5 Years</w:t>
            </w:r>
          </w:p>
        </w:tc>
      </w:tr>
      <w:tr w:rsidTr="00496B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B4C">
            <w:pPr>
              <w:pStyle w:val="BodyText"/>
              <w:rPr>
                <w:lang w:val="en-NZ"/>
              </w:rPr>
            </w:pPr>
            <w:r w:rsidRPr="00496B4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6B4C" w:rsidP="00496B4C">
            <w:pPr>
              <w:pStyle w:val="BodyText"/>
            </w:pPr>
            <w:r w:rsidRPr="00496B4C">
              <w:t>Where this Unit is being assessed outside of the Resources and Infrastructure Sectors assessor and/or Industry subject matter expert experience should be in-line with industry standards for the sector in which it is being assessed and where no Industry sta</w:t>
            </w:r>
            <w:r w:rsidRPr="00496B4C">
              <w:t>ndard is specified should comply with any relevant regulation.</w:t>
            </w:r>
          </w:p>
        </w:tc>
      </w:tr>
    </w:tbl>
    <w:p w:rsidR="00000000" w:rsidRPr="00496B4C" w:rsidP="00AD77A8">
      <w:pPr>
        <w:pStyle w:val="BodyText"/>
      </w:pPr>
      <w:r w:rsidRPr="00496B4C">
        <w:t>*Assessors can demonstrate current work experience through employment within Industry in a role relevant to the outcomes of the Unit; or, for external assessors this can be demonstrated throu</w:t>
      </w:r>
      <w:r w:rsidRPr="00496B4C">
        <w:t>gh exposure to Industry by conducting frequent site assessments across various locations.</w:t>
      </w:r>
      <w:r w:rsidRPr="00496B4C">
        <w:br/>
        <w:t>**Where a unit is being delivered outside of a Qualification the first numeric character in the Unit code should be considered to indicate the AQF level</w:t>
      </w:r>
    </w:p>
    <w:p w:rsidR="00000000" w:rsidRPr="00496B4C" w:rsidP="00496B4C">
      <w:pPr>
        <w:pStyle w:val="AllowPageBreak"/>
      </w:pPr>
    </w:p>
    <w:p w:rsidR="00000000" w:rsidRPr="00496B4C" w:rsidP="00496B4C">
      <w:pPr>
        <w:pStyle w:val="Heading1"/>
      </w:pPr>
      <w:bookmarkStart w:id="11" w:name="O_681599"/>
      <w:bookmarkEnd w:id="11"/>
      <w:r w:rsidRPr="00496B4C">
        <w:t>Links</w:t>
      </w:r>
    </w:p>
    <w:p w:rsidR="00000000" w:rsidRPr="00496B4C" w:rsidP="00AD77A8">
      <w:pPr>
        <w:pStyle w:val="BodyText"/>
      </w:pPr>
      <w:r w:rsidRPr="00496B4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3170C">
        <w:rPr>
          <w:rStyle w:val="Hyperlink"/>
        </w:rPr>
        <w:t>https://vetnet.gov.au/Pages/TrainingDocs.aspx?q=88a61002-9a21-4386-aaf8-69c76e675272</w:t>
      </w:r>
      <w:r>
        <w:fldChar w:fldCharType="end"/>
      </w:r>
    </w:p>
    <w:p w:rsidR="00000000" w:rsidRPr="00496B4C" w:rsidP="00496B4C"/>
    <w:sectPr w:rsidSect="00496B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4C" w:rsidRPr="00AD77A8" w:rsidP="00AD77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7A8" w:rsidP="00496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77A8" w:rsidP="00496B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77A8" w:rsidP="00496B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4C" w:rsidP="00496B4C">
    <w:pPr>
      <w:pStyle w:val="Footer"/>
      <w:framePr w:wrap="around"/>
    </w:pPr>
    <w:r>
      <w:fldChar w:fldCharType="begin"/>
    </w:r>
    <w:r>
      <w:instrText xml:space="preserve"> DOCPROPERTY  Subject  \* MERGEFORMAT </w:instrText>
    </w:r>
    <w:r>
      <w:fldChar w:fldCharType="separate"/>
    </w:r>
    <w:r w:rsidR="00AD77A8">
      <w:t>Approved</w:t>
    </w:r>
    <w:r w:rsidR="00AD77A8">
      <w:fldChar w:fldCharType="end"/>
    </w:r>
    <w:r>
      <w:tab/>
      <w:t xml:space="preserve">Page </w:t>
    </w:r>
    <w:r>
      <w:fldChar w:fldCharType="begin"/>
    </w:r>
    <w:r>
      <w:instrText xml:space="preserve"> PAGE  \* Arabic  \* MERGEFORMAT </w:instrText>
    </w:r>
    <w:r>
      <w:fldChar w:fldCharType="separate"/>
    </w:r>
    <w:r w:rsidR="00AD77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77A8">
      <w:rPr>
        <w:noProof/>
      </w:rPr>
      <w:t>5</w:t>
    </w:r>
    <w:r>
      <w:rPr>
        <w:noProof/>
      </w:rPr>
      <w:fldChar w:fldCharType="end"/>
    </w:r>
  </w:p>
  <w:p w:rsidR="00496B4C" w:rsidP="00496B4C">
    <w:pPr>
      <w:pStyle w:val="Footer"/>
      <w:framePr w:wrap="around"/>
    </w:pPr>
    <w:r>
      <w:t xml:space="preserve">© Commonwealth of Australia, </w:t>
    </w:r>
    <w:r>
      <w:fldChar w:fldCharType="begin"/>
    </w:r>
    <w:r>
      <w:instrText xml:space="preserve"> DATE  \@ "yyyy"  \* MERGEFORMAT </w:instrText>
    </w:r>
    <w:r>
      <w:fldChar w:fldCharType="separate"/>
    </w:r>
    <w:r w:rsidR="00AD77A8">
      <w:rPr>
        <w:noProof/>
      </w:rPr>
      <w:t>2025</w:t>
    </w:r>
    <w:r>
      <w:fldChar w:fldCharType="end"/>
    </w:r>
    <w:r>
      <w:tab/>
    </w:r>
    <w:r>
      <w:fldChar w:fldCharType="begin"/>
    </w:r>
    <w:r>
      <w:instrText xml:space="preserve"> DOCPROPERTY  Author  \* MERGEFORMAT </w:instrText>
    </w:r>
    <w:r>
      <w:fldChar w:fldCharType="separate"/>
    </w:r>
    <w:r w:rsidR="00AD77A8">
      <w:t>Mining and Automotive Skills Alliance</w:t>
    </w:r>
    <w:r w:rsidR="00AD77A8">
      <w:fldChar w:fldCharType="end"/>
    </w:r>
  </w:p>
  <w:p w:rsidR="00496B4C" w:rsidP="00496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7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B4C" w:rsidRPr="00AD77A8" w:rsidP="00AD77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7A8" w:rsidRPr="002D2AF8" w:rsidP="00496B4C">
    <w:pPr>
      <w:pStyle w:val="Header"/>
      <w:framePr w:wrap="around"/>
    </w:pPr>
    <w:r>
      <w:fldChar w:fldCharType="begin"/>
    </w:r>
    <w:r>
      <w:instrText xml:space="preserve"> TITLE   \* MERGEFORMAT </w:instrText>
    </w:r>
    <w:r>
      <w:fldChar w:fldCharType="separate"/>
    </w:r>
    <w:r>
      <w:t>RIICCR401D Develop and maintain positive community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77A8" w:rsidP="00496B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4C" w:rsidRPr="002D2AF8" w:rsidP="00496B4C">
    <w:pPr>
      <w:pStyle w:val="Header"/>
      <w:framePr w:wrap="around"/>
    </w:pPr>
    <w:r>
      <w:fldChar w:fldCharType="begin"/>
    </w:r>
    <w:r>
      <w:instrText xml:space="preserve"> TITLE   \* MERGEFORMAT </w:instrText>
    </w:r>
    <w:r>
      <w:fldChar w:fldCharType="separate"/>
    </w:r>
    <w:r w:rsidR="00AD77A8">
      <w:t>RIICCR401D Develop and maintain positive community relations</w:t>
    </w:r>
    <w:r w:rsidR="00AD77A8">
      <w:fldChar w:fldCharType="end"/>
    </w:r>
    <w:r>
      <w:tab/>
      <w:t xml:space="preserve">Date this document was generated: </w:t>
    </w:r>
    <w:r>
      <w:fldChar w:fldCharType="begin"/>
    </w:r>
    <w:r>
      <w:instrText xml:space="preserve"> CREATEDATE  \@ "d MMMM yyyy"  \* MERGEFORMAT </w:instrText>
    </w:r>
    <w:r>
      <w:fldChar w:fldCharType="separate"/>
    </w:r>
    <w:r w:rsidR="00AD77A8">
      <w:rPr>
        <w:noProof/>
      </w:rPr>
      <w:t>2 March 2025</w:t>
    </w:r>
    <w:r>
      <w:fldChar w:fldCharType="end"/>
    </w:r>
  </w:p>
  <w:p w:rsidR="00496B4C" w:rsidP="00496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8C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2A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C0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B4C"/>
    <w:pPr>
      <w:spacing w:before="360" w:after="60"/>
      <w:outlineLvl w:val="0"/>
    </w:pPr>
    <w:rPr>
      <w:sz w:val="32"/>
    </w:rPr>
  </w:style>
  <w:style w:type="paragraph" w:styleId="Heading2">
    <w:name w:val="heading 2"/>
    <w:basedOn w:val="HeadingBase"/>
    <w:next w:val="BodyText"/>
    <w:link w:val="Heading2Char"/>
    <w:qFormat/>
    <w:rsid w:val="00496B4C"/>
    <w:pPr>
      <w:keepLines/>
      <w:spacing w:before="240" w:after="120"/>
      <w:outlineLvl w:val="1"/>
    </w:pPr>
    <w:rPr>
      <w:sz w:val="28"/>
      <w:szCs w:val="40"/>
    </w:rPr>
  </w:style>
  <w:style w:type="paragraph" w:styleId="Heading3">
    <w:name w:val="heading 3"/>
    <w:basedOn w:val="HeadingBase"/>
    <w:next w:val="BodyText"/>
    <w:link w:val="Heading3Char"/>
    <w:qFormat/>
    <w:rsid w:val="00496B4C"/>
    <w:pPr>
      <w:spacing w:before="180" w:after="120"/>
      <w:outlineLvl w:val="2"/>
    </w:pPr>
    <w:rPr>
      <w:spacing w:val="-10"/>
      <w:kern w:val="32"/>
    </w:rPr>
  </w:style>
  <w:style w:type="paragraph" w:styleId="Heading4">
    <w:name w:val="heading 4"/>
    <w:basedOn w:val="HeadingBase"/>
    <w:next w:val="BodyText"/>
    <w:link w:val="Heading4Char"/>
    <w:qFormat/>
    <w:rsid w:val="00496B4C"/>
    <w:pPr>
      <w:spacing w:before="160" w:after="120"/>
      <w:outlineLvl w:val="3"/>
    </w:pPr>
    <w:rPr>
      <w:sz w:val="22"/>
    </w:rPr>
  </w:style>
  <w:style w:type="paragraph" w:styleId="Heading5">
    <w:name w:val="heading 5"/>
    <w:basedOn w:val="HeadingBase"/>
    <w:next w:val="Normal"/>
    <w:link w:val="Heading5Char"/>
    <w:qFormat/>
    <w:rsid w:val="00496B4C"/>
    <w:pPr>
      <w:spacing w:before="80"/>
      <w:outlineLvl w:val="4"/>
    </w:pPr>
    <w:rPr>
      <w:color w:val="918585"/>
      <w:sz w:val="20"/>
    </w:rPr>
  </w:style>
  <w:style w:type="paragraph" w:styleId="Heading6">
    <w:name w:val="heading 6"/>
    <w:basedOn w:val="HeadingBase"/>
    <w:next w:val="Normal"/>
    <w:link w:val="Heading6Char"/>
    <w:qFormat/>
    <w:rsid w:val="00496B4C"/>
    <w:pPr>
      <w:spacing w:before="60"/>
      <w:outlineLvl w:val="5"/>
    </w:pPr>
    <w:rPr>
      <w:color w:val="918585"/>
      <w:sz w:val="20"/>
    </w:rPr>
  </w:style>
  <w:style w:type="paragraph" w:styleId="Heading7">
    <w:name w:val="heading 7"/>
    <w:basedOn w:val="Normal"/>
    <w:next w:val="Normal"/>
    <w:link w:val="Heading7Char"/>
    <w:qFormat/>
    <w:rsid w:val="00496B4C"/>
    <w:pPr>
      <w:ind w:left="720"/>
      <w:outlineLvl w:val="6"/>
    </w:pPr>
    <w:rPr>
      <w:i/>
    </w:rPr>
  </w:style>
  <w:style w:type="paragraph" w:styleId="Heading8">
    <w:name w:val="heading 8"/>
    <w:basedOn w:val="Normal"/>
    <w:next w:val="Normal"/>
    <w:link w:val="Heading8Char"/>
    <w:qFormat/>
    <w:rsid w:val="00496B4C"/>
    <w:pPr>
      <w:ind w:left="720"/>
      <w:outlineLvl w:val="7"/>
    </w:pPr>
    <w:rPr>
      <w:i/>
    </w:rPr>
  </w:style>
  <w:style w:type="paragraph" w:styleId="Heading9">
    <w:name w:val="heading 9"/>
    <w:basedOn w:val="Normal"/>
    <w:next w:val="Normal"/>
    <w:link w:val="Heading9Char"/>
    <w:qFormat/>
    <w:rsid w:val="00496B4C"/>
    <w:pPr>
      <w:ind w:left="720"/>
      <w:outlineLvl w:val="8"/>
    </w:pPr>
    <w:rPr>
      <w:i/>
    </w:rPr>
  </w:style>
  <w:style w:type="character" w:default="1" w:styleId="DefaultParagraphFont">
    <w:name w:val="Default Paragraph Font"/>
    <w:uiPriority w:val="1"/>
    <w:unhideWhenUsed/>
    <w:rsid w:val="00496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B4C"/>
  </w:style>
  <w:style w:type="character" w:customStyle="1" w:styleId="Heading1Char">
    <w:name w:val="Heading 1 Char"/>
    <w:basedOn w:val="DefaultParagraphFont"/>
    <w:link w:val="Heading1"/>
    <w:rsid w:val="00496B4C"/>
    <w:rPr>
      <w:rFonts w:ascii="Times New Roman" w:eastAsia="Times New Roman" w:hAnsi="Times New Roman" w:cs="Times New Roman"/>
      <w:b/>
      <w:sz w:val="32"/>
      <w:szCs w:val="20"/>
      <w:lang w:eastAsia="en-US"/>
    </w:rPr>
  </w:style>
  <w:style w:type="paragraph" w:styleId="BodyText">
    <w:name w:val="Body Text"/>
    <w:basedOn w:val="Normal"/>
    <w:link w:val="BodyTextChar"/>
    <w:rsid w:val="00496B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B4C"/>
    <w:rPr>
      <w:rFonts w:ascii="Times New Roman" w:eastAsia="Times New Roman" w:hAnsi="Times New Roman" w:cs="Times New Roman"/>
      <w:sz w:val="24"/>
      <w:lang w:eastAsia="en-US"/>
    </w:rPr>
  </w:style>
  <w:style w:type="paragraph" w:styleId="ListBullet">
    <w:name w:val="List Bullet"/>
    <w:basedOn w:val="List"/>
    <w:rsid w:val="00496B4C"/>
    <w:pPr>
      <w:numPr>
        <w:numId w:val="12"/>
      </w:numPr>
      <w:tabs>
        <w:tab w:val="clear" w:pos="340"/>
      </w:tabs>
      <w:spacing w:before="40" w:after="40"/>
    </w:pPr>
  </w:style>
  <w:style w:type="paragraph" w:styleId="ListBullet2">
    <w:name w:val="List Bullet 2"/>
    <w:basedOn w:val="List2"/>
    <w:rsid w:val="00496B4C"/>
    <w:pPr>
      <w:numPr>
        <w:numId w:val="13"/>
      </w:numPr>
      <w:tabs>
        <w:tab w:val="clear" w:pos="680"/>
      </w:tabs>
    </w:pPr>
  </w:style>
  <w:style w:type="paragraph" w:customStyle="1" w:styleId="SuperHeading">
    <w:name w:val="SuperHeading"/>
    <w:basedOn w:val="Normal"/>
    <w:rsid w:val="00496B4C"/>
    <w:pPr>
      <w:spacing w:before="240" w:after="120"/>
      <w:outlineLvl w:val="0"/>
    </w:pPr>
    <w:rPr>
      <w:rFonts w:ascii="Times New Roman" w:hAnsi="Times New Roman"/>
      <w:b/>
      <w:sz w:val="32"/>
    </w:rPr>
  </w:style>
  <w:style w:type="paragraph" w:customStyle="1" w:styleId="AllowPageBreak">
    <w:name w:val="AllowPageBreak"/>
    <w:rsid w:val="00496B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B4C"/>
    <w:rPr>
      <w:rFonts w:ascii="Courier New" w:eastAsia="Times New Roman" w:hAnsi="Courier New" w:cs="Times New Roman"/>
      <w:i/>
      <w:szCs w:val="20"/>
      <w:lang w:eastAsia="en-US"/>
    </w:rPr>
  </w:style>
  <w:style w:type="paragraph" w:customStyle="1" w:styleId="HeadingBase">
    <w:name w:val="Heading Base"/>
    <w:rsid w:val="00496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B4C"/>
    <w:pPr>
      <w:tabs>
        <w:tab w:val="right" w:leader="dot" w:pos="9072"/>
      </w:tabs>
      <w:ind w:left="567"/>
    </w:pPr>
    <w:rPr>
      <w:szCs w:val="22"/>
    </w:rPr>
  </w:style>
  <w:style w:type="paragraph" w:customStyle="1" w:styleId="TOCBase">
    <w:name w:val="TOC Base"/>
    <w:rsid w:val="00496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B4C"/>
    <w:pPr>
      <w:tabs>
        <w:tab w:val="right" w:leader="dot" w:pos="9072"/>
      </w:tabs>
      <w:spacing w:before="40" w:after="40"/>
      <w:ind w:left="284"/>
    </w:pPr>
    <w:rPr>
      <w:rFonts w:ascii="Times New Roman" w:hAnsi="Times New Roman"/>
    </w:rPr>
  </w:style>
  <w:style w:type="paragraph" w:styleId="TOC1">
    <w:name w:val="toc 1"/>
    <w:basedOn w:val="TOCBase"/>
    <w:next w:val="Normal"/>
    <w:rsid w:val="00496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B4C"/>
    <w:rPr>
      <w:rFonts w:ascii="Times New Roman" w:eastAsia="Times New Roman" w:hAnsi="Times New Roman" w:cs="Times New Roman"/>
      <w:sz w:val="16"/>
      <w:lang w:eastAsia="en-US"/>
    </w:rPr>
  </w:style>
  <w:style w:type="paragraph" w:styleId="Title">
    <w:name w:val="Title"/>
    <w:basedOn w:val="HeadingBase"/>
    <w:link w:val="TitleChar"/>
    <w:qFormat/>
    <w:rsid w:val="00496B4C"/>
    <w:pPr>
      <w:spacing w:before="5040"/>
      <w:jc w:val="center"/>
    </w:pPr>
    <w:rPr>
      <w:sz w:val="48"/>
      <w:szCs w:val="72"/>
      <w:lang w:val="en-US"/>
    </w:rPr>
  </w:style>
  <w:style w:type="character" w:customStyle="1" w:styleId="TitleChar">
    <w:name w:val="Title Char"/>
    <w:basedOn w:val="DefaultParagraphFont"/>
    <w:link w:val="Title"/>
    <w:rsid w:val="00496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B4C"/>
    <w:pPr>
      <w:tabs>
        <w:tab w:val="left" w:pos="3600"/>
        <w:tab w:val="left" w:pos="3958"/>
      </w:tabs>
    </w:pPr>
  </w:style>
  <w:style w:type="paragraph" w:styleId="List">
    <w:name w:val="List"/>
    <w:basedOn w:val="BodyText"/>
    <w:next w:val="BodyText"/>
    <w:rsid w:val="00496B4C"/>
    <w:pPr>
      <w:tabs>
        <w:tab w:val="left" w:pos="340"/>
      </w:tabs>
      <w:spacing w:before="60" w:after="60"/>
      <w:ind w:left="340" w:hanging="340"/>
    </w:pPr>
  </w:style>
  <w:style w:type="paragraph" w:customStyle="1" w:styleId="Note">
    <w:name w:val="Note"/>
    <w:basedOn w:val="BodyText"/>
    <w:rsid w:val="00496B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6B4C"/>
    <w:rPr>
      <w:b/>
      <w:spacing w:val="0"/>
    </w:rPr>
  </w:style>
  <w:style w:type="paragraph" w:customStyle="1" w:styleId="SuperTitle">
    <w:name w:val="SuperTitle"/>
    <w:basedOn w:val="Title"/>
    <w:rsid w:val="00496B4C"/>
    <w:pPr>
      <w:framePr w:wrap="auto" w:hAnchor="text" w:y="6049"/>
    </w:pPr>
    <w:rPr>
      <w:color w:val="000000"/>
      <w:sz w:val="40"/>
    </w:rPr>
  </w:style>
  <w:style w:type="paragraph" w:customStyle="1" w:styleId="TOCTitle">
    <w:name w:val="TOCTitle"/>
    <w:basedOn w:val="Heading1"/>
    <w:rsid w:val="00496B4C"/>
    <w:pPr>
      <w:spacing w:after="240"/>
      <w:jc w:val="center"/>
      <w:outlineLvl w:val="9"/>
    </w:pPr>
    <w:rPr>
      <w:caps/>
    </w:rPr>
  </w:style>
  <w:style w:type="paragraph" w:customStyle="1" w:styleId="Version">
    <w:name w:val="Version"/>
    <w:rsid w:val="00496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B4C"/>
    <w:pPr>
      <w:keepNext w:val="0"/>
      <w:tabs>
        <w:tab w:val="right" w:pos="4176"/>
      </w:tabs>
      <w:ind w:left="198" w:hanging="198"/>
    </w:pPr>
    <w:rPr>
      <w:rFonts w:ascii="Garamond" w:hAnsi="Garamond"/>
    </w:rPr>
  </w:style>
  <w:style w:type="paragraph" w:styleId="IndexHeading">
    <w:name w:val="index heading"/>
    <w:basedOn w:val="Normal"/>
    <w:next w:val="Index1"/>
    <w:semiHidden/>
    <w:rsid w:val="00496B4C"/>
    <w:pPr>
      <w:spacing w:before="120" w:after="120"/>
    </w:pPr>
    <w:rPr>
      <w:rFonts w:ascii="Arial" w:hAnsi="Arial"/>
      <w:b/>
      <w:color w:val="918585"/>
      <w:sz w:val="24"/>
    </w:rPr>
  </w:style>
  <w:style w:type="paragraph" w:styleId="Header">
    <w:name w:val="header"/>
    <w:basedOn w:val="Normal"/>
    <w:link w:val="HeaderChar"/>
    <w:rsid w:val="00496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B4C"/>
    <w:rPr>
      <w:rFonts w:ascii="Times New Roman" w:eastAsia="Times New Roman" w:hAnsi="Times New Roman" w:cs="Times New Roman"/>
      <w:sz w:val="16"/>
      <w:szCs w:val="20"/>
      <w:lang w:val="en-GB" w:eastAsia="en-US"/>
    </w:rPr>
  </w:style>
  <w:style w:type="paragraph" w:customStyle="1" w:styleId="Chapter">
    <w:name w:val="Chapter"/>
    <w:basedOn w:val="Normal"/>
    <w:rsid w:val="00496B4C"/>
    <w:pPr>
      <w:spacing w:before="240"/>
    </w:pPr>
    <w:rPr>
      <w:rFonts w:ascii="Times New Roman" w:hAnsi="Times New Roman"/>
      <w:smallCaps/>
      <w:spacing w:val="80"/>
      <w:sz w:val="28"/>
    </w:rPr>
  </w:style>
  <w:style w:type="paragraph" w:customStyle="1" w:styleId="InChapter">
    <w:name w:val="InChapter"/>
    <w:basedOn w:val="Heading3"/>
    <w:rsid w:val="00496B4C"/>
    <w:pPr>
      <w:spacing w:after="240"/>
      <w:outlineLvl w:val="9"/>
    </w:pPr>
    <w:rPr>
      <w:noProof/>
    </w:rPr>
  </w:style>
  <w:style w:type="paragraph" w:styleId="Index2">
    <w:name w:val="index 2"/>
    <w:basedOn w:val="Normal"/>
    <w:next w:val="Normal"/>
    <w:semiHidden/>
    <w:rsid w:val="00496B4C"/>
    <w:pPr>
      <w:tabs>
        <w:tab w:val="right" w:pos="4176"/>
      </w:tabs>
      <w:ind w:left="568" w:hanging="284"/>
    </w:pPr>
    <w:rPr>
      <w:rFonts w:ascii="Garamond" w:hAnsi="Garamond"/>
    </w:rPr>
  </w:style>
  <w:style w:type="paragraph" w:customStyle="1" w:styleId="Byline">
    <w:name w:val="Byline"/>
    <w:rsid w:val="00496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B4C"/>
    <w:pPr>
      <w:tabs>
        <w:tab w:val="clear" w:pos="3600"/>
        <w:tab w:val="clear" w:pos="3958"/>
      </w:tabs>
      <w:jc w:val="right"/>
    </w:pPr>
  </w:style>
  <w:style w:type="character" w:styleId="Emphasis">
    <w:name w:val="Emphasis"/>
    <w:basedOn w:val="DefaultParagraphFont"/>
    <w:qFormat/>
    <w:rsid w:val="00496B4C"/>
    <w:rPr>
      <w:i/>
    </w:rPr>
  </w:style>
  <w:style w:type="paragraph" w:styleId="Caption">
    <w:name w:val="caption"/>
    <w:basedOn w:val="BodyText"/>
    <w:next w:val="Normal"/>
    <w:qFormat/>
    <w:rsid w:val="00496B4C"/>
    <w:pPr>
      <w:framePr w:w="2268" w:hSpace="181" w:vSpace="181" w:wrap="around" w:vAnchor="text" w:hAnchor="page" w:x="1135" w:y="285" w:anchorLock="1"/>
    </w:pPr>
    <w:rPr>
      <w:i/>
    </w:rPr>
  </w:style>
  <w:style w:type="paragraph" w:customStyle="1" w:styleId="MiniTOCTitle">
    <w:name w:val="MiniTOCTitle"/>
    <w:basedOn w:val="Heading4"/>
    <w:rsid w:val="00496B4C"/>
    <w:pPr>
      <w:spacing w:before="240"/>
      <w:outlineLvl w:val="9"/>
    </w:pPr>
    <w:rPr>
      <w:noProof/>
      <w:sz w:val="24"/>
    </w:rPr>
  </w:style>
  <w:style w:type="paragraph" w:customStyle="1" w:styleId="MiniTOCItem">
    <w:name w:val="MiniTOCItem"/>
    <w:basedOn w:val="ListBullet"/>
    <w:rsid w:val="00496B4C"/>
    <w:pPr>
      <w:numPr>
        <w:numId w:val="0"/>
      </w:numPr>
      <w:tabs>
        <w:tab w:val="right" w:leader="dot" w:pos="6521"/>
      </w:tabs>
      <w:spacing w:before="0" w:after="0"/>
    </w:pPr>
  </w:style>
  <w:style w:type="paragraph" w:customStyle="1" w:styleId="TOFTitle">
    <w:name w:val="TOFTitle"/>
    <w:basedOn w:val="TOCTitle"/>
    <w:rsid w:val="00496B4C"/>
  </w:style>
  <w:style w:type="paragraph" w:styleId="TableofFigures">
    <w:name w:val="table of figures"/>
    <w:basedOn w:val="Normal"/>
    <w:next w:val="Normal"/>
    <w:semiHidden/>
    <w:rsid w:val="00496B4C"/>
    <w:pPr>
      <w:tabs>
        <w:tab w:val="right" w:leader="dot" w:pos="9072"/>
      </w:tabs>
      <w:ind w:left="970" w:hanging="403"/>
    </w:pPr>
    <w:rPr>
      <w:rFonts w:ascii="Times New Roman" w:hAnsi="Times New Roman"/>
      <w:b/>
    </w:rPr>
  </w:style>
  <w:style w:type="paragraph" w:styleId="ListNumber">
    <w:name w:val="List Number"/>
    <w:basedOn w:val="List"/>
    <w:rsid w:val="00496B4C"/>
    <w:pPr>
      <w:numPr>
        <w:numId w:val="15"/>
      </w:numPr>
      <w:tabs>
        <w:tab w:val="clear" w:pos="340"/>
      </w:tabs>
    </w:pPr>
  </w:style>
  <w:style w:type="character" w:customStyle="1" w:styleId="WingdingSymbols">
    <w:name w:val="Wingding Symbols"/>
    <w:rsid w:val="00496B4C"/>
    <w:rPr>
      <w:rFonts w:ascii="Wingdings" w:hAnsi="Wingdings"/>
    </w:rPr>
  </w:style>
  <w:style w:type="paragraph" w:customStyle="1" w:styleId="TableHeading">
    <w:name w:val="Table Heading"/>
    <w:basedOn w:val="HeadingBase"/>
    <w:rsid w:val="00496B4C"/>
    <w:pPr>
      <w:keepLines/>
      <w:pBdr>
        <w:bottom w:val="single" w:sz="6" w:space="1" w:color="918585"/>
      </w:pBdr>
      <w:spacing w:before="240"/>
    </w:pPr>
  </w:style>
  <w:style w:type="character" w:customStyle="1" w:styleId="HotSpot">
    <w:name w:val="HotSpot"/>
    <w:rsid w:val="00496B4C"/>
    <w:rPr>
      <w:color w:val="0033CC"/>
      <w:u w:val="none"/>
    </w:rPr>
  </w:style>
  <w:style w:type="paragraph" w:customStyle="1" w:styleId="BodyTextRight">
    <w:name w:val="Body Text Right"/>
    <w:basedOn w:val="BodyText"/>
    <w:rsid w:val="00496B4C"/>
    <w:pPr>
      <w:spacing w:before="0" w:after="0"/>
      <w:jc w:val="right"/>
    </w:pPr>
  </w:style>
  <w:style w:type="paragraph" w:styleId="Index3">
    <w:name w:val="index 3"/>
    <w:basedOn w:val="ListNumber2"/>
    <w:next w:val="Normal"/>
    <w:semiHidden/>
    <w:rsid w:val="00496B4C"/>
    <w:pPr>
      <w:numPr>
        <w:numId w:val="0"/>
      </w:numPr>
      <w:tabs>
        <w:tab w:val="right" w:leader="dot" w:pos="4176"/>
      </w:tabs>
    </w:pPr>
  </w:style>
  <w:style w:type="paragraph" w:styleId="ListNumber2">
    <w:name w:val="List Number 2"/>
    <w:basedOn w:val="List2"/>
    <w:rsid w:val="00496B4C"/>
    <w:pPr>
      <w:numPr>
        <w:numId w:val="10"/>
      </w:numPr>
      <w:tabs>
        <w:tab w:val="clear" w:pos="1060"/>
      </w:tabs>
    </w:pPr>
  </w:style>
  <w:style w:type="paragraph" w:customStyle="1" w:styleId="MarginNote">
    <w:name w:val="Margin Note"/>
    <w:basedOn w:val="BodyText"/>
    <w:rsid w:val="00496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B4C"/>
    <w:rPr>
      <w:sz w:val="32"/>
    </w:rPr>
  </w:style>
  <w:style w:type="paragraph" w:customStyle="1" w:styleId="HeadingProcedure">
    <w:name w:val="Heading Procedure"/>
    <w:basedOn w:val="HeadingBase"/>
    <w:next w:val="Normal"/>
    <w:rsid w:val="00496B4C"/>
    <w:pPr>
      <w:tabs>
        <w:tab w:val="left" w:pos="0"/>
      </w:tabs>
      <w:spacing w:before="120" w:after="60"/>
    </w:pPr>
    <w:rPr>
      <w:i/>
      <w:color w:val="918585"/>
      <w:sz w:val="22"/>
    </w:rPr>
  </w:style>
  <w:style w:type="paragraph" w:customStyle="1" w:styleId="TableBodyText">
    <w:name w:val="Table Body Text"/>
    <w:basedOn w:val="BodyText"/>
    <w:rsid w:val="00496B4C"/>
    <w:pPr>
      <w:spacing w:before="60" w:after="60"/>
    </w:pPr>
  </w:style>
  <w:style w:type="paragraph" w:styleId="ListContinue">
    <w:name w:val="List Continue"/>
    <w:basedOn w:val="List"/>
    <w:rsid w:val="00496B4C"/>
    <w:pPr>
      <w:ind w:firstLine="0"/>
    </w:pPr>
  </w:style>
  <w:style w:type="paragraph" w:customStyle="1" w:styleId="ListNote">
    <w:name w:val="List Note"/>
    <w:basedOn w:val="List"/>
    <w:rsid w:val="00496B4C"/>
    <w:pPr>
      <w:pBdr>
        <w:top w:val="single" w:sz="6" w:space="2" w:color="918585"/>
        <w:bottom w:val="single" w:sz="6" w:space="2" w:color="918585"/>
      </w:pBdr>
      <w:tabs>
        <w:tab w:val="left" w:pos="1021"/>
      </w:tabs>
      <w:ind w:firstLine="0"/>
    </w:pPr>
  </w:style>
  <w:style w:type="paragraph" w:customStyle="1" w:styleId="Warning">
    <w:name w:val="Warning"/>
    <w:basedOn w:val="BodyText"/>
    <w:rsid w:val="00496B4C"/>
    <w:pPr>
      <w:shd w:val="clear" w:color="auto" w:fill="D9D9D9"/>
      <w:tabs>
        <w:tab w:val="left" w:pos="992"/>
      </w:tabs>
      <w:ind w:left="119" w:right="119"/>
    </w:pPr>
    <w:rPr>
      <w:sz w:val="20"/>
    </w:rPr>
  </w:style>
  <w:style w:type="paragraph" w:customStyle="1" w:styleId="MarginIcons">
    <w:name w:val="Margin Icons"/>
    <w:basedOn w:val="BodyText"/>
    <w:rsid w:val="00496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B4C"/>
    <w:rPr>
      <w:rFonts w:ascii="Courier New" w:hAnsi="Courier New"/>
    </w:rPr>
  </w:style>
  <w:style w:type="paragraph" w:customStyle="1" w:styleId="NoteBullet">
    <w:name w:val="Note Bullet"/>
    <w:basedOn w:val="Note"/>
    <w:rsid w:val="00496B4C"/>
    <w:pPr>
      <w:tabs>
        <w:tab w:val="clear" w:pos="680"/>
      </w:tabs>
      <w:spacing w:before="60" w:after="60"/>
    </w:pPr>
  </w:style>
  <w:style w:type="paragraph" w:customStyle="1" w:styleId="SubHeading2">
    <w:name w:val="SubHeading2"/>
    <w:basedOn w:val="HeadingBase"/>
    <w:rsid w:val="00496B4C"/>
    <w:pPr>
      <w:spacing w:before="240" w:after="60"/>
    </w:pPr>
    <w:rPr>
      <w:sz w:val="20"/>
    </w:rPr>
  </w:style>
  <w:style w:type="paragraph" w:customStyle="1" w:styleId="SubHeading1">
    <w:name w:val="SubHeading1"/>
    <w:basedOn w:val="HeadingBase"/>
    <w:rsid w:val="00496B4C"/>
    <w:pPr>
      <w:spacing w:before="240" w:after="60"/>
    </w:pPr>
    <w:rPr>
      <w:color w:val="918585"/>
      <w:sz w:val="22"/>
    </w:rPr>
  </w:style>
  <w:style w:type="paragraph" w:customStyle="1" w:styleId="SideHeading">
    <w:name w:val="Side Heading"/>
    <w:basedOn w:val="HeadingBase"/>
    <w:rsid w:val="00496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B4C"/>
    <w:pPr>
      <w:tabs>
        <w:tab w:val="num" w:pos="360"/>
      </w:tabs>
    </w:pPr>
  </w:style>
  <w:style w:type="paragraph" w:styleId="PlainText">
    <w:name w:val="Plain Text"/>
    <w:basedOn w:val="Normal"/>
    <w:link w:val="PlainTextChar"/>
    <w:rsid w:val="00496B4C"/>
    <w:rPr>
      <w:sz w:val="20"/>
    </w:rPr>
  </w:style>
  <w:style w:type="character" w:customStyle="1" w:styleId="PlainTextChar">
    <w:name w:val="Plain Text Char"/>
    <w:basedOn w:val="DefaultParagraphFont"/>
    <w:link w:val="PlainText"/>
    <w:rsid w:val="00496B4C"/>
    <w:rPr>
      <w:rFonts w:ascii="Courier New" w:eastAsia="Times New Roman" w:hAnsi="Courier New" w:cs="Times New Roman"/>
      <w:sz w:val="20"/>
      <w:szCs w:val="20"/>
      <w:lang w:eastAsia="en-US"/>
    </w:rPr>
  </w:style>
  <w:style w:type="character" w:customStyle="1" w:styleId="MenuOption">
    <w:name w:val="Menu Option"/>
    <w:basedOn w:val="DefaultParagraphFont"/>
    <w:rsid w:val="00496B4C"/>
    <w:rPr>
      <w:b/>
      <w:smallCaps/>
    </w:rPr>
  </w:style>
  <w:style w:type="paragraph" w:customStyle="1" w:styleId="TableListNumber">
    <w:name w:val="Table List Number"/>
    <w:basedOn w:val="ListNumber"/>
    <w:rsid w:val="00496B4C"/>
    <w:pPr>
      <w:numPr>
        <w:numId w:val="0"/>
      </w:numPr>
    </w:pPr>
  </w:style>
  <w:style w:type="paragraph" w:styleId="TOC4">
    <w:name w:val="toc 4"/>
    <w:basedOn w:val="TOCBase"/>
    <w:next w:val="Normal"/>
    <w:semiHidden/>
    <w:rsid w:val="00496B4C"/>
    <w:pPr>
      <w:tabs>
        <w:tab w:val="right" w:leader="dot" w:pos="9071"/>
      </w:tabs>
      <w:ind w:left="1701"/>
    </w:pPr>
  </w:style>
  <w:style w:type="paragraph" w:customStyle="1" w:styleId="ListAlpha">
    <w:name w:val="List Alpha"/>
    <w:basedOn w:val="List"/>
    <w:rsid w:val="00496B4C"/>
    <w:pPr>
      <w:numPr>
        <w:numId w:val="9"/>
      </w:numPr>
    </w:pPr>
  </w:style>
  <w:style w:type="paragraph" w:customStyle="1" w:styleId="ListAlpha2">
    <w:name w:val="List Alpha 2"/>
    <w:basedOn w:val="List2"/>
    <w:rsid w:val="00496B4C"/>
    <w:pPr>
      <w:numPr>
        <w:numId w:val="8"/>
      </w:numPr>
    </w:pPr>
  </w:style>
  <w:style w:type="paragraph" w:styleId="List2">
    <w:name w:val="List 2"/>
    <w:basedOn w:val="BodyText"/>
    <w:rsid w:val="00496B4C"/>
    <w:pPr>
      <w:tabs>
        <w:tab w:val="left" w:pos="680"/>
      </w:tabs>
      <w:spacing w:before="60" w:after="60"/>
      <w:ind w:left="680" w:hanging="340"/>
    </w:pPr>
  </w:style>
  <w:style w:type="paragraph" w:styleId="List3">
    <w:name w:val="List 3"/>
    <w:basedOn w:val="BodyText"/>
    <w:rsid w:val="00496B4C"/>
    <w:pPr>
      <w:tabs>
        <w:tab w:val="left" w:pos="1021"/>
      </w:tabs>
      <w:spacing w:before="60" w:after="60"/>
      <w:ind w:left="1020" w:hanging="340"/>
    </w:pPr>
  </w:style>
  <w:style w:type="paragraph" w:styleId="List4">
    <w:name w:val="List 4"/>
    <w:basedOn w:val="BodyText"/>
    <w:rsid w:val="00496B4C"/>
    <w:pPr>
      <w:tabs>
        <w:tab w:val="left" w:pos="1361"/>
      </w:tabs>
      <w:spacing w:before="60" w:after="60"/>
      <w:ind w:left="1361" w:hanging="340"/>
    </w:pPr>
  </w:style>
  <w:style w:type="paragraph" w:styleId="List5">
    <w:name w:val="List 5"/>
    <w:basedOn w:val="BodyText"/>
    <w:rsid w:val="00496B4C"/>
    <w:pPr>
      <w:tabs>
        <w:tab w:val="left" w:pos="1701"/>
      </w:tabs>
      <w:spacing w:before="60" w:after="60"/>
      <w:ind w:left="1701" w:hanging="340"/>
    </w:pPr>
  </w:style>
  <w:style w:type="paragraph" w:styleId="ListBullet3">
    <w:name w:val="List Bullet 3"/>
    <w:basedOn w:val="List3"/>
    <w:rsid w:val="00496B4C"/>
    <w:pPr>
      <w:numPr>
        <w:numId w:val="14"/>
      </w:numPr>
      <w:tabs>
        <w:tab w:val="clear" w:pos="1021"/>
      </w:tabs>
      <w:ind w:left="1037" w:hanging="357"/>
    </w:pPr>
  </w:style>
  <w:style w:type="paragraph" w:styleId="ListBullet4">
    <w:name w:val="List Bullet 4"/>
    <w:basedOn w:val="List4"/>
    <w:rsid w:val="00496B4C"/>
    <w:pPr>
      <w:numPr>
        <w:numId w:val="3"/>
      </w:numPr>
      <w:tabs>
        <w:tab w:val="clear" w:pos="1361"/>
      </w:tabs>
    </w:pPr>
  </w:style>
  <w:style w:type="paragraph" w:styleId="ListBullet5">
    <w:name w:val="List Bullet 5"/>
    <w:basedOn w:val="List5"/>
    <w:rsid w:val="00496B4C"/>
    <w:pPr>
      <w:numPr>
        <w:numId w:val="4"/>
      </w:numPr>
    </w:pPr>
  </w:style>
  <w:style w:type="paragraph" w:styleId="ListContinue2">
    <w:name w:val="List Continue 2"/>
    <w:basedOn w:val="List2"/>
    <w:rsid w:val="00496B4C"/>
    <w:pPr>
      <w:ind w:firstLine="0"/>
    </w:pPr>
  </w:style>
  <w:style w:type="paragraph" w:styleId="ListContinue3">
    <w:name w:val="List Continue 3"/>
    <w:basedOn w:val="List3"/>
    <w:rsid w:val="00496B4C"/>
    <w:pPr>
      <w:ind w:left="1021" w:firstLine="0"/>
    </w:pPr>
  </w:style>
  <w:style w:type="paragraph" w:styleId="ListContinue4">
    <w:name w:val="List Continue 4"/>
    <w:basedOn w:val="List4"/>
    <w:rsid w:val="00496B4C"/>
    <w:pPr>
      <w:ind w:firstLine="0"/>
    </w:pPr>
  </w:style>
  <w:style w:type="paragraph" w:styleId="ListContinue5">
    <w:name w:val="List Continue 5"/>
    <w:basedOn w:val="List5"/>
    <w:rsid w:val="00496B4C"/>
    <w:pPr>
      <w:ind w:firstLine="0"/>
    </w:pPr>
  </w:style>
  <w:style w:type="paragraph" w:styleId="ListNumber3">
    <w:name w:val="List Number 3"/>
    <w:basedOn w:val="List3"/>
    <w:rsid w:val="00496B4C"/>
    <w:pPr>
      <w:numPr>
        <w:numId w:val="5"/>
      </w:numPr>
    </w:pPr>
  </w:style>
  <w:style w:type="paragraph" w:styleId="ListNumber4">
    <w:name w:val="List Number 4"/>
    <w:basedOn w:val="List4"/>
    <w:rsid w:val="00496B4C"/>
    <w:pPr>
      <w:numPr>
        <w:numId w:val="6"/>
      </w:numPr>
    </w:pPr>
  </w:style>
  <w:style w:type="paragraph" w:styleId="ListNumber5">
    <w:name w:val="List Number 5"/>
    <w:basedOn w:val="List5"/>
    <w:rsid w:val="00496B4C"/>
    <w:pPr>
      <w:numPr>
        <w:numId w:val="7"/>
      </w:numPr>
    </w:pPr>
  </w:style>
  <w:style w:type="paragraph" w:styleId="BlockText">
    <w:name w:val="Block Text"/>
    <w:basedOn w:val="Normal"/>
    <w:rsid w:val="00496B4C"/>
    <w:pPr>
      <w:spacing w:after="120"/>
      <w:ind w:left="1440" w:right="1440"/>
    </w:pPr>
  </w:style>
  <w:style w:type="character" w:customStyle="1" w:styleId="Subscript">
    <w:name w:val="Subscript"/>
    <w:basedOn w:val="DefaultParagraphFont"/>
    <w:rsid w:val="00496B4C"/>
    <w:rPr>
      <w:sz w:val="16"/>
      <w:vertAlign w:val="subscript"/>
    </w:rPr>
  </w:style>
  <w:style w:type="character" w:customStyle="1" w:styleId="Superscript">
    <w:name w:val="Superscript"/>
    <w:basedOn w:val="DefaultParagraphFont"/>
    <w:rsid w:val="00496B4C"/>
    <w:rPr>
      <w:sz w:val="16"/>
      <w:vertAlign w:val="superscript"/>
    </w:rPr>
  </w:style>
  <w:style w:type="character" w:customStyle="1" w:styleId="Symbols">
    <w:name w:val="Symbols"/>
    <w:basedOn w:val="DefaultParagraphFont"/>
    <w:rsid w:val="00496B4C"/>
    <w:rPr>
      <w:rFonts w:ascii="Symbol" w:hAnsi="Symbol"/>
    </w:rPr>
  </w:style>
  <w:style w:type="character" w:customStyle="1" w:styleId="MenuOptions">
    <w:name w:val="Menu Options"/>
    <w:basedOn w:val="DefaultParagraphFont"/>
    <w:rsid w:val="00496B4C"/>
    <w:rPr>
      <w:rFonts w:ascii="Arial Narrow" w:hAnsi="Arial Narrow"/>
      <w:smallCaps/>
    </w:rPr>
  </w:style>
  <w:style w:type="character" w:customStyle="1" w:styleId="Buttons">
    <w:name w:val="Buttons"/>
    <w:basedOn w:val="DefaultParagraphFont"/>
    <w:rsid w:val="00496B4C"/>
    <w:rPr>
      <w:b/>
    </w:rPr>
  </w:style>
  <w:style w:type="character" w:customStyle="1" w:styleId="Underlined">
    <w:name w:val="Underlined"/>
    <w:basedOn w:val="DefaultParagraphFont"/>
    <w:rsid w:val="00496B4C"/>
    <w:rPr>
      <w:u w:val="single"/>
    </w:rPr>
  </w:style>
  <w:style w:type="paragraph" w:customStyle="1" w:styleId="TableBodyTextRight">
    <w:name w:val="Table Body Text Right"/>
    <w:basedOn w:val="TableBodyText"/>
    <w:rsid w:val="00496B4C"/>
    <w:pPr>
      <w:widowControl w:val="0"/>
      <w:autoSpaceDE w:val="0"/>
      <w:autoSpaceDN w:val="0"/>
      <w:adjustRightInd w:val="0"/>
      <w:jc w:val="right"/>
    </w:pPr>
    <w:rPr>
      <w:rFonts w:cs="Arial"/>
      <w:szCs w:val="18"/>
    </w:rPr>
  </w:style>
  <w:style w:type="paragraph" w:customStyle="1" w:styleId="CopyrightText">
    <w:name w:val="Copyright Text"/>
    <w:basedOn w:val="BodyText"/>
    <w:rsid w:val="00496B4C"/>
    <w:rPr>
      <w:sz w:val="18"/>
    </w:rPr>
  </w:style>
  <w:style w:type="paragraph" w:customStyle="1" w:styleId="BodySmallRight">
    <w:name w:val="Body Small Right"/>
    <w:basedOn w:val="BodyTextRight"/>
    <w:rsid w:val="00496B4C"/>
    <w:rPr>
      <w:sz w:val="18"/>
      <w:szCs w:val="18"/>
    </w:rPr>
  </w:style>
  <w:style w:type="paragraph" w:customStyle="1" w:styleId="MarginEdition">
    <w:name w:val="Margin Edition"/>
    <w:basedOn w:val="MarginNote"/>
    <w:rsid w:val="00496B4C"/>
    <w:pPr>
      <w:spacing w:before="0" w:after="0"/>
    </w:pPr>
    <w:rPr>
      <w:rFonts w:ascii="Times New Roman" w:hAnsi="Times New Roman"/>
      <w:color w:val="999999"/>
    </w:rPr>
  </w:style>
  <w:style w:type="paragraph" w:customStyle="1" w:styleId="Spacer">
    <w:name w:val="Spacer"/>
    <w:basedOn w:val="Normal"/>
    <w:rsid w:val="00496B4C"/>
    <w:rPr>
      <w:sz w:val="2"/>
      <w:szCs w:val="2"/>
    </w:rPr>
  </w:style>
  <w:style w:type="character" w:customStyle="1" w:styleId="Small">
    <w:name w:val="Small"/>
    <w:basedOn w:val="DefaultParagraphFont"/>
    <w:rsid w:val="00496B4C"/>
    <w:rPr>
      <w:sz w:val="16"/>
    </w:rPr>
  </w:style>
  <w:style w:type="paragraph" w:customStyle="1" w:styleId="WideTable">
    <w:name w:val="Wide Table"/>
    <w:basedOn w:val="Normal"/>
    <w:rsid w:val="00496B4C"/>
    <w:pPr>
      <w:ind w:left="-1418"/>
    </w:pPr>
    <w:rPr>
      <w:sz w:val="2"/>
      <w:szCs w:val="2"/>
    </w:rPr>
  </w:style>
  <w:style w:type="character" w:styleId="PageNumber">
    <w:name w:val="page number"/>
    <w:basedOn w:val="DefaultParagraphFont"/>
    <w:rsid w:val="00496B4C"/>
  </w:style>
  <w:style w:type="paragraph" w:styleId="Quote">
    <w:name w:val="Quote"/>
    <w:basedOn w:val="Heading1"/>
    <w:link w:val="QuoteChar"/>
    <w:qFormat/>
    <w:rsid w:val="00496B4C"/>
    <w:rPr>
      <w:b w:val="0"/>
      <w:sz w:val="72"/>
      <w:szCs w:val="72"/>
      <w:lang w:val="en-NZ"/>
    </w:rPr>
  </w:style>
  <w:style w:type="character" w:customStyle="1" w:styleId="QuoteChar">
    <w:name w:val="Quote Char"/>
    <w:basedOn w:val="DefaultParagraphFont"/>
    <w:link w:val="Quote"/>
    <w:rsid w:val="00496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B4C"/>
    <w:pPr>
      <w:pageBreakBefore/>
    </w:pPr>
  </w:style>
  <w:style w:type="paragraph" w:customStyle="1" w:styleId="Border">
    <w:name w:val="Border"/>
    <w:basedOn w:val="Normal"/>
    <w:qFormat/>
    <w:rsid w:val="00496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B4C"/>
    <w:rPr>
      <w:b/>
      <w:bCs/>
      <w:i/>
      <w:iCs/>
      <w:color w:val="auto"/>
    </w:rPr>
  </w:style>
  <w:style w:type="paragraph" w:styleId="IntenseQuote">
    <w:name w:val="Intense Quote"/>
    <w:basedOn w:val="Normal"/>
    <w:next w:val="Normal"/>
    <w:link w:val="IntenseQuoteChar"/>
    <w:uiPriority w:val="30"/>
    <w:qFormat/>
    <w:rsid w:val="00496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B4C"/>
    <w:rPr>
      <w:smallCaps/>
      <w:color w:val="auto"/>
      <w:u w:val="single"/>
    </w:rPr>
  </w:style>
  <w:style w:type="character" w:styleId="IntenseReference">
    <w:name w:val="Intense Reference"/>
    <w:basedOn w:val="DefaultParagraphFont"/>
    <w:uiPriority w:val="32"/>
    <w:qFormat/>
    <w:rsid w:val="00496B4C"/>
    <w:rPr>
      <w:b/>
      <w:bCs/>
      <w:smallCaps/>
      <w:color w:val="auto"/>
      <w:spacing w:val="5"/>
      <w:u w:val="single"/>
    </w:rPr>
  </w:style>
  <w:style w:type="paragraph" w:customStyle="1" w:styleId="2ColumnHeading">
    <w:name w:val="2Column Heading"/>
    <w:basedOn w:val="BodyText"/>
    <w:qFormat/>
    <w:rsid w:val="00496B4C"/>
    <w:pPr>
      <w:spacing w:after="60"/>
      <w:ind w:left="-2268"/>
    </w:pPr>
    <w:rPr>
      <w:b/>
    </w:rPr>
  </w:style>
  <w:style w:type="paragraph" w:customStyle="1" w:styleId="Heading1TOC">
    <w:name w:val="Heading1 TOC"/>
    <w:basedOn w:val="Normal"/>
    <w:qFormat/>
    <w:rsid w:val="00496B4C"/>
    <w:pPr>
      <w:spacing w:before="240" w:after="120"/>
    </w:pPr>
    <w:rPr>
      <w:rFonts w:ascii="Times New Roman" w:hAnsi="Times New Roman"/>
      <w:b/>
      <w:sz w:val="32"/>
    </w:rPr>
  </w:style>
  <w:style w:type="paragraph" w:customStyle="1" w:styleId="Heading2TOC">
    <w:name w:val="Heading2 TOC"/>
    <w:basedOn w:val="Normal"/>
    <w:qFormat/>
    <w:rsid w:val="00496B4C"/>
    <w:pPr>
      <w:spacing w:before="240" w:after="60"/>
    </w:pPr>
    <w:rPr>
      <w:rFonts w:ascii="Times New Roman" w:hAnsi="Times New Roman"/>
      <w:b/>
      <w:sz w:val="28"/>
    </w:rPr>
  </w:style>
  <w:style w:type="character" w:customStyle="1" w:styleId="Underline">
    <w:name w:val="Underline"/>
    <w:basedOn w:val="DefaultParagraphFont"/>
    <w:qFormat/>
    <w:rsid w:val="00496B4C"/>
    <w:rPr>
      <w:u w:val="single"/>
    </w:rPr>
  </w:style>
  <w:style w:type="character" w:customStyle="1" w:styleId="BoldandItalics">
    <w:name w:val="Bold and Italics"/>
    <w:qFormat/>
    <w:rsid w:val="00496B4C"/>
    <w:rPr>
      <w:b/>
      <w:i/>
      <w:u w:val="none"/>
    </w:rPr>
  </w:style>
  <w:style w:type="paragraph" w:styleId="BalloonText">
    <w:name w:val="Balloon Text"/>
    <w:basedOn w:val="Normal"/>
    <w:link w:val="BalloonTextChar"/>
    <w:rsid w:val="00496B4C"/>
    <w:rPr>
      <w:rFonts w:ascii="Tahoma" w:hAnsi="Tahoma" w:cs="Tahoma"/>
      <w:sz w:val="16"/>
      <w:szCs w:val="16"/>
    </w:rPr>
  </w:style>
  <w:style w:type="character" w:customStyle="1" w:styleId="BalloonTextChar">
    <w:name w:val="Balloon Text Char"/>
    <w:basedOn w:val="DefaultParagraphFont"/>
    <w:link w:val="BalloonText"/>
    <w:rsid w:val="00496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B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B4C"/>
    <w:rPr>
      <w:b/>
      <w:color w:val="660033"/>
      <w:spacing w:val="0"/>
    </w:rPr>
  </w:style>
  <w:style w:type="paragraph" w:customStyle="1" w:styleId="Nameditemlist">
    <w:name w:val="Named item list"/>
    <w:basedOn w:val="BodyText"/>
    <w:qFormat/>
    <w:rsid w:val="00496B4C"/>
    <w:pPr>
      <w:tabs>
        <w:tab w:val="left" w:pos="2835"/>
      </w:tabs>
      <w:ind w:left="2835" w:hanging="2835"/>
    </w:pPr>
  </w:style>
  <w:style w:type="paragraph" w:customStyle="1" w:styleId="BodyTextnopadding">
    <w:name w:val="Body Text no padding"/>
    <w:basedOn w:val="BodyText"/>
    <w:qFormat/>
    <w:rsid w:val="00496B4C"/>
    <w:pPr>
      <w:spacing w:before="0" w:after="0"/>
    </w:pPr>
  </w:style>
  <w:style w:type="paragraph" w:customStyle="1" w:styleId="BodyTextBold">
    <w:name w:val="Body Text Bold"/>
    <w:basedOn w:val="BodyText"/>
    <w:qFormat/>
    <w:rsid w:val="00496B4C"/>
    <w:rPr>
      <w:b/>
    </w:rPr>
  </w:style>
  <w:style w:type="character" w:styleId="Hyperlink">
    <w:name w:val="Hyperlink"/>
    <w:basedOn w:val="DefaultParagraphFont"/>
    <w:uiPriority w:val="99"/>
    <w:unhideWhenUsed/>
    <w:rsid w:val="00AD77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8767</Characters>
  <Application>Microsoft Office Word</Application>
  <DocSecurity>0</DocSecurity>
  <Lines>230</Lines>
  <Paragraphs>138</Paragraphs>
  <ScaleCrop>false</ScaleCrop>
  <Company>Author-it Software Corporation Ltd.</Company>
  <LinksUpToDate>false</LinksUpToDate>
  <CharactersWithSpaces>9965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RIICCR401D Develop and maintain positive community relations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