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9D0" w:rsidP="00067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RIICCM301D Construct and dismantle fences and gates</w:t>
      </w:r>
      <w:r>
        <w:fldChar w:fldCharType="end"/>
      </w:r>
    </w:p>
    <w:p w:rsidR="000679D0" w:rsidP="000679D0">
      <w:pPr>
        <w:pStyle w:val="Version"/>
        <w:sectPr w:rsidSect="00507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071F6" w:rsidP="005071F6">
      <w:pPr>
        <w:pStyle w:val="SuperHeading"/>
      </w:pPr>
      <w:r w:rsidRPr="005071F6">
        <w:t>RIICCM301D Construct and dismantle fences and gates</w:t>
      </w:r>
    </w:p>
    <w:p w:rsidR="00000000" w:rsidRPr="005071F6" w:rsidP="005071F6">
      <w:pPr>
        <w:pStyle w:val="Heading1"/>
      </w:pPr>
      <w:bookmarkStart w:id="1" w:name="O_681568"/>
      <w:bookmarkEnd w:id="1"/>
      <w:r w:rsidRPr="005071F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679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Comment</w:t>
            </w:r>
          </w:p>
        </w:tc>
      </w:tr>
      <w:tr w:rsidTr="000679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This unit replaces RIICCM301A Construct and dismantle fences and gates.</w:t>
            </w:r>
          </w:p>
        </w:tc>
      </w:tr>
      <w:tr w:rsidTr="000679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Editorial corrections.</w:t>
            </w:r>
          </w:p>
        </w:tc>
      </w:tr>
      <w:tr w:rsidTr="000679D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1F6" w:rsidP="005071F6">
            <w:pPr>
              <w:pStyle w:val="BodyText"/>
            </w:pPr>
            <w:r w:rsidRPr="005071F6">
              <w:t>Required frequency and volume of evidence amended in Performance evidence.</w:t>
            </w:r>
          </w:p>
          <w:p w:rsidR="00000000" w:rsidRPr="005071F6" w:rsidP="005071F6">
            <w:pPr>
              <w:pStyle w:val="BodyText"/>
            </w:pPr>
            <w:r w:rsidRPr="005071F6">
              <w:t>Substantial amendments made in A</w:t>
            </w:r>
            <w:r w:rsidRPr="005071F6">
              <w:t>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071F6" w:rsidP="005071F6">
      <w:pPr>
        <w:pStyle w:val="BodyText"/>
      </w:pPr>
    </w:p>
    <w:p w:rsidR="00000000" w:rsidRPr="005071F6" w:rsidP="005071F6">
      <w:pPr>
        <w:pStyle w:val="AllowPageBreak"/>
      </w:pPr>
    </w:p>
    <w:p w:rsidR="00000000" w:rsidRPr="005071F6" w:rsidP="005071F6">
      <w:pPr>
        <w:pStyle w:val="Heading1"/>
      </w:pPr>
      <w:bookmarkStart w:id="2" w:name="O_681567"/>
      <w:bookmarkEnd w:id="2"/>
      <w:r w:rsidRPr="005071F6">
        <w:t>Application</w:t>
      </w:r>
    </w:p>
    <w:p w:rsidR="00000000" w:rsidRPr="005071F6" w:rsidP="000679D0">
      <w:pPr>
        <w:pStyle w:val="BodyText"/>
      </w:pPr>
      <w:r w:rsidRPr="005071F6">
        <w:t>This unit describes a participa</w:t>
      </w:r>
      <w:r w:rsidRPr="005071F6">
        <w:t>nt’s skills and knowledge required to construct and dismantle fences and gates in Civil Construction.</w:t>
      </w:r>
    </w:p>
    <w:p w:rsidR="00000000" w:rsidRPr="005071F6" w:rsidP="000679D0">
      <w:pPr>
        <w:pStyle w:val="BodyText"/>
      </w:pPr>
      <w:r w:rsidRPr="005071F6">
        <w:t>This unit is appropriate for those working in operational roles.</w:t>
      </w:r>
    </w:p>
    <w:p w:rsidR="000679D0" w:rsidP="000679D0">
      <w:pPr>
        <w:pStyle w:val="BodyText"/>
      </w:pPr>
      <w:r w:rsidRPr="005071F6">
        <w:t>Licensing, legislative, regulatory and certification requirements that apply to this unit</w:t>
      </w:r>
      <w:r w:rsidRPr="005071F6">
        <w:t xml:space="preserve"> can vary between states, territories, and Industry sectors. Relevant information must be sourced prior to application of the unit.</w:t>
      </w:r>
    </w:p>
    <w:p w:rsidR="00000000" w:rsidRPr="005071F6" w:rsidP="005071F6">
      <w:pPr>
        <w:pStyle w:val="Heading1"/>
      </w:pPr>
      <w:bookmarkStart w:id="3" w:name="O_681566"/>
      <w:bookmarkEnd w:id="3"/>
      <w:r w:rsidRPr="005071F6">
        <w:t>Unit Sector</w:t>
      </w:r>
    </w:p>
    <w:p w:rsidR="00000000" w:rsidRPr="005071F6" w:rsidP="000679D0">
      <w:pPr>
        <w:pStyle w:val="BodyText"/>
      </w:pPr>
      <w:r w:rsidRPr="005071F6">
        <w:t>Civil construction</w:t>
      </w:r>
    </w:p>
    <w:p w:rsidR="00000000" w:rsidRPr="005071F6" w:rsidP="005071F6">
      <w:pPr>
        <w:pStyle w:val="Heading1"/>
      </w:pPr>
      <w:bookmarkStart w:id="4" w:name="O_681565"/>
      <w:bookmarkEnd w:id="4"/>
      <w:r w:rsidRPr="005071F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071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1. Plan and prepare for constructing and dismantling fences and gates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1F6" w:rsidP="005071F6">
            <w:pPr>
              <w:pStyle w:val="BodyText"/>
            </w:pPr>
            <w:r w:rsidRPr="005071F6">
              <w:t>1.1</w:t>
            </w:r>
            <w:r w:rsidRPr="005071F6">
              <w:tab/>
              <w:t xml:space="preserve">Access, interpret and apply fences and gates documentation, and ensure the work activity is compliant </w:t>
            </w:r>
          </w:p>
          <w:p w:rsidR="00000000" w:rsidRPr="005071F6" w:rsidP="005071F6">
            <w:pPr>
              <w:pStyle w:val="BodyText"/>
            </w:pPr>
            <w:r w:rsidRPr="005071F6">
              <w:t>1.2</w:t>
            </w:r>
            <w:r w:rsidRPr="005071F6">
              <w:tab/>
              <w:t xml:space="preserve">Obtain, read, interpret, clarify and confirm work requirements </w:t>
            </w:r>
          </w:p>
          <w:p w:rsidR="00000000" w:rsidRPr="005071F6" w:rsidP="005071F6">
            <w:pPr>
              <w:pStyle w:val="BodyText"/>
            </w:pPr>
            <w:r w:rsidRPr="005071F6">
              <w:t>1.3</w:t>
            </w:r>
            <w:r w:rsidRPr="005071F6">
              <w:tab/>
              <w:t>Identif</w:t>
            </w:r>
            <w:r w:rsidRPr="005071F6">
              <w:t>y and address potential risks, hazards and environmental issues, and implement control measures</w:t>
            </w:r>
          </w:p>
          <w:p w:rsidR="00000000" w:rsidRPr="005071F6" w:rsidP="005071F6">
            <w:pPr>
              <w:pStyle w:val="BodyText"/>
            </w:pPr>
            <w:r w:rsidRPr="005071F6">
              <w:t>1.4</w:t>
            </w:r>
            <w:r w:rsidRPr="005071F6">
              <w:tab/>
              <w:t xml:space="preserve">Select and wear personal protective equipment appropriate for work activities </w:t>
            </w:r>
          </w:p>
          <w:p w:rsidR="00000000" w:rsidRPr="005071F6" w:rsidP="005071F6">
            <w:pPr>
              <w:pStyle w:val="BodyText"/>
            </w:pPr>
            <w:r w:rsidRPr="005071F6">
              <w:t>1.5</w:t>
            </w:r>
            <w:r w:rsidRPr="005071F6">
              <w:tab/>
              <w:t>Identify, obtain and implement traffic signage</w:t>
            </w:r>
          </w:p>
          <w:p w:rsidR="00000000" w:rsidRPr="005071F6" w:rsidP="005071F6">
            <w:pPr>
              <w:pStyle w:val="BodyText"/>
            </w:pPr>
            <w:r w:rsidRPr="005071F6">
              <w:t>1.6</w:t>
            </w:r>
            <w:r w:rsidRPr="005071F6">
              <w:tab/>
              <w:t xml:space="preserve">Select, and check for </w:t>
            </w:r>
            <w:r w:rsidRPr="005071F6">
              <w:t>faults, equipment and/or attachments for work activities</w:t>
            </w:r>
          </w:p>
          <w:p w:rsidR="00000000" w:rsidRPr="005071F6" w:rsidP="005071F6">
            <w:pPr>
              <w:pStyle w:val="BodyText"/>
            </w:pPr>
            <w:r w:rsidRPr="005071F6">
              <w:t>1.7</w:t>
            </w:r>
            <w:r w:rsidRPr="005071F6">
              <w:tab/>
              <w:t>Identify environmental protection requirements</w:t>
            </w:r>
          </w:p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1.8</w:t>
            </w:r>
            <w:r w:rsidRPr="005071F6">
              <w:tab/>
              <w:t>Obtain and interpret emergency procedures, and be prepared for fire/accident/emergency</w:t>
            </w:r>
          </w:p>
        </w:tc>
      </w:tr>
      <w:tr w:rsidTr="005071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2. Erect fences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1F6" w:rsidP="005071F6">
            <w:pPr>
              <w:pStyle w:val="BodyText"/>
            </w:pPr>
            <w:r w:rsidRPr="005071F6">
              <w:t>2.1</w:t>
            </w:r>
            <w:r w:rsidRPr="005071F6">
              <w:tab/>
              <w:t>Set out fence line and post position</w:t>
            </w:r>
            <w:r w:rsidRPr="005071F6">
              <w:t>s</w:t>
            </w:r>
          </w:p>
          <w:p w:rsidR="00000000" w:rsidRPr="005071F6" w:rsidP="005071F6">
            <w:pPr>
              <w:pStyle w:val="BodyText"/>
            </w:pPr>
            <w:r w:rsidRPr="005071F6">
              <w:t>2.2</w:t>
            </w:r>
            <w:r w:rsidRPr="005071F6">
              <w:tab/>
              <w:t>Erect fence posts in place and plumb to alignment</w:t>
            </w:r>
          </w:p>
          <w:p w:rsidR="00000000" w:rsidRPr="005071F6" w:rsidP="005071F6">
            <w:pPr>
              <w:pStyle w:val="BodyText"/>
            </w:pPr>
            <w:r w:rsidRPr="005071F6">
              <w:t>2.3</w:t>
            </w:r>
            <w:r w:rsidRPr="005071F6">
              <w:tab/>
              <w:t xml:space="preserve">Fix fence rails/wire, cladding or mesh to posts </w:t>
            </w:r>
          </w:p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2.4</w:t>
            </w:r>
            <w:r w:rsidRPr="005071F6">
              <w:tab/>
              <w:t>Finish fencing to completed construction condition requirements</w:t>
            </w:r>
          </w:p>
        </w:tc>
      </w:tr>
      <w:tr w:rsidTr="005071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3. Erect gates and signage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1F6" w:rsidP="005071F6">
            <w:pPr>
              <w:pStyle w:val="BodyText"/>
            </w:pPr>
            <w:r w:rsidRPr="005071F6">
              <w:t>3.1</w:t>
            </w:r>
            <w:r w:rsidRPr="005071F6">
              <w:tab/>
              <w:t>Fit and secure gates</w:t>
            </w:r>
          </w:p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3.2</w:t>
            </w:r>
            <w:r w:rsidRPr="005071F6">
              <w:tab/>
            </w:r>
            <w:r w:rsidRPr="005071F6">
              <w:t>Install signage at entry gates</w:t>
            </w:r>
          </w:p>
        </w:tc>
      </w:tr>
      <w:tr w:rsidTr="005071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4. Remove and make good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1F6" w:rsidP="005071F6">
            <w:pPr>
              <w:pStyle w:val="BodyText"/>
            </w:pPr>
            <w:r w:rsidRPr="005071F6">
              <w:t>4.1</w:t>
            </w:r>
            <w:r w:rsidRPr="005071F6">
              <w:tab/>
              <w:t>Dismantle fences and gates and remove them from site</w:t>
            </w:r>
          </w:p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4.2</w:t>
            </w:r>
            <w:r w:rsidRPr="005071F6">
              <w:tab/>
              <w:t>Make area good to work specification</w:t>
            </w:r>
          </w:p>
        </w:tc>
      </w:tr>
      <w:tr w:rsidTr="005071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1F6">
            <w:pPr>
              <w:pStyle w:val="BodyText"/>
              <w:rPr>
                <w:lang w:val="en-NZ"/>
              </w:rPr>
            </w:pPr>
            <w:r w:rsidRPr="005071F6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1F6" w:rsidP="005071F6">
            <w:pPr>
              <w:pStyle w:val="BodyText"/>
            </w:pPr>
            <w:r w:rsidRPr="005071F6">
              <w:t>5.1</w:t>
            </w:r>
            <w:r w:rsidRPr="005071F6">
              <w:tab/>
              <w:t>Clear work area and dispose of or recycle materials</w:t>
            </w:r>
          </w:p>
          <w:p w:rsidR="00000000" w:rsidRPr="005071F6" w:rsidP="005071F6">
            <w:pPr>
              <w:pStyle w:val="BodyText"/>
            </w:pPr>
            <w:r w:rsidRPr="005071F6">
              <w:t>5.2</w:t>
            </w:r>
            <w:r w:rsidRPr="005071F6">
              <w:tab/>
              <w:t xml:space="preserve">Clean </w:t>
            </w:r>
            <w:r w:rsidRPr="005071F6">
              <w:t>and maintain condition of equipment, ensure suitability for use, and address/report issues</w:t>
            </w:r>
          </w:p>
          <w:p w:rsidR="00000000" w:rsidRPr="005071F6" w:rsidP="005071F6">
            <w:pPr>
              <w:pStyle w:val="BodyText"/>
            </w:pPr>
            <w:r w:rsidRPr="005071F6">
              <w:t>5.3</w:t>
            </w:r>
            <w:r w:rsidRPr="005071F6">
              <w:tab/>
              <w:t>Manage/report hazards, and maintain a safe working environment</w:t>
            </w:r>
          </w:p>
          <w:p w:rsidR="00000000" w:rsidRPr="005071F6" w:rsidP="005071F6">
            <w:pPr>
              <w:pStyle w:val="BodyText"/>
            </w:pPr>
            <w:r w:rsidRPr="005071F6">
              <w:t>5.4</w:t>
            </w:r>
            <w:r w:rsidRPr="005071F6">
              <w:tab/>
              <w:t>Process written records</w:t>
            </w:r>
          </w:p>
        </w:tc>
      </w:tr>
    </w:tbl>
    <w:p w:rsidR="00000000" w:rsidRPr="005071F6" w:rsidP="005071F6">
      <w:pPr>
        <w:pStyle w:val="BodyText"/>
      </w:pPr>
    </w:p>
    <w:p w:rsidR="00000000" w:rsidRPr="005071F6" w:rsidP="005071F6">
      <w:pPr>
        <w:pStyle w:val="AllowPageBreak"/>
      </w:pPr>
    </w:p>
    <w:p w:rsidR="00000000" w:rsidRPr="005071F6" w:rsidP="005071F6">
      <w:pPr>
        <w:pStyle w:val="Heading1"/>
      </w:pPr>
      <w:bookmarkStart w:id="5" w:name="O_681564"/>
      <w:bookmarkEnd w:id="5"/>
      <w:r w:rsidRPr="005071F6">
        <w:t>Foundation Skills</w:t>
      </w:r>
    </w:p>
    <w:p w:rsidR="000679D0" w:rsidP="000679D0">
      <w:pPr>
        <w:pStyle w:val="BodyText"/>
      </w:pPr>
      <w:r w:rsidRPr="005071F6">
        <w:t>Foundation skills essential to pe</w:t>
      </w:r>
      <w:r w:rsidRPr="005071F6">
        <w:t>rformance are explicit in the performance criteria of this unit. Further information is available in the Resources and Infrastructure Industry Training Package Companion Volume.</w:t>
      </w:r>
    </w:p>
    <w:p w:rsidR="00000000" w:rsidRPr="005071F6" w:rsidP="005071F6">
      <w:pPr>
        <w:pStyle w:val="Heading1"/>
      </w:pPr>
      <w:bookmarkStart w:id="6" w:name="O_681563"/>
      <w:bookmarkEnd w:id="6"/>
      <w:r w:rsidRPr="005071F6">
        <w:t>Unit Mapping Information</w:t>
      </w:r>
    </w:p>
    <w:p w:rsidR="00000000" w:rsidRPr="005071F6" w:rsidP="000679D0">
      <w:pPr>
        <w:pStyle w:val="BodyText"/>
      </w:pPr>
      <w:r w:rsidRPr="005071F6">
        <w:t xml:space="preserve">RIICCM301A Construct and dismantle </w:t>
      </w:r>
      <w:r w:rsidRPr="005071F6">
        <w:t xml:space="preserve">fences and gates </w:t>
      </w:r>
    </w:p>
    <w:p w:rsidR="00000000" w:rsidRPr="005071F6" w:rsidP="005071F6">
      <w:pPr>
        <w:pStyle w:val="Heading1"/>
      </w:pPr>
      <w:bookmarkStart w:id="7" w:name="O_681569"/>
      <w:bookmarkEnd w:id="7"/>
      <w:r w:rsidRPr="005071F6">
        <w:t>Links</w:t>
      </w:r>
    </w:p>
    <w:p w:rsidR="00000000" w:rsidRPr="005071F6" w:rsidP="000679D0">
      <w:pPr>
        <w:pStyle w:val="BodyText"/>
      </w:pPr>
      <w:r w:rsidRPr="005071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37CA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071F6" w:rsidP="005071F6"/>
    <w:sectPr w:rsidSect="005071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1F6" w:rsidRPr="000679D0" w:rsidP="00067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D0" w:rsidP="00507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9D0" w:rsidP="00507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79D0" w:rsidP="00507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1F6" w:rsidRPr="000679D0" w:rsidP="00067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D0" w:rsidRPr="002D2AF8" w:rsidP="00507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RIICCM301D Construct and dismantle fences and gates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0679D0" w:rsidP="00507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1F6"/>
  </w:style>
  <w:style w:type="character" w:customStyle="1" w:styleId="Heading1Char">
    <w:name w:val="Heading 1 Char"/>
    <w:basedOn w:val="DefaultParagraphFont"/>
    <w:link w:val="Heading1"/>
    <w:rsid w:val="00507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1F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07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1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1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71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7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71F6"/>
    <w:rPr>
      <w:b/>
      <w:spacing w:val="0"/>
    </w:rPr>
  </w:style>
  <w:style w:type="paragraph" w:customStyle="1" w:styleId="SuperTitle">
    <w:name w:val="SuperTitle"/>
    <w:basedOn w:val="Title"/>
    <w:rsid w:val="00507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1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1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1F6"/>
    <w:rPr>
      <w:i/>
    </w:rPr>
  </w:style>
  <w:style w:type="paragraph" w:styleId="Caption">
    <w:name w:val="caption"/>
    <w:basedOn w:val="BodyText"/>
    <w:next w:val="Normal"/>
    <w:qFormat/>
    <w:rsid w:val="00507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1F6"/>
  </w:style>
  <w:style w:type="paragraph" w:styleId="TableofFigures">
    <w:name w:val="table of figures"/>
    <w:basedOn w:val="Normal"/>
    <w:next w:val="Normal"/>
    <w:semiHidden/>
    <w:rsid w:val="00507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1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71F6"/>
    <w:rPr>
      <w:rFonts w:ascii="Wingdings" w:hAnsi="Wingdings"/>
    </w:rPr>
  </w:style>
  <w:style w:type="paragraph" w:customStyle="1" w:styleId="TableHeading">
    <w:name w:val="Table Heading"/>
    <w:basedOn w:val="HeadingBase"/>
    <w:rsid w:val="00507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1F6"/>
    <w:rPr>
      <w:color w:val="0033CC"/>
      <w:u w:val="none"/>
    </w:rPr>
  </w:style>
  <w:style w:type="paragraph" w:customStyle="1" w:styleId="BodyTextRight">
    <w:name w:val="Body Text Right"/>
    <w:basedOn w:val="BodyText"/>
    <w:rsid w:val="00507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1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1F6"/>
    <w:rPr>
      <w:sz w:val="32"/>
    </w:rPr>
  </w:style>
  <w:style w:type="paragraph" w:customStyle="1" w:styleId="HeadingProcedure">
    <w:name w:val="Heading Procedure"/>
    <w:basedOn w:val="HeadingBase"/>
    <w:next w:val="Normal"/>
    <w:rsid w:val="00507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1F6"/>
    <w:pPr>
      <w:spacing w:before="60" w:after="60"/>
    </w:pPr>
  </w:style>
  <w:style w:type="paragraph" w:styleId="ListContinue">
    <w:name w:val="List Continue"/>
    <w:basedOn w:val="List"/>
    <w:rsid w:val="005071F6"/>
    <w:pPr>
      <w:ind w:firstLine="0"/>
    </w:pPr>
  </w:style>
  <w:style w:type="paragraph" w:customStyle="1" w:styleId="ListNote">
    <w:name w:val="List Note"/>
    <w:basedOn w:val="List"/>
    <w:rsid w:val="00507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1F6"/>
    <w:rPr>
      <w:rFonts w:ascii="Courier New" w:hAnsi="Courier New"/>
    </w:rPr>
  </w:style>
  <w:style w:type="paragraph" w:customStyle="1" w:styleId="NoteBullet">
    <w:name w:val="Note Bullet"/>
    <w:basedOn w:val="Note"/>
    <w:rsid w:val="00507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1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7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1F6"/>
    <w:rPr>
      <w:b/>
      <w:smallCaps/>
    </w:rPr>
  </w:style>
  <w:style w:type="paragraph" w:customStyle="1" w:styleId="TableListNumber">
    <w:name w:val="Table List Number"/>
    <w:basedOn w:val="ListNumber"/>
    <w:rsid w:val="00507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1F6"/>
    <w:pPr>
      <w:numPr>
        <w:numId w:val="7"/>
      </w:numPr>
    </w:pPr>
  </w:style>
  <w:style w:type="paragraph" w:customStyle="1" w:styleId="ListAlpha2">
    <w:name w:val="List Alpha 2"/>
    <w:basedOn w:val="List2"/>
    <w:rsid w:val="005071F6"/>
    <w:pPr>
      <w:numPr>
        <w:numId w:val="6"/>
      </w:numPr>
    </w:pPr>
  </w:style>
  <w:style w:type="paragraph" w:styleId="List2">
    <w:name w:val="List 2"/>
    <w:basedOn w:val="BodyText"/>
    <w:rsid w:val="00507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1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1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71F6"/>
    <w:pPr>
      <w:numPr>
        <w:numId w:val="2"/>
      </w:numPr>
    </w:pPr>
  </w:style>
  <w:style w:type="paragraph" w:styleId="ListContinue2">
    <w:name w:val="List Continue 2"/>
    <w:basedOn w:val="List2"/>
    <w:rsid w:val="005071F6"/>
    <w:pPr>
      <w:ind w:firstLine="0"/>
    </w:pPr>
  </w:style>
  <w:style w:type="paragraph" w:styleId="ListContinue3">
    <w:name w:val="List Continue 3"/>
    <w:basedOn w:val="List3"/>
    <w:rsid w:val="005071F6"/>
    <w:pPr>
      <w:ind w:left="1021" w:firstLine="0"/>
    </w:pPr>
  </w:style>
  <w:style w:type="paragraph" w:styleId="ListContinue4">
    <w:name w:val="List Continue 4"/>
    <w:basedOn w:val="List4"/>
    <w:rsid w:val="005071F6"/>
    <w:pPr>
      <w:ind w:firstLine="0"/>
    </w:pPr>
  </w:style>
  <w:style w:type="paragraph" w:styleId="ListContinue5">
    <w:name w:val="List Continue 5"/>
    <w:basedOn w:val="List5"/>
    <w:rsid w:val="005071F6"/>
    <w:pPr>
      <w:ind w:firstLine="0"/>
    </w:pPr>
  </w:style>
  <w:style w:type="paragraph" w:styleId="ListNumber3">
    <w:name w:val="List Number 3"/>
    <w:basedOn w:val="List3"/>
    <w:rsid w:val="005071F6"/>
    <w:pPr>
      <w:numPr>
        <w:numId w:val="3"/>
      </w:numPr>
    </w:pPr>
  </w:style>
  <w:style w:type="paragraph" w:styleId="ListNumber4">
    <w:name w:val="List Number 4"/>
    <w:basedOn w:val="List4"/>
    <w:rsid w:val="005071F6"/>
    <w:pPr>
      <w:numPr>
        <w:numId w:val="4"/>
      </w:numPr>
    </w:pPr>
  </w:style>
  <w:style w:type="paragraph" w:styleId="ListNumber5">
    <w:name w:val="List Number 5"/>
    <w:basedOn w:val="List5"/>
    <w:rsid w:val="005071F6"/>
    <w:pPr>
      <w:numPr>
        <w:numId w:val="5"/>
      </w:numPr>
    </w:pPr>
  </w:style>
  <w:style w:type="paragraph" w:styleId="BlockText">
    <w:name w:val="Block Text"/>
    <w:basedOn w:val="Normal"/>
    <w:rsid w:val="00507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1F6"/>
    <w:rPr>
      <w:sz w:val="16"/>
      <w:vertAlign w:val="superscript"/>
    </w:rPr>
  </w:style>
  <w:style w:type="character" w:customStyle="1" w:styleId="Symbols">
    <w:name w:val="Symbols"/>
    <w:basedOn w:val="DefaultParagraphFont"/>
    <w:rsid w:val="005071F6"/>
    <w:rPr>
      <w:rFonts w:ascii="Symbol" w:hAnsi="Symbol"/>
    </w:rPr>
  </w:style>
  <w:style w:type="character" w:customStyle="1" w:styleId="MenuOptions">
    <w:name w:val="Menu Options"/>
    <w:basedOn w:val="DefaultParagraphFont"/>
    <w:rsid w:val="00507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1F6"/>
    <w:rPr>
      <w:b/>
    </w:rPr>
  </w:style>
  <w:style w:type="character" w:customStyle="1" w:styleId="Underlined">
    <w:name w:val="Underlined"/>
    <w:basedOn w:val="DefaultParagraphFont"/>
    <w:rsid w:val="005071F6"/>
    <w:rPr>
      <w:u w:val="single"/>
    </w:rPr>
  </w:style>
  <w:style w:type="paragraph" w:customStyle="1" w:styleId="TableBodyTextRight">
    <w:name w:val="Table Body Text Right"/>
    <w:basedOn w:val="TableBodyText"/>
    <w:rsid w:val="00507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1F6"/>
    <w:rPr>
      <w:sz w:val="18"/>
    </w:rPr>
  </w:style>
  <w:style w:type="paragraph" w:customStyle="1" w:styleId="BodySmallRight">
    <w:name w:val="Body Small Right"/>
    <w:basedOn w:val="BodyTextRight"/>
    <w:rsid w:val="005071F6"/>
    <w:rPr>
      <w:sz w:val="18"/>
      <w:szCs w:val="18"/>
    </w:rPr>
  </w:style>
  <w:style w:type="paragraph" w:customStyle="1" w:styleId="MarginEdition">
    <w:name w:val="Margin Edition"/>
    <w:basedOn w:val="MarginNote"/>
    <w:rsid w:val="00507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1F6"/>
    <w:rPr>
      <w:sz w:val="2"/>
      <w:szCs w:val="2"/>
    </w:rPr>
  </w:style>
  <w:style w:type="character" w:customStyle="1" w:styleId="Small">
    <w:name w:val="Small"/>
    <w:basedOn w:val="DefaultParagraphFont"/>
    <w:rsid w:val="005071F6"/>
    <w:rPr>
      <w:sz w:val="16"/>
    </w:rPr>
  </w:style>
  <w:style w:type="paragraph" w:customStyle="1" w:styleId="WideTable">
    <w:name w:val="Wide Table"/>
    <w:basedOn w:val="Normal"/>
    <w:rsid w:val="00507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1F6"/>
  </w:style>
  <w:style w:type="paragraph" w:styleId="Quote">
    <w:name w:val="Quote"/>
    <w:basedOn w:val="Heading1"/>
    <w:link w:val="QuoteChar"/>
    <w:qFormat/>
    <w:rsid w:val="00507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1F6"/>
    <w:pPr>
      <w:pageBreakBefore/>
    </w:pPr>
  </w:style>
  <w:style w:type="paragraph" w:customStyle="1" w:styleId="Border">
    <w:name w:val="Border"/>
    <w:basedOn w:val="Normal"/>
    <w:qFormat/>
    <w:rsid w:val="00507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1F6"/>
    <w:rPr>
      <w:u w:val="single"/>
    </w:rPr>
  </w:style>
  <w:style w:type="character" w:customStyle="1" w:styleId="BoldandItalics">
    <w:name w:val="Bold and Italics"/>
    <w:qFormat/>
    <w:rsid w:val="005071F6"/>
    <w:rPr>
      <w:b/>
      <w:i/>
      <w:u w:val="none"/>
    </w:rPr>
  </w:style>
  <w:style w:type="paragraph" w:styleId="BalloonText">
    <w:name w:val="Balloon Text"/>
    <w:basedOn w:val="Normal"/>
    <w:link w:val="BalloonTextChar"/>
    <w:rsid w:val="00507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1F6"/>
    <w:pPr>
      <w:spacing w:before="0" w:after="0"/>
    </w:pPr>
  </w:style>
  <w:style w:type="paragraph" w:customStyle="1" w:styleId="BodyTextBold">
    <w:name w:val="Body Text Bold"/>
    <w:basedOn w:val="BodyText"/>
    <w:qFormat/>
    <w:rsid w:val="005071F6"/>
    <w:rPr>
      <w:b/>
    </w:rPr>
  </w:style>
  <w:style w:type="character" w:styleId="Hyperlink">
    <w:name w:val="Hyperlink"/>
    <w:basedOn w:val="DefaultParagraphFont"/>
    <w:uiPriority w:val="99"/>
    <w:unhideWhenUsed/>
    <w:rsid w:val="00067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2701</Characters>
  <Application>Microsoft Office Word</Application>
  <DocSecurity>0</DocSecurity>
  <Lines>90</Lines>
  <Paragraphs>62</Paragraphs>
  <ScaleCrop>false</ScaleCrop>
  <Company>Author-it Software Corporation Ltd.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RIICCM301D Construct and dismantle fences and gates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2021-06-28T05:26:00Z</dcterms:created>
  <dcterms:modified xsi:type="dcterms:W3CDTF">2021-06-28T05:26:00Z</dcterms:modified>
</cp:coreProperties>
</file>