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AE3" w:rsidP="00F40AE3">
      <w:pPr>
        <w:pStyle w:val="Title"/>
      </w:pPr>
      <w:r>
        <w:fldChar w:fldCharType="begin"/>
      </w:r>
      <w:r>
        <w:instrText xml:space="preserve"> TITLE   \* MERGEFORMAT </w:instrText>
      </w:r>
      <w:r>
        <w:fldChar w:fldCharType="separate"/>
      </w:r>
      <w:r>
        <w:t>RIICCM209E Carry out concrete work</w:t>
      </w:r>
      <w:r>
        <w:fldChar w:fldCharType="end"/>
      </w:r>
    </w:p>
    <w:p w:rsidR="00F40AE3" w:rsidP="00F40AE3">
      <w:pPr>
        <w:pStyle w:val="Version"/>
        <w:sectPr w:rsidSect="004A6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970" w:rsidP="004A6970">
      <w:pPr>
        <w:pStyle w:val="SuperHeading"/>
      </w:pPr>
      <w:r w:rsidRPr="004A6970">
        <w:t>RIICCM209E Carry out concrete work</w:t>
      </w:r>
    </w:p>
    <w:p w:rsidR="00000000" w:rsidRPr="004A6970" w:rsidP="004A6970">
      <w:pPr>
        <w:pStyle w:val="Heading1"/>
      </w:pPr>
      <w:bookmarkStart w:id="1" w:name="O_1135898"/>
      <w:bookmarkEnd w:id="1"/>
      <w:r w:rsidRPr="004A6970">
        <w:t>Modification History</w:t>
      </w:r>
    </w:p>
    <w:tbl>
      <w:tblPr>
        <w:tblW w:w="9522" w:type="dxa"/>
        <w:tblLayout w:type="fixed"/>
        <w:tblCellMar>
          <w:left w:w="62" w:type="dxa"/>
          <w:right w:w="62" w:type="dxa"/>
        </w:tblCellMar>
        <w:tblLook w:val="0000"/>
      </w:tblPr>
      <w:tblGrid>
        <w:gridCol w:w="2886"/>
        <w:gridCol w:w="6636"/>
      </w:tblGrid>
      <w:tr w:rsidTr="004A697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BodyText"/>
            </w:pPr>
            <w:r w:rsidRPr="004A697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rPr>
                <w:rStyle w:val="SpecialBold"/>
              </w:rPr>
              <w:t>Comments</w:t>
            </w:r>
          </w:p>
        </w:tc>
      </w:tr>
      <w:tr w:rsidTr="004A697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BodyText"/>
            </w:pPr>
            <w:r w:rsidRPr="004A6970">
              <w:t>This version first released with RII Resources and Infrastructure Industry Training Package Version 6.0.</w:t>
            </w:r>
          </w:p>
        </w:tc>
      </w:tr>
    </w:tbl>
    <w:p w:rsidR="00000000" w:rsidRPr="004A6970" w:rsidP="004A6970">
      <w:pPr>
        <w:pStyle w:val="BodyText"/>
      </w:pPr>
    </w:p>
    <w:p w:rsidR="00000000" w:rsidRPr="004A6970" w:rsidP="004A6970">
      <w:pPr>
        <w:pStyle w:val="AllowPageBreak"/>
      </w:pPr>
    </w:p>
    <w:p w:rsidR="00000000" w:rsidRPr="004A6970" w:rsidP="004A6970">
      <w:pPr>
        <w:pStyle w:val="Heading1"/>
      </w:pPr>
      <w:bookmarkStart w:id="2" w:name="O_1135903"/>
      <w:bookmarkEnd w:id="2"/>
      <w:r w:rsidRPr="004A6970">
        <w:t>Application</w:t>
      </w:r>
    </w:p>
    <w:p w:rsidR="00000000" w:rsidRPr="004A6970" w:rsidP="00F40AE3">
      <w:pPr>
        <w:pStyle w:val="BodyText"/>
      </w:pPr>
      <w:r w:rsidRPr="004A6970">
        <w:t>This unit describes the skills and knowledge required to carry out co</w:t>
      </w:r>
      <w:r w:rsidRPr="004A6970">
        <w:t xml:space="preserve">ncrete work in civil construction, including constructing and fitting reinforcement, erecting formwork, concreting and stripping formwork. </w:t>
      </w:r>
    </w:p>
    <w:p w:rsidR="00000000" w:rsidRPr="004A6970" w:rsidP="00F40AE3">
      <w:pPr>
        <w:pStyle w:val="BodyText"/>
      </w:pPr>
      <w:r w:rsidRPr="004A6970">
        <w:t>It applies to those working in operational roles. They generally work under supervision to undertake a prescribed ra</w:t>
      </w:r>
      <w:r w:rsidRPr="004A6970">
        <w:t>nge of functions involving known routines and procedures and take some responsibility for the quality of work outcomes.</w:t>
      </w:r>
    </w:p>
    <w:p w:rsidR="00000000" w:rsidRPr="004A6970" w:rsidP="00F40AE3">
      <w:pPr>
        <w:pStyle w:val="BodyText"/>
      </w:pPr>
      <w:r w:rsidRPr="004A6970">
        <w:t>Licensing, legislative and certification requirements that apply to this unit can vary between states, territories, and industry sectors</w:t>
      </w:r>
      <w:r w:rsidRPr="004A6970">
        <w:t>. Users must check requirements with relevant body before applying the unit.</w:t>
      </w:r>
    </w:p>
    <w:p w:rsidR="00000000" w:rsidRPr="004A6970" w:rsidP="004A6970">
      <w:pPr>
        <w:pStyle w:val="Heading1"/>
      </w:pPr>
      <w:bookmarkStart w:id="3" w:name="O_1135902"/>
      <w:bookmarkEnd w:id="3"/>
      <w:r w:rsidRPr="004A6970">
        <w:t>Unit Sector</w:t>
      </w:r>
    </w:p>
    <w:p w:rsidR="00000000" w:rsidRPr="004A6970" w:rsidP="00F40AE3">
      <w:pPr>
        <w:pStyle w:val="BodyText"/>
      </w:pPr>
      <w:r w:rsidRPr="004A6970">
        <w:t>Civil construction</w:t>
      </w:r>
    </w:p>
    <w:p w:rsidR="00000000" w:rsidRPr="004A6970" w:rsidP="004A6970">
      <w:pPr>
        <w:pStyle w:val="Heading1"/>
      </w:pPr>
      <w:bookmarkStart w:id="4" w:name="O_1135901"/>
      <w:bookmarkEnd w:id="4"/>
      <w:r w:rsidRPr="004A6970">
        <w:t>Elements and Performance Criteria</w:t>
      </w:r>
    </w:p>
    <w:tbl>
      <w:tblPr>
        <w:tblW w:w="9566" w:type="dxa"/>
        <w:tblLayout w:type="fixed"/>
        <w:tblCellMar>
          <w:left w:w="62" w:type="dxa"/>
          <w:right w:w="62" w:type="dxa"/>
        </w:tblCellMar>
        <w:tblLook w:val="0000"/>
      </w:tblPr>
      <w:tblGrid>
        <w:gridCol w:w="2376"/>
        <w:gridCol w:w="7190"/>
      </w:tblGrid>
      <w:tr w:rsidTr="004A6970">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A6970" w:rsidP="004A6970">
            <w:pPr>
              <w:pStyle w:val="BodyText"/>
            </w:pPr>
            <w:r w:rsidRPr="004A6970">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A6970">
            <w:pPr>
              <w:pStyle w:val="BodyText"/>
              <w:rPr>
                <w:lang w:val="en-NZ"/>
              </w:rPr>
            </w:pPr>
            <w:r w:rsidRPr="004A6970">
              <w:rPr>
                <w:rStyle w:val="SpecialBold"/>
              </w:rPr>
              <w:t>PERFORMANCE CRITERIA</w:t>
            </w:r>
          </w:p>
        </w:tc>
      </w:tr>
      <w:tr w:rsidTr="004A6970">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BodyText"/>
            </w:pPr>
            <w:r w:rsidRPr="004A6970">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rPr>
                <w:rStyle w:val="Emphasis"/>
              </w:rPr>
              <w:t>Performance criteria describe the performance needed to demonstrate achievement of the element.</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1. Plan and prepare for concrete work</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1.1 Obtain, interpret and confirm work requirements</w:t>
            </w:r>
          </w:p>
          <w:p w:rsidR="00000000" w:rsidRPr="004A6970" w:rsidP="004A6970">
            <w:pPr>
              <w:pStyle w:val="List"/>
            </w:pPr>
            <w:r w:rsidRPr="004A6970">
              <w:t>1.2 Access, interpret and apply documentation required to carry out c</w:t>
            </w:r>
            <w:r w:rsidRPr="004A6970">
              <w:t xml:space="preserve">oncrete work </w:t>
            </w:r>
          </w:p>
          <w:p w:rsidR="00000000" w:rsidRPr="004A6970" w:rsidP="004A6970">
            <w:pPr>
              <w:pStyle w:val="List"/>
            </w:pPr>
            <w:r w:rsidRPr="004A6970">
              <w:t>1.3 Obtain and interpret emergency procedures and identify steps required to respond to emergencies</w:t>
            </w:r>
          </w:p>
          <w:p w:rsidR="00000000" w:rsidRPr="004A6970" w:rsidP="004A6970">
            <w:pPr>
              <w:pStyle w:val="List"/>
            </w:pPr>
            <w:r w:rsidRPr="004A6970">
              <w:t>1.4 Select and wear personal protective equipment according to site requirements</w:t>
            </w:r>
          </w:p>
          <w:p w:rsidR="00000000" w:rsidRPr="004A6970" w:rsidP="004A6970">
            <w:pPr>
              <w:pStyle w:val="List"/>
            </w:pPr>
            <w:r w:rsidRPr="004A6970">
              <w:t>1.5 Confirm and identify requirements for complying with environmental protection, safety and traffic management signage requirements</w:t>
            </w:r>
          </w:p>
          <w:p w:rsidR="00000000" w:rsidRPr="004A6970" w:rsidP="004A6970">
            <w:pPr>
              <w:pStyle w:val="List"/>
            </w:pPr>
            <w:r w:rsidRPr="004A6970">
              <w:t>1.6 Identify, address and report environmental issues, potential hazards and risks</w:t>
            </w:r>
          </w:p>
          <w:p w:rsidR="00000000" w:rsidRPr="004A6970" w:rsidP="004A6970">
            <w:pPr>
              <w:pStyle w:val="List"/>
            </w:pPr>
            <w:r w:rsidRPr="004A6970">
              <w:t>1.7 Select plant, tools and equipment r</w:t>
            </w:r>
            <w:r w:rsidRPr="004A6970">
              <w:t>equired to carry out tasks and check for faults</w:t>
            </w:r>
          </w:p>
          <w:p w:rsidR="00000000" w:rsidP="004A6970">
            <w:pPr>
              <w:pStyle w:val="List"/>
              <w:rPr>
                <w:lang w:val="en-NZ"/>
              </w:rPr>
            </w:pPr>
            <w:r w:rsidRPr="004A6970">
              <w:t>1.8 Identify, confirm, and locate materials required for work application</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2. Confirm task requirements and select resources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 xml:space="preserve">2.1 Determine location requirements of steel reinforcement and formwork </w:t>
            </w:r>
          </w:p>
          <w:p w:rsidR="00000000" w:rsidRPr="004A6970" w:rsidP="004A6970">
            <w:pPr>
              <w:pStyle w:val="List"/>
            </w:pPr>
            <w:r w:rsidRPr="004A6970">
              <w:t>2.2 Confir</w:t>
            </w:r>
            <w:r w:rsidRPr="004A6970">
              <w:t>m reinforcement requirements</w:t>
            </w:r>
          </w:p>
          <w:p w:rsidR="00000000" w:rsidRPr="004A6970" w:rsidP="004A6970">
            <w:pPr>
              <w:pStyle w:val="List"/>
            </w:pPr>
            <w:r w:rsidRPr="004A6970">
              <w:t>2.3 Select formwork components and materials according to job and site requirements</w:t>
            </w:r>
          </w:p>
          <w:p w:rsidR="00000000" w:rsidP="004A6970">
            <w:pPr>
              <w:pStyle w:val="List"/>
              <w:rPr>
                <w:lang w:val="en-NZ"/>
              </w:rPr>
            </w:pPr>
            <w:r w:rsidRPr="004A6970">
              <w:t>2.4 Select and use fixing or fasteners according to manufacturer specifications</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3. Set out for concrete work</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3.1 Set string lines from existin</w:t>
            </w:r>
            <w:r w:rsidRPr="004A6970">
              <w:t>g pegs</w:t>
            </w:r>
          </w:p>
          <w:p w:rsidR="00000000" w:rsidRPr="004A6970" w:rsidP="004A6970">
            <w:pPr>
              <w:pStyle w:val="List"/>
            </w:pPr>
            <w:r w:rsidRPr="004A6970">
              <w:t>3.2 Check grades and confirm correct fall</w:t>
            </w:r>
          </w:p>
          <w:p w:rsidR="00000000" w:rsidP="004A6970">
            <w:pPr>
              <w:pStyle w:val="List"/>
              <w:rPr>
                <w:lang w:val="en-NZ"/>
              </w:rPr>
            </w:pPr>
            <w:r w:rsidRPr="004A6970">
              <w:t>3.3 Identify services, protect and prevent damage</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4. Construct and fit reinforcement</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4.1 Cut and bend reinforcing fabric and bars according to job requirements</w:t>
            </w:r>
          </w:p>
          <w:p w:rsidR="00000000" w:rsidRPr="004A6970" w:rsidP="004A6970">
            <w:pPr>
              <w:pStyle w:val="List"/>
            </w:pPr>
            <w:r w:rsidRPr="004A6970">
              <w:t>4.2 Tie and fix fabric and bars to configurati</w:t>
            </w:r>
            <w:r w:rsidRPr="004A6970">
              <w:t xml:space="preserve">on </w:t>
            </w:r>
          </w:p>
          <w:p w:rsidR="00000000" w:rsidRPr="004A6970" w:rsidP="004A6970">
            <w:pPr>
              <w:pStyle w:val="List"/>
            </w:pPr>
            <w:r w:rsidRPr="004A6970">
              <w:t>4.3 Attach stiffening rods to panels as required to facilitate handling</w:t>
            </w:r>
          </w:p>
          <w:p w:rsidR="00000000" w:rsidRPr="004A6970" w:rsidP="004A6970">
            <w:pPr>
              <w:pStyle w:val="List"/>
            </w:pPr>
            <w:r w:rsidRPr="004A6970">
              <w:t>4.4 Locate reinforcement material in formwork, and place it on bar chairs/spacers, and confirm clearance from formwork</w:t>
            </w:r>
          </w:p>
          <w:p w:rsidR="00000000" w:rsidP="004A6970">
            <w:pPr>
              <w:pStyle w:val="List"/>
              <w:rPr>
                <w:lang w:val="en-NZ"/>
              </w:rPr>
            </w:pPr>
            <w:r w:rsidRPr="004A6970">
              <w:t>4.5 Locate and secure cast-ins</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5. Erect formwork</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5.1 Clear work area and prepare surface for erection of formwork</w:t>
            </w:r>
          </w:p>
          <w:p w:rsidR="00000000" w:rsidRPr="004A6970" w:rsidP="004A6970">
            <w:pPr>
              <w:pStyle w:val="List"/>
            </w:pPr>
            <w:r w:rsidRPr="004A6970">
              <w:t>5.2 Set out formwork according to job requirements</w:t>
            </w:r>
          </w:p>
          <w:p w:rsidR="00000000" w:rsidRPr="004A6970" w:rsidP="004A6970">
            <w:pPr>
              <w:pStyle w:val="List"/>
            </w:pPr>
            <w:r w:rsidRPr="004A6970">
              <w:t xml:space="preserve">5.3 Assemble and brace formwork </w:t>
            </w:r>
          </w:p>
          <w:p w:rsidR="00000000" w:rsidRPr="004A6970" w:rsidP="004A6970">
            <w:pPr>
              <w:pStyle w:val="List"/>
            </w:pPr>
            <w:r w:rsidRPr="004A6970">
              <w:t>5.4 Position expansion joints to specification and to relevant Australian standard</w:t>
            </w:r>
          </w:p>
          <w:p w:rsidR="00000000" w:rsidRPr="004A6970" w:rsidP="004A6970">
            <w:pPr>
              <w:pStyle w:val="List"/>
            </w:pPr>
            <w:r w:rsidRPr="004A6970">
              <w:t>5.5 Position dowel joint</w:t>
            </w:r>
            <w:r w:rsidRPr="004A6970">
              <w:t xml:space="preserve">s </w:t>
            </w:r>
          </w:p>
          <w:p w:rsidR="00000000" w:rsidRPr="004A6970" w:rsidP="004A6970">
            <w:pPr>
              <w:pStyle w:val="List"/>
            </w:pPr>
            <w:r w:rsidRPr="004A6970">
              <w:t>5.6 Remove debris, sawdust and other waste material from formwork</w:t>
            </w:r>
          </w:p>
          <w:p w:rsidR="00000000" w:rsidP="004A6970">
            <w:pPr>
              <w:pStyle w:val="List"/>
              <w:rPr>
                <w:lang w:val="en-NZ"/>
              </w:rPr>
            </w:pPr>
            <w:r w:rsidRPr="004A6970">
              <w:t>5.7 Apply release agent to manufacturer specifications</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6. Carry out concrete work</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6.1 Place concrete to specified levels and grades and avoid segregation</w:t>
            </w:r>
          </w:p>
          <w:p w:rsidR="00000000" w:rsidRPr="004A6970" w:rsidP="004A6970">
            <w:pPr>
              <w:pStyle w:val="List"/>
            </w:pPr>
            <w:r w:rsidRPr="004A6970">
              <w:t>6.2 Compact concrete using immer</w:t>
            </w:r>
            <w:r w:rsidRPr="004A6970">
              <w:t>sion vibrator or other specified method</w:t>
            </w:r>
          </w:p>
          <w:p w:rsidR="00000000" w:rsidRPr="004A6970" w:rsidP="004A6970">
            <w:pPr>
              <w:pStyle w:val="List"/>
            </w:pPr>
            <w:r w:rsidRPr="004A6970">
              <w:t xml:space="preserve">6.3 Screed, finish and apply curing process to concrete </w:t>
            </w:r>
          </w:p>
          <w:p w:rsidR="00000000" w:rsidP="004A6970">
            <w:pPr>
              <w:pStyle w:val="List"/>
              <w:rPr>
                <w:lang w:val="en-NZ"/>
              </w:rPr>
            </w:pPr>
            <w:r w:rsidRPr="004A6970">
              <w:t>6.4 Cover and protect concrete surface</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7. Strip formwork</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7.1 Remove edge boxing and braces sequentially</w:t>
            </w:r>
          </w:p>
          <w:p w:rsidR="00000000" w:rsidRPr="004A6970" w:rsidP="004A6970">
            <w:pPr>
              <w:pStyle w:val="List"/>
            </w:pPr>
            <w:r w:rsidRPr="004A6970">
              <w:t>7.2 Denail, clean and store timber components accordin</w:t>
            </w:r>
            <w:r w:rsidRPr="004A6970">
              <w:t>g to site requirements</w:t>
            </w:r>
          </w:p>
          <w:p w:rsidR="00000000" w:rsidRPr="004A6970" w:rsidP="004A6970">
            <w:pPr>
              <w:pStyle w:val="List"/>
            </w:pPr>
            <w:r w:rsidRPr="004A6970">
              <w:t>7.3 Clean, oil and store steel components according to site requirements</w:t>
            </w:r>
          </w:p>
          <w:p w:rsidR="00000000" w:rsidP="004A6970">
            <w:pPr>
              <w:pStyle w:val="List"/>
              <w:rPr>
                <w:lang w:val="en-NZ"/>
              </w:rPr>
            </w:pPr>
            <w:r w:rsidRPr="004A6970">
              <w:t>7.4 Discard damaged formwork components after stripping</w:t>
            </w:r>
          </w:p>
        </w:tc>
      </w:tr>
      <w:tr w:rsidTr="004A69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
              <w:rPr>
                <w:lang w:val="en-NZ"/>
              </w:rPr>
            </w:pPr>
            <w:r w:rsidRPr="004A6970">
              <w:t>8.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
            </w:pPr>
            <w:r w:rsidRPr="004A6970">
              <w:t>8.1 Clear work area and dispose of or recycle materials according to site requirements</w:t>
            </w:r>
          </w:p>
          <w:p w:rsidR="00000000" w:rsidRPr="004A6970" w:rsidP="004A6970">
            <w:pPr>
              <w:pStyle w:val="List"/>
            </w:pPr>
            <w:r w:rsidRPr="004A6970">
              <w:t>8.2 Clean and maintain condition of equipment, confirm suitability for use, and address and report issues as required within scope of own role</w:t>
            </w:r>
          </w:p>
          <w:p w:rsidR="00000000" w:rsidRPr="004A6970" w:rsidP="004A6970">
            <w:pPr>
              <w:pStyle w:val="List"/>
            </w:pPr>
            <w:r w:rsidRPr="004A6970">
              <w:t>8.3 Manage and report haza</w:t>
            </w:r>
            <w:r w:rsidRPr="004A6970">
              <w:t>rds, and maintain a safe working environment</w:t>
            </w:r>
          </w:p>
          <w:p w:rsidR="00000000" w:rsidRPr="004A6970" w:rsidP="004A6970">
            <w:pPr>
              <w:pStyle w:val="List"/>
            </w:pPr>
            <w:r w:rsidRPr="004A6970">
              <w:t>8.4 Process records according to site requirements</w:t>
            </w:r>
          </w:p>
        </w:tc>
      </w:tr>
    </w:tbl>
    <w:p w:rsidR="00000000" w:rsidRPr="004A6970" w:rsidP="004A6970">
      <w:pPr>
        <w:pStyle w:val="BodyText"/>
      </w:pPr>
    </w:p>
    <w:p w:rsidR="00000000" w:rsidRPr="004A6970" w:rsidP="004A6970">
      <w:pPr>
        <w:pStyle w:val="AllowPageBreak"/>
      </w:pPr>
    </w:p>
    <w:p w:rsidR="00000000" w:rsidRPr="004A6970" w:rsidP="004A6970">
      <w:pPr>
        <w:pStyle w:val="Heading1"/>
      </w:pPr>
      <w:bookmarkStart w:id="5" w:name="O_1135900"/>
      <w:bookmarkEnd w:id="5"/>
      <w:r w:rsidRPr="004A6970">
        <w:t>Foundation Skills</w:t>
      </w:r>
    </w:p>
    <w:p w:rsidR="00000000" w:rsidRPr="00F40AE3" w:rsidP="00F40AE3">
      <w:pPr>
        <w:pStyle w:val="BodyText"/>
        <w:rPr>
          <w:i/>
        </w:rPr>
      </w:pPr>
      <w:r w:rsidRPr="00F40AE3">
        <w:rPr>
          <w:rStyle w:val="Emphasis"/>
        </w:rPr>
        <w:t>This section describes those language, literacy, numeracy and employment skills that are essential to performance but not</w:t>
      </w:r>
      <w:r w:rsidRPr="00F40AE3">
        <w:rPr>
          <w:rStyle w:val="Emphasis"/>
        </w:rPr>
        <w:t xml:space="preserve"> explicit in the performance criteria.</w:t>
      </w:r>
    </w:p>
    <w:tbl>
      <w:tblPr>
        <w:tblW w:w="9522" w:type="dxa"/>
        <w:tblLayout w:type="fixed"/>
        <w:tblCellMar>
          <w:left w:w="62" w:type="dxa"/>
          <w:right w:w="62" w:type="dxa"/>
        </w:tblCellMar>
        <w:tblLook w:val="0000"/>
      </w:tblPr>
      <w:tblGrid>
        <w:gridCol w:w="2352"/>
        <w:gridCol w:w="7170"/>
      </w:tblGrid>
      <w:tr w:rsidTr="004A697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BodyText"/>
            </w:pPr>
            <w:r w:rsidRPr="004A697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rPr>
                <w:rStyle w:val="SpecialBold"/>
              </w:rPr>
              <w:t>Description</w:t>
            </w:r>
          </w:p>
        </w:tc>
      </w:tr>
      <w:tr w:rsidTr="004A697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ListBullet"/>
              <w:rPr>
                <w:lang w:val="en-NZ"/>
              </w:rPr>
            </w:pPr>
            <w:r w:rsidRPr="004A6970">
              <w:t xml:space="preserve">Calculates basic measurements including mass and dimensions </w:t>
            </w:r>
          </w:p>
        </w:tc>
      </w:tr>
      <w:tr w:rsidTr="004A697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ListBullet"/>
            </w:pPr>
            <w:r w:rsidRPr="004A6970">
              <w:t>Monitors and minimises own exposure to worksite risks and hazards during work activities</w:t>
            </w:r>
          </w:p>
        </w:tc>
      </w:tr>
    </w:tbl>
    <w:p w:rsidR="00000000" w:rsidRPr="004A6970" w:rsidP="004A6970">
      <w:pPr>
        <w:pStyle w:val="BodyText"/>
      </w:pPr>
    </w:p>
    <w:p w:rsidR="00000000" w:rsidRPr="004A6970" w:rsidP="004A6970">
      <w:pPr>
        <w:pStyle w:val="AllowPageBreak"/>
      </w:pPr>
    </w:p>
    <w:p w:rsidR="00000000" w:rsidRPr="004A6970" w:rsidP="004A6970">
      <w:pPr>
        <w:pStyle w:val="Heading1"/>
      </w:pPr>
      <w:bookmarkStart w:id="6" w:name="O_1135899"/>
      <w:bookmarkEnd w:id="6"/>
      <w:r w:rsidRPr="004A6970">
        <w:t>Unit Mapping Information</w:t>
      </w:r>
    </w:p>
    <w:p w:rsidR="00000000" w:rsidRPr="004A6970" w:rsidP="00F40AE3">
      <w:pPr>
        <w:pStyle w:val="BodyText"/>
      </w:pPr>
      <w:r w:rsidRPr="004A6970">
        <w:t xml:space="preserve">Supersedes and is equivalent to RIICCM209D Carry out concrete work. </w:t>
      </w:r>
    </w:p>
    <w:p w:rsidR="00000000" w:rsidRPr="004A6970" w:rsidP="004A6970">
      <w:pPr>
        <w:pStyle w:val="Heading1"/>
      </w:pPr>
      <w:bookmarkStart w:id="7" w:name="O_1135892"/>
      <w:bookmarkEnd w:id="7"/>
      <w:r w:rsidRPr="004A6970">
        <w:t>Links</w:t>
      </w:r>
    </w:p>
    <w:p w:rsidR="00000000" w:rsidRPr="004A6970" w:rsidP="00F40AE3">
      <w:pPr>
        <w:pStyle w:val="BodyText"/>
      </w:pPr>
      <w:r w:rsidRPr="004A697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0297B">
        <w:rPr>
          <w:rStyle w:val="Hyperlink"/>
        </w:rPr>
        <w:t>https://vetnet.gov.au/Pages/TrainingDocs.aspx?q=88a61002-9a21-4386-aaf8-69c76e675272</w:t>
      </w:r>
      <w:r>
        <w:fldChar w:fldCharType="end"/>
      </w:r>
    </w:p>
    <w:p w:rsidR="00000000" w:rsidRPr="004A6970" w:rsidP="00F40AE3">
      <w:pPr>
        <w:pStyle w:val="BodyText"/>
        <w:sectPr w:rsidSect="004A6970">
          <w:headerReference w:type="default" r:id="rId10"/>
          <w:footerReference w:type="default" r:id="rId11"/>
          <w:pgSz w:w="11908" w:h="16833"/>
          <w:pgMar w:top="1702" w:right="1418" w:bottom="1702" w:left="1418" w:header="992" w:footer="992" w:gutter="0"/>
          <w:cols w:space="720"/>
          <w:noEndnote/>
          <w:docGrid w:linePitch="299"/>
        </w:sectPr>
      </w:pPr>
    </w:p>
    <w:p w:rsidR="00000000" w:rsidRPr="004A6970" w:rsidP="004A6970">
      <w:pPr>
        <w:pStyle w:val="SuperHeading"/>
      </w:pPr>
      <w:r w:rsidRPr="004A6970">
        <w:t>Assessment Requirements for RIICCM209E Carry out concrete work</w:t>
      </w:r>
    </w:p>
    <w:p w:rsidR="00000000" w:rsidRPr="004A6970" w:rsidP="004A6970">
      <w:pPr>
        <w:pStyle w:val="Heading1"/>
      </w:pPr>
      <w:bookmarkStart w:id="8" w:name="O_1135894"/>
      <w:bookmarkEnd w:id="8"/>
      <w:r w:rsidRPr="004A6970">
        <w:t>Modification History</w:t>
      </w:r>
    </w:p>
    <w:tbl>
      <w:tblPr>
        <w:tblW w:w="9522" w:type="dxa"/>
        <w:tblLayout w:type="fixed"/>
        <w:tblCellMar>
          <w:left w:w="62" w:type="dxa"/>
          <w:right w:w="62" w:type="dxa"/>
        </w:tblCellMar>
        <w:tblLook w:val="0000"/>
      </w:tblPr>
      <w:tblGrid>
        <w:gridCol w:w="2886"/>
        <w:gridCol w:w="6636"/>
      </w:tblGrid>
      <w:tr w:rsidTr="004A697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BodyText"/>
            </w:pPr>
            <w:r w:rsidRPr="004A697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rPr>
                <w:rStyle w:val="SpecialBold"/>
              </w:rPr>
              <w:t>Comments</w:t>
            </w:r>
          </w:p>
        </w:tc>
      </w:tr>
      <w:tr w:rsidTr="004A697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970">
            <w:pPr>
              <w:pStyle w:val="BodyText"/>
              <w:rPr>
                <w:lang w:val="en-NZ"/>
              </w:rPr>
            </w:pPr>
            <w:r w:rsidRPr="004A697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970" w:rsidP="004A6970">
            <w:pPr>
              <w:pStyle w:val="BodyText"/>
            </w:pPr>
            <w:r w:rsidRPr="004A6970">
              <w:t>This version first released with RII Resources and Infrastructu</w:t>
            </w:r>
            <w:r w:rsidRPr="004A6970">
              <w:t>re Industry Training Package Version 6.0.</w:t>
            </w:r>
          </w:p>
        </w:tc>
      </w:tr>
    </w:tbl>
    <w:p w:rsidR="00000000" w:rsidRPr="004A6970" w:rsidP="004A6970">
      <w:pPr>
        <w:pStyle w:val="BodyText"/>
      </w:pPr>
    </w:p>
    <w:p w:rsidR="00000000" w:rsidRPr="004A6970" w:rsidP="004A6970">
      <w:pPr>
        <w:pStyle w:val="AllowPageBreak"/>
      </w:pPr>
    </w:p>
    <w:p w:rsidR="00000000" w:rsidRPr="004A6970" w:rsidP="004A6970">
      <w:pPr>
        <w:pStyle w:val="Heading1"/>
      </w:pPr>
      <w:bookmarkStart w:id="9" w:name="O_1135897"/>
      <w:bookmarkEnd w:id="9"/>
      <w:r w:rsidRPr="004A6970">
        <w:t>Performance Evidence</w:t>
      </w:r>
    </w:p>
    <w:p w:rsidR="00000000" w:rsidRPr="004A6970" w:rsidP="00F40AE3">
      <w:pPr>
        <w:pStyle w:val="BodyText"/>
      </w:pPr>
      <w:r w:rsidRPr="004A6970">
        <w:t xml:space="preserve">The candidate must demonstrate the ability to complete the tasks outlined in the elements, performance criteria and foundation skills of this unit, including evidence </w:t>
      </w:r>
      <w:r w:rsidRPr="004A6970">
        <w:t>of the ability to:</w:t>
      </w:r>
    </w:p>
    <w:p w:rsidR="00000000" w:rsidRPr="004A6970" w:rsidP="004A6970">
      <w:pPr>
        <w:pStyle w:val="ListBullet"/>
      </w:pPr>
      <w:r w:rsidRPr="004A6970">
        <w:t>carry out concrete work on at least two occasions, including:</w:t>
      </w:r>
    </w:p>
    <w:p w:rsidR="00000000" w:rsidRPr="004A6970" w:rsidP="004A6970">
      <w:pPr>
        <w:pStyle w:val="ListBullet2"/>
      </w:pPr>
      <w:r w:rsidRPr="004A6970">
        <w:t xml:space="preserve">setting up string lines, framework and reinforcements </w:t>
      </w:r>
    </w:p>
    <w:p w:rsidR="00000000" w:rsidRPr="004A6970" w:rsidP="004A6970">
      <w:pPr>
        <w:pStyle w:val="ListBullet2"/>
      </w:pPr>
      <w:r w:rsidRPr="004A6970">
        <w:t xml:space="preserve">positioning expansion and dowel joints </w:t>
      </w:r>
    </w:p>
    <w:p w:rsidR="00000000" w:rsidRPr="004A6970" w:rsidP="004A6970">
      <w:pPr>
        <w:pStyle w:val="ListBullet2"/>
      </w:pPr>
      <w:r w:rsidRPr="004A6970">
        <w:t xml:space="preserve">placing concrete according to job specifications </w:t>
      </w:r>
    </w:p>
    <w:p w:rsidR="00000000" w:rsidRPr="004A6970" w:rsidP="004A6970">
      <w:pPr>
        <w:pStyle w:val="ListBullet2"/>
      </w:pPr>
      <w:r w:rsidRPr="004A6970">
        <w:t xml:space="preserve">compacting concrete </w:t>
      </w:r>
    </w:p>
    <w:p w:rsidR="00000000" w:rsidRPr="004A6970" w:rsidP="004A6970">
      <w:pPr>
        <w:pStyle w:val="ListBullet2"/>
      </w:pPr>
      <w:r w:rsidRPr="004A6970">
        <w:t>screeding and finishing concrete surface.</w:t>
      </w:r>
    </w:p>
    <w:p w:rsidR="00000000" w:rsidRPr="004A6970" w:rsidP="004A6970">
      <w:pPr>
        <w:pStyle w:val="BodyText"/>
      </w:pPr>
    </w:p>
    <w:p w:rsidR="00000000" w:rsidRPr="004A6970" w:rsidP="00F40AE3">
      <w:pPr>
        <w:pStyle w:val="BodyText"/>
      </w:pPr>
      <w:r w:rsidRPr="004A6970">
        <w:t>During the above, the candidate must:</w:t>
      </w:r>
    </w:p>
    <w:p w:rsidR="00000000" w:rsidRPr="004A6970" w:rsidP="004A6970">
      <w:pPr>
        <w:pStyle w:val="ListBullet"/>
      </w:pPr>
      <w:r w:rsidRPr="004A6970">
        <w:t>locate and apply required legislation, documentation, policies and procedures</w:t>
      </w:r>
    </w:p>
    <w:p w:rsidR="00000000" w:rsidRPr="004A6970" w:rsidP="004A6970">
      <w:pPr>
        <w:pStyle w:val="ListBullet"/>
      </w:pPr>
      <w:r w:rsidRPr="004A6970">
        <w:t>identify, report and record hazards and risks</w:t>
      </w:r>
    </w:p>
    <w:p w:rsidR="00000000" w:rsidRPr="004A6970" w:rsidP="004A6970">
      <w:pPr>
        <w:pStyle w:val="ListBullet"/>
      </w:pPr>
      <w:r w:rsidRPr="004A6970">
        <w:t>implement the requirements, procedures and techniq</w:t>
      </w:r>
      <w:r w:rsidRPr="004A6970">
        <w:t>ues for concrete work including:</w:t>
      </w:r>
    </w:p>
    <w:p w:rsidR="00000000" w:rsidRPr="004A6970" w:rsidP="004A6970">
      <w:pPr>
        <w:pStyle w:val="ListBullet2"/>
      </w:pPr>
      <w:r w:rsidRPr="004A6970">
        <w:t>carrying out steel reinforcement</w:t>
      </w:r>
    </w:p>
    <w:p w:rsidR="00000000" w:rsidRPr="004A6970" w:rsidP="004A6970">
      <w:pPr>
        <w:pStyle w:val="ListBullet2"/>
      </w:pPr>
      <w:r w:rsidRPr="004A6970">
        <w:t>completing formwork</w:t>
      </w:r>
    </w:p>
    <w:p w:rsidR="00000000" w:rsidRPr="004A6970" w:rsidP="004A6970">
      <w:pPr>
        <w:pStyle w:val="ListBullet2"/>
      </w:pPr>
      <w:r w:rsidRPr="004A6970">
        <w:t>clean screens before movement</w:t>
      </w:r>
    </w:p>
    <w:p w:rsidR="00000000" w:rsidRPr="004A6970" w:rsidP="004A6970">
      <w:pPr>
        <w:pStyle w:val="ListBullet"/>
      </w:pPr>
      <w:r w:rsidRPr="004A6970">
        <w:t>work with others to complete concrete work that meets required outcomes, including:</w:t>
      </w:r>
    </w:p>
    <w:p w:rsidR="00000000" w:rsidRPr="004A6970" w:rsidP="004A6970">
      <w:pPr>
        <w:pStyle w:val="ListBullet2"/>
      </w:pPr>
      <w:r w:rsidRPr="004A6970">
        <w:t>communicatin</w:t>
      </w:r>
      <w:r w:rsidRPr="004A6970">
        <w:t>g with others to receive and clarify work instructions</w:t>
      </w:r>
    </w:p>
    <w:p w:rsidR="00000000" w:rsidRPr="004A6970" w:rsidP="004A6970">
      <w:pPr>
        <w:pStyle w:val="ListBullet2"/>
      </w:pPr>
      <w:r w:rsidRPr="004A6970">
        <w:t xml:space="preserve">using communication techniques and equipment to convey information to others, including signage to advise others of work activity and exclusion zones </w:t>
      </w:r>
    </w:p>
    <w:p w:rsidR="00000000" w:rsidRPr="004A6970" w:rsidP="004A6970">
      <w:pPr>
        <w:pStyle w:val="ListBullet2"/>
      </w:pPr>
      <w:r w:rsidRPr="004A6970">
        <w:t>complying with reporting requirements and procedur</w:t>
      </w:r>
      <w:r w:rsidRPr="004A6970">
        <w:t>es.</w:t>
      </w:r>
    </w:p>
    <w:p w:rsidR="00000000" w:rsidRPr="004A6970" w:rsidP="004A6970">
      <w:pPr>
        <w:pStyle w:val="AllowPageBreak"/>
      </w:pPr>
    </w:p>
    <w:p w:rsidR="00000000" w:rsidRPr="004A6970" w:rsidP="004A6970">
      <w:pPr>
        <w:pStyle w:val="Heading1"/>
      </w:pPr>
      <w:bookmarkStart w:id="10" w:name="O_1135896"/>
      <w:bookmarkEnd w:id="10"/>
      <w:r w:rsidRPr="004A6970">
        <w:t>Knowledge Evidence</w:t>
      </w:r>
    </w:p>
    <w:p w:rsidR="00000000" w:rsidRPr="004A6970" w:rsidP="00F40AE3">
      <w:pPr>
        <w:pStyle w:val="BodyText"/>
      </w:pPr>
      <w:r w:rsidRPr="004A6970">
        <w:t>The candidate must be able to demonstrate knowledge to complete the tasks outlined in the elements, performance criteria and foundation skills of this unit, including knowledge of:</w:t>
      </w:r>
    </w:p>
    <w:p w:rsidR="00000000" w:rsidRPr="004A6970" w:rsidP="004A6970">
      <w:pPr>
        <w:pStyle w:val="ListBullet"/>
      </w:pPr>
      <w:r w:rsidRPr="004A6970">
        <w:t>legislation required to carry ou</w:t>
      </w:r>
      <w:r w:rsidRPr="004A6970">
        <w:t>t concrete work</w:t>
      </w:r>
    </w:p>
    <w:p w:rsidR="00000000" w:rsidRPr="004A6970" w:rsidP="004A6970">
      <w:pPr>
        <w:pStyle w:val="ListBullet"/>
      </w:pPr>
      <w:r w:rsidRPr="004A6970">
        <w:t>policies, procedures and documentation required to carry out concrete work, including those relating to:</w:t>
      </w:r>
    </w:p>
    <w:p w:rsidR="00000000" w:rsidRPr="004A6970" w:rsidP="004A6970">
      <w:pPr>
        <w:pStyle w:val="ListBullet2"/>
      </w:pPr>
      <w:r w:rsidRPr="004A6970">
        <w:t>hazard and risk management</w:t>
      </w:r>
    </w:p>
    <w:p w:rsidR="00000000" w:rsidRPr="004A6970" w:rsidP="004A6970">
      <w:pPr>
        <w:pStyle w:val="ListBullet2"/>
      </w:pPr>
      <w:r w:rsidRPr="004A6970">
        <w:t>work health and safety</w:t>
      </w:r>
    </w:p>
    <w:p w:rsidR="00000000" w:rsidRPr="004A6970" w:rsidP="004A6970">
      <w:pPr>
        <w:pStyle w:val="ListBullet2"/>
      </w:pPr>
      <w:r w:rsidRPr="004A6970">
        <w:t>emergency response</w:t>
      </w:r>
    </w:p>
    <w:p w:rsidR="00000000" w:rsidRPr="004A6970" w:rsidP="004A6970">
      <w:pPr>
        <w:pStyle w:val="ListBullet2"/>
      </w:pPr>
      <w:r w:rsidRPr="004A6970">
        <w:t xml:space="preserve">site and equipment safety </w:t>
      </w:r>
    </w:p>
    <w:p w:rsidR="00000000" w:rsidRPr="004A6970" w:rsidP="004A6970">
      <w:pPr>
        <w:pStyle w:val="ListBullet2"/>
      </w:pPr>
      <w:r w:rsidRPr="004A6970">
        <w:t xml:space="preserve">environmental protection waste management </w:t>
      </w:r>
    </w:p>
    <w:p w:rsidR="00000000" w:rsidRPr="004A6970" w:rsidP="004A6970">
      <w:pPr>
        <w:pStyle w:val="ListBullet2"/>
      </w:pPr>
      <w:r w:rsidRPr="004A6970">
        <w:t>communication techniques and equipment</w:t>
      </w:r>
    </w:p>
    <w:p w:rsidR="00000000" w:rsidRPr="004A6970" w:rsidP="004A6970">
      <w:pPr>
        <w:pStyle w:val="ListBullet2"/>
      </w:pPr>
      <w:r w:rsidRPr="004A6970">
        <w:t>workplace recording and reporting</w:t>
      </w:r>
    </w:p>
    <w:p w:rsidR="00000000" w:rsidRPr="004A6970" w:rsidP="004A6970">
      <w:pPr>
        <w:pStyle w:val="ListBullet2"/>
      </w:pPr>
      <w:r w:rsidRPr="004A6970">
        <w:t>site isolation and traffic control responsibilities</w:t>
      </w:r>
    </w:p>
    <w:p w:rsidR="00000000" w:rsidRPr="004A6970" w:rsidP="004A6970">
      <w:pPr>
        <w:pStyle w:val="ListBullet2"/>
      </w:pPr>
      <w:r w:rsidRPr="004A6970">
        <w:t>operational, maintenance and basic diagnostic procedures</w:t>
      </w:r>
    </w:p>
    <w:p w:rsidR="00000000" w:rsidRPr="004A6970" w:rsidP="004A6970">
      <w:pPr>
        <w:pStyle w:val="ListBullet2"/>
      </w:pPr>
      <w:r w:rsidRPr="004A6970">
        <w:t>project quality requirements</w:t>
      </w:r>
    </w:p>
    <w:p w:rsidR="00000000" w:rsidRPr="004A6970" w:rsidP="004A6970">
      <w:pPr>
        <w:pStyle w:val="ListBullet2"/>
      </w:pPr>
      <w:r w:rsidRPr="004A6970">
        <w:t>jo</w:t>
      </w:r>
      <w:r w:rsidRPr="004A6970">
        <w:t>b plans and specifications</w:t>
      </w:r>
    </w:p>
    <w:p w:rsidR="00000000" w:rsidRPr="004A6970" w:rsidP="004A6970">
      <w:pPr>
        <w:pStyle w:val="ListBullet2"/>
      </w:pPr>
      <w:r w:rsidRPr="004A6970">
        <w:t xml:space="preserve">housekeeping activities, including: </w:t>
      </w:r>
    </w:p>
    <w:p w:rsidR="00000000" w:rsidRPr="004A6970" w:rsidP="004A6970">
      <w:pPr>
        <w:pStyle w:val="ListBullet3"/>
      </w:pPr>
      <w:r w:rsidRPr="004A6970">
        <w:t>cleaning up work area</w:t>
      </w:r>
    </w:p>
    <w:p w:rsidR="00000000" w:rsidRPr="004A6970" w:rsidP="004A6970">
      <w:pPr>
        <w:pStyle w:val="ListBullet3"/>
      </w:pPr>
      <w:r w:rsidRPr="004A6970">
        <w:t>cleaning and maintaining condition of equipment</w:t>
      </w:r>
    </w:p>
    <w:p w:rsidR="00000000" w:rsidRPr="004A6970" w:rsidP="004A6970">
      <w:pPr>
        <w:pStyle w:val="ListBullet3"/>
      </w:pPr>
      <w:r w:rsidRPr="004A6970">
        <w:t>waste management</w:t>
      </w:r>
    </w:p>
    <w:p w:rsidR="00000000" w:rsidRPr="004A6970" w:rsidP="004A6970">
      <w:pPr>
        <w:pStyle w:val="ListBullet3"/>
      </w:pPr>
      <w:r w:rsidRPr="004A6970">
        <w:t>processing records</w:t>
      </w:r>
    </w:p>
    <w:p w:rsidR="00000000" w:rsidRPr="004A6970" w:rsidP="004A6970">
      <w:pPr>
        <w:pStyle w:val="ListBullet"/>
      </w:pPr>
      <w:r w:rsidRPr="004A6970">
        <w:t>principles and techniques required to carry out concrete work, including those relat</w:t>
      </w:r>
      <w:r w:rsidRPr="004A6970">
        <w:t xml:space="preserve">ed to: </w:t>
      </w:r>
    </w:p>
    <w:p w:rsidR="00000000" w:rsidRPr="004A6970" w:rsidP="004A6970">
      <w:pPr>
        <w:pStyle w:val="ListBullet2"/>
      </w:pPr>
      <w:r w:rsidRPr="004A6970">
        <w:t>cleaning screens before movement</w:t>
      </w:r>
    </w:p>
    <w:p w:rsidR="00000000" w:rsidRPr="004A6970" w:rsidP="004A6970">
      <w:pPr>
        <w:pStyle w:val="ListBullet2"/>
      </w:pPr>
      <w:r w:rsidRPr="004A6970">
        <w:t>organising work activities</w:t>
      </w:r>
    </w:p>
    <w:p w:rsidR="00000000" w:rsidRPr="004A6970" w:rsidP="004A6970">
      <w:pPr>
        <w:pStyle w:val="ListBullet2"/>
      </w:pPr>
      <w:r w:rsidRPr="004A6970">
        <w:t>concrete characteristics and properties</w:t>
      </w:r>
    </w:p>
    <w:p w:rsidR="00000000" w:rsidRPr="004A6970" w:rsidP="004A6970">
      <w:pPr>
        <w:pStyle w:val="ListBullet2"/>
      </w:pPr>
      <w:r w:rsidRPr="004A6970">
        <w:t xml:space="preserve">concreting, including: </w:t>
      </w:r>
    </w:p>
    <w:p w:rsidR="00000000" w:rsidRPr="004A6970" w:rsidP="004A6970">
      <w:pPr>
        <w:pStyle w:val="ListBullet3"/>
      </w:pPr>
      <w:r w:rsidRPr="004A6970">
        <w:t>placing</w:t>
      </w:r>
    </w:p>
    <w:p w:rsidR="00000000" w:rsidRPr="004A6970" w:rsidP="004A6970">
      <w:pPr>
        <w:pStyle w:val="ListBullet3"/>
      </w:pPr>
      <w:r w:rsidRPr="004A6970">
        <w:t>finishing</w:t>
      </w:r>
    </w:p>
    <w:p w:rsidR="00000000" w:rsidRPr="004A6970" w:rsidP="004A6970">
      <w:pPr>
        <w:pStyle w:val="ListBullet3"/>
      </w:pPr>
      <w:r w:rsidRPr="004A6970">
        <w:t>curing</w:t>
      </w:r>
    </w:p>
    <w:p w:rsidR="00000000" w:rsidRPr="004A6970" w:rsidP="004A6970">
      <w:pPr>
        <w:pStyle w:val="ListBullet2"/>
      </w:pPr>
      <w:r w:rsidRPr="004A6970">
        <w:t>methods to avoid segregation</w:t>
      </w:r>
    </w:p>
    <w:p w:rsidR="00000000" w:rsidRPr="004A6970" w:rsidP="004A6970">
      <w:pPr>
        <w:pStyle w:val="ListBullet2"/>
      </w:pPr>
      <w:r w:rsidRPr="004A6970">
        <w:t>structural technology</w:t>
      </w:r>
    </w:p>
    <w:p w:rsidR="00000000" w:rsidRPr="004A6970" w:rsidP="004A6970">
      <w:pPr>
        <w:pStyle w:val="ListBullet2"/>
      </w:pPr>
      <w:r w:rsidRPr="004A6970">
        <w:t>formwork</w:t>
      </w:r>
    </w:p>
    <w:p w:rsidR="00000000" w:rsidRPr="004A6970" w:rsidP="004A6970">
      <w:pPr>
        <w:pStyle w:val="ListBullet2"/>
      </w:pPr>
      <w:r w:rsidRPr="004A6970">
        <w:t xml:space="preserve">reinforcing fabric and bars </w:t>
      </w:r>
    </w:p>
    <w:p w:rsidR="00000000" w:rsidRPr="004A6970" w:rsidP="004A6970">
      <w:pPr>
        <w:pStyle w:val="ListBullet2"/>
      </w:pPr>
      <w:r w:rsidRPr="004A6970">
        <w:t xml:space="preserve">cast-in services and fixtures </w:t>
      </w:r>
    </w:p>
    <w:p w:rsidR="00000000" w:rsidRPr="004A6970" w:rsidP="004A6970">
      <w:pPr>
        <w:pStyle w:val="ListBullet"/>
      </w:pPr>
      <w:r w:rsidRPr="004A6970">
        <w:t xml:space="preserve">types, characteristics, technical capabilities and limitations of plant and equipment required to carry out concrete work, including: </w:t>
      </w:r>
    </w:p>
    <w:p w:rsidR="00000000" w:rsidRPr="004A6970" w:rsidP="004A6970">
      <w:pPr>
        <w:pStyle w:val="ListBullet2"/>
      </w:pPr>
      <w:r w:rsidRPr="004A6970">
        <w:t>pre-mix trucks</w:t>
      </w:r>
    </w:p>
    <w:p w:rsidR="00000000" w:rsidRPr="004A6970" w:rsidP="004A6970">
      <w:pPr>
        <w:pStyle w:val="ListBullet2"/>
      </w:pPr>
      <w:r w:rsidRPr="004A6970">
        <w:t xml:space="preserve">cranes </w:t>
      </w:r>
    </w:p>
    <w:p w:rsidR="00000000" w:rsidRPr="004A6970" w:rsidP="004A6970">
      <w:pPr>
        <w:pStyle w:val="ListBullet2"/>
      </w:pPr>
      <w:r w:rsidRPr="004A6970">
        <w:t>wheelbarrows</w:t>
      </w:r>
    </w:p>
    <w:p w:rsidR="00000000" w:rsidRPr="004A6970" w:rsidP="004A6970">
      <w:pPr>
        <w:pStyle w:val="ListBullet2"/>
      </w:pPr>
      <w:r w:rsidRPr="004A6970">
        <w:t>floats</w:t>
      </w:r>
    </w:p>
    <w:p w:rsidR="00000000" w:rsidRPr="004A6970" w:rsidP="004A6970">
      <w:pPr>
        <w:pStyle w:val="ListBullet2"/>
      </w:pPr>
      <w:r w:rsidRPr="004A6970">
        <w:t>trowels</w:t>
      </w:r>
    </w:p>
    <w:p w:rsidR="00000000" w:rsidRPr="004A6970" w:rsidP="004A6970">
      <w:pPr>
        <w:pStyle w:val="ListBullet2"/>
      </w:pPr>
      <w:r w:rsidRPr="004A6970">
        <w:t>screeds</w:t>
      </w:r>
    </w:p>
    <w:p w:rsidR="00000000" w:rsidRPr="004A6970" w:rsidP="004A6970">
      <w:pPr>
        <w:pStyle w:val="ListBullet2"/>
      </w:pPr>
      <w:r w:rsidRPr="004A6970">
        <w:t>tarpaulins</w:t>
      </w:r>
    </w:p>
    <w:p w:rsidR="00000000" w:rsidRPr="004A6970" w:rsidP="004A6970">
      <w:pPr>
        <w:pStyle w:val="ListBullet2"/>
      </w:pPr>
      <w:r w:rsidRPr="004A6970">
        <w:t>curing agent applicators</w:t>
      </w:r>
    </w:p>
    <w:p w:rsidR="00000000" w:rsidRPr="004A6970" w:rsidP="004A6970">
      <w:pPr>
        <w:pStyle w:val="ListBullet2"/>
      </w:pPr>
      <w:r w:rsidRPr="004A6970">
        <w:t>reinforcement benders</w:t>
      </w:r>
    </w:p>
    <w:p w:rsidR="00000000" w:rsidRPr="004A6970" w:rsidP="004A6970">
      <w:pPr>
        <w:pStyle w:val="ListBullet2"/>
      </w:pPr>
      <w:r w:rsidRPr="004A6970">
        <w:t>mesh guillotines</w:t>
      </w:r>
    </w:p>
    <w:p w:rsidR="00000000" w:rsidRPr="004A6970" w:rsidP="004A6970">
      <w:pPr>
        <w:pStyle w:val="ListBullet2"/>
      </w:pPr>
      <w:r w:rsidRPr="004A6970">
        <w:t>steam generators</w:t>
      </w:r>
    </w:p>
    <w:p w:rsidR="00000000" w:rsidRPr="004A6970" w:rsidP="004A6970">
      <w:pPr>
        <w:pStyle w:val="ListBullet"/>
      </w:pPr>
      <w:r w:rsidRPr="004A6970">
        <w:t>materials safety data sheet (SDS) compliance processes</w:t>
      </w:r>
    </w:p>
    <w:p w:rsidR="00000000" w:rsidRPr="004A6970" w:rsidP="004A6970">
      <w:pPr>
        <w:pStyle w:val="ListBullet"/>
      </w:pPr>
      <w:r w:rsidRPr="004A6970">
        <w:t>components of job safety analyses (JSAs), job safety environmental analyses (JSEAs), and safe work method statements (S</w:t>
      </w:r>
      <w:r w:rsidRPr="004A6970">
        <w:t>WMs)</w:t>
      </w:r>
    </w:p>
    <w:p w:rsidR="00000000" w:rsidRPr="004A6970" w:rsidP="004A6970">
      <w:pPr>
        <w:pStyle w:val="ListBullet"/>
      </w:pPr>
      <w:r w:rsidRPr="004A6970">
        <w:t>civil construction terminology related to carrying out concrete work.</w:t>
      </w:r>
    </w:p>
    <w:p w:rsidR="00000000" w:rsidRPr="004A6970" w:rsidP="004A6970">
      <w:pPr>
        <w:pStyle w:val="AllowPageBreak"/>
      </w:pPr>
    </w:p>
    <w:p w:rsidR="00000000" w:rsidRPr="004A6970" w:rsidP="004A6970">
      <w:pPr>
        <w:pStyle w:val="Heading1"/>
      </w:pPr>
      <w:bookmarkStart w:id="11" w:name="O_1135895"/>
      <w:bookmarkEnd w:id="11"/>
      <w:r w:rsidRPr="004A6970">
        <w:t>Assessment Conditions</w:t>
      </w:r>
    </w:p>
    <w:p w:rsidR="00000000" w:rsidRPr="004A6970" w:rsidP="00F40AE3">
      <w:pPr>
        <w:pStyle w:val="BodyText"/>
      </w:pPr>
      <w:r w:rsidRPr="004A6970">
        <w:t>Mandatory conditions for assessment of this unit are stipulated below. The assessment must:</w:t>
      </w:r>
    </w:p>
    <w:p w:rsidR="00000000" w:rsidRPr="004A6970" w:rsidP="004A6970">
      <w:pPr>
        <w:pStyle w:val="ListBullet"/>
      </w:pPr>
      <w:r w:rsidRPr="004A6970">
        <w:t>include access to:</w:t>
      </w:r>
    </w:p>
    <w:p w:rsidR="00000000" w:rsidRPr="004A6970" w:rsidP="004A6970">
      <w:pPr>
        <w:pStyle w:val="ListBullet2"/>
      </w:pPr>
      <w:r w:rsidRPr="004A6970">
        <w:t>personal protective equipment</w:t>
      </w:r>
    </w:p>
    <w:p w:rsidR="00000000" w:rsidRPr="004A6970" w:rsidP="004A6970">
      <w:pPr>
        <w:pStyle w:val="ListBullet2"/>
      </w:pPr>
      <w:r w:rsidRPr="004A6970">
        <w:t>equipment required to carry out concrete work</w:t>
      </w:r>
    </w:p>
    <w:p w:rsidR="00000000" w:rsidRPr="004A6970" w:rsidP="004A6970">
      <w:pPr>
        <w:pStyle w:val="ListBullet"/>
      </w:pPr>
      <w:r w:rsidRPr="004A6970">
        <w:t xml:space="preserve">be conducted in a safe environment; and, </w:t>
      </w:r>
    </w:p>
    <w:p w:rsidR="00000000" w:rsidRPr="004A6970" w:rsidP="004A6970">
      <w:pPr>
        <w:pStyle w:val="ListBullet"/>
      </w:pPr>
      <w:r w:rsidRPr="004A6970">
        <w:t>be assessed in the context of this sector</w:t>
      </w:r>
      <w:r>
        <w:t>’</w:t>
      </w:r>
      <w:r w:rsidRPr="004A6970">
        <w:t xml:space="preserve">s work environment; and, </w:t>
      </w:r>
    </w:p>
    <w:p w:rsidR="00000000" w:rsidRPr="004A6970" w:rsidP="004A6970">
      <w:pPr>
        <w:pStyle w:val="ListBullet"/>
      </w:pPr>
      <w:r w:rsidRPr="004A6970">
        <w:t>be assessed in compliance with relevant legislation/regulation and us</w:t>
      </w:r>
      <w:r w:rsidRPr="004A6970">
        <w:t>ing policies, procedures and processes directly related to the industry sector for which it is being assessed; and,</w:t>
      </w:r>
    </w:p>
    <w:p w:rsidR="00000000" w:rsidRPr="004A6970" w:rsidP="004A6970">
      <w:pPr>
        <w:pStyle w:val="ListBullet"/>
      </w:pPr>
      <w:r w:rsidRPr="004A6970">
        <w:t>confirm consistent performance can be applied in a range of relevant workplace circumstances.</w:t>
      </w:r>
    </w:p>
    <w:p w:rsidR="00000000" w:rsidRPr="004A6970" w:rsidP="00F40AE3">
      <w:pPr>
        <w:pStyle w:val="BodyText"/>
      </w:pPr>
      <w:r w:rsidRPr="004A6970">
        <w:t xml:space="preserve">Where personal safety or environmental damage </w:t>
      </w:r>
      <w:r w:rsidRPr="004A6970">
        <w:t>are limiting factors, assessment may occur in a simulated work environment* provided it is realistic and sufficiently rigorous to cover all aspects of this sector’s workplace performance, including environment, task skills, task management skills, continge</w:t>
      </w:r>
      <w:r w:rsidRPr="004A6970">
        <w:t>ncy management skills and job role environment skills.</w:t>
      </w:r>
    </w:p>
    <w:p w:rsidR="00000000" w:rsidRPr="004A6970" w:rsidP="004A6970">
      <w:pPr>
        <w:pStyle w:val="ListBullet"/>
      </w:pPr>
      <w:r w:rsidRPr="004A6970">
        <w:rPr>
          <w:rStyle w:val="SpecialBold"/>
        </w:rPr>
        <w:t>Assessor requirements</w:t>
      </w:r>
    </w:p>
    <w:p w:rsidR="00000000" w:rsidRPr="004A6970" w:rsidP="00F40AE3">
      <w:pPr>
        <w:pStyle w:val="BodyText"/>
      </w:pPr>
      <w:r w:rsidRPr="004A6970">
        <w:t xml:space="preserve">Assessors must be able to clearly demonstrate current and relevant industry knowledge and experience to satisfy the mandatory regulatory standards as set out in </w:t>
      </w:r>
      <w:r w:rsidRPr="004A6970">
        <w:t>the Standards for Registered Training Organisations 2015/Australian Quality Training Framework mandatory requirements for assessors current at the time of assessment and any relevant licensing and certification requirements. This includes:</w:t>
      </w:r>
    </w:p>
    <w:p w:rsidR="00000000" w:rsidRPr="004A6970" w:rsidP="004A6970">
      <w:pPr>
        <w:pStyle w:val="ListBullet"/>
      </w:pPr>
      <w:r w:rsidRPr="004A6970">
        <w:t>vocational comp</w:t>
      </w:r>
      <w:r w:rsidRPr="004A6970">
        <w:t>etencies at least to the level being delivered and assessed</w:t>
      </w:r>
    </w:p>
    <w:p w:rsidR="00000000" w:rsidRPr="004A6970" w:rsidP="004A6970">
      <w:pPr>
        <w:pStyle w:val="ListBullet"/>
      </w:pPr>
      <w:r w:rsidRPr="004A6970">
        <w:t>current industry skills directly relevant to the training and assessment being provided</w:t>
      </w:r>
    </w:p>
    <w:p w:rsidR="00000000" w:rsidRPr="004A6970" w:rsidP="004A6970">
      <w:pPr>
        <w:pStyle w:val="ListBullet"/>
      </w:pPr>
      <w:r w:rsidRPr="004A6970">
        <w:t>current knowledge and skills in vocational training and learning that informs their training and assessment</w:t>
      </w:r>
    </w:p>
    <w:p w:rsidR="00000000" w:rsidRPr="004A6970" w:rsidP="004A6970">
      <w:pPr>
        <w:pStyle w:val="ListBullet"/>
      </w:pPr>
      <w:r w:rsidRPr="004A6970">
        <w:t>formal relevant qualifications in training and assessment</w:t>
      </w:r>
    </w:p>
    <w:p w:rsidR="00000000" w:rsidRPr="004A6970" w:rsidP="004A6970">
      <w:pPr>
        <w:pStyle w:val="ListBullet"/>
      </w:pPr>
      <w:r w:rsidRPr="004A6970">
        <w:t xml:space="preserve">having knowledge of and/or experience using the latest techniques and processes </w:t>
      </w:r>
    </w:p>
    <w:p w:rsidR="00000000" w:rsidRPr="004A6970" w:rsidP="004A6970">
      <w:pPr>
        <w:pStyle w:val="ListBullet"/>
      </w:pPr>
      <w:r w:rsidRPr="004A6970">
        <w:t>possessing the required level of RII training product knowledge</w:t>
      </w:r>
    </w:p>
    <w:p w:rsidR="00000000" w:rsidRPr="004A6970" w:rsidP="004A6970">
      <w:pPr>
        <w:pStyle w:val="ListBullet"/>
      </w:pPr>
      <w:r w:rsidRPr="004A6970">
        <w:t xml:space="preserve">having an understanding and knowledge of legislation </w:t>
      </w:r>
      <w:r w:rsidRPr="004A6970">
        <w:t>and regulations relevant to the industry and to employment and workplaces</w:t>
      </w:r>
    </w:p>
    <w:p w:rsidR="00000000" w:rsidRPr="004A6970" w:rsidP="004A6970">
      <w:pPr>
        <w:pStyle w:val="ListBullet"/>
      </w:pPr>
      <w:r w:rsidRPr="004A6970">
        <w:t>demonstrating the performance evidence, and knowledge evidence outlined in this unit of competency, and</w:t>
      </w:r>
    </w:p>
    <w:p w:rsidR="00000000" w:rsidRPr="004A6970" w:rsidP="004A6970">
      <w:pPr>
        <w:pStyle w:val="ListBullet"/>
      </w:pPr>
      <w:r w:rsidRPr="004A6970">
        <w:t>the minimum years of current** work experience after competency has been obtai</w:t>
      </w:r>
      <w:r w:rsidRPr="004A6970">
        <w:t>ned as specified below in an industry sector relevant to the outcomes of the unit.</w:t>
      </w:r>
    </w:p>
    <w:p w:rsidR="00000000" w:rsidRPr="004A6970" w:rsidP="00F40AE3">
      <w:pPr>
        <w:pStyle w:val="BodyText"/>
      </w:pPr>
      <w:r w:rsidRPr="004A6970">
        <w:t>It is also acceptable for the appropriately qualified assessor to work with an industry expert to conduct assessment together and for the industry expert to be involved in t</w:t>
      </w:r>
      <w:r w:rsidRPr="004A6970">
        <w:t>he assessment judgement. The industry expert must have current industry skills directly relevant to the training and assessment being provided. This means the industry subject matter expert must demonstrate skills and knowledge from the minimum years of cu</w:t>
      </w:r>
      <w:r w:rsidRPr="004A6970">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40A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Heading4"/>
              <w:rPr>
                <w:lang w:val="en-NZ"/>
              </w:rPr>
            </w:pPr>
            <w:r w:rsidRPr="004A697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Heading4"/>
              <w:rPr>
                <w:lang w:val="en-NZ"/>
              </w:rPr>
            </w:pPr>
            <w:r w:rsidRPr="004A697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Heading4"/>
              <w:rPr>
                <w:lang w:val="en-NZ"/>
              </w:rPr>
            </w:pPr>
            <w:r w:rsidRPr="004A6970">
              <w:t>Required assessor or industry subject matter expert experience</w:t>
            </w:r>
          </w:p>
        </w:tc>
      </w:tr>
      <w:tr w:rsidTr="00F40AE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1 year</w:t>
            </w:r>
          </w:p>
        </w:tc>
      </w:tr>
      <w:tr w:rsidTr="00F40AE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2 years</w:t>
            </w:r>
          </w:p>
        </w:tc>
      </w:tr>
      <w:tr w:rsidTr="00F40A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3 years</w:t>
            </w:r>
          </w:p>
        </w:tc>
      </w:tr>
      <w:tr w:rsidTr="00F40A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6970">
            <w:pPr>
              <w:pStyle w:val="BodyText"/>
              <w:rPr>
                <w:lang w:val="en-NZ"/>
              </w:rPr>
            </w:pPr>
            <w:r w:rsidRPr="004A697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6970" w:rsidP="004A6970">
            <w:pPr>
              <w:pStyle w:val="BodyText"/>
            </w:pPr>
            <w:r w:rsidRPr="004A6970">
              <w:t>Where this unit is being assessed outside of the resources and infrastructure sectors assessor and/or industry subject matter expert experience should be in-line with industry standards for the sector in which it is being assessed and where no industry sta</w:t>
            </w:r>
            <w:r w:rsidRPr="004A6970">
              <w:t>ndard is specified should comply with any relevant regulation.</w:t>
            </w:r>
          </w:p>
        </w:tc>
      </w:tr>
    </w:tbl>
    <w:p w:rsidR="00000000" w:rsidRPr="004A6970" w:rsidP="00F40AE3">
      <w:pPr>
        <w:pStyle w:val="BodyText"/>
      </w:pPr>
      <w:r w:rsidRPr="004A6970">
        <w:t>*Guidance on simulated environments has been stipulated in the RII Companion Volume Implementation Guide located on VETNet.</w:t>
      </w:r>
    </w:p>
    <w:p w:rsidR="00000000" w:rsidRPr="004A6970" w:rsidP="00F40AE3">
      <w:pPr>
        <w:pStyle w:val="BodyText"/>
      </w:pPr>
      <w:r w:rsidRPr="004A6970">
        <w:t>**Assessors can demonstrate current work experience through employm</w:t>
      </w:r>
      <w:r w:rsidRPr="004A6970">
        <w:t>ent within industry in a role relevant to the outcomes of the unit; or, for external assessors this can be demonstrated through exposure to industry by conducting a minimum number of site assessments as determined by the relevant industry sector, across va</w:t>
      </w:r>
      <w:r w:rsidRPr="004A6970">
        <w:t>rious locations.</w:t>
      </w:r>
    </w:p>
    <w:p w:rsidR="00000000" w:rsidRPr="004A6970" w:rsidP="00F40AE3">
      <w:pPr>
        <w:pStyle w:val="BodyText"/>
      </w:pPr>
      <w:r w:rsidRPr="004A6970">
        <w:t>*** While a unit of competency does not have an AQF level, where a unit is being delivered outside of a qualification the first numeric character in the unit code should be considered as the AQF indicator level for assessment purposes.</w:t>
      </w:r>
    </w:p>
    <w:p w:rsidR="00000000" w:rsidRPr="004A6970" w:rsidP="004A6970">
      <w:pPr>
        <w:pStyle w:val="Heading1"/>
      </w:pPr>
      <w:bookmarkStart w:id="12" w:name="O_1135893"/>
      <w:bookmarkEnd w:id="12"/>
      <w:r w:rsidRPr="004A6970">
        <w:t>Links</w:t>
      </w:r>
    </w:p>
    <w:p w:rsidR="00000000" w:rsidRPr="004A6970" w:rsidP="00F40AE3">
      <w:pPr>
        <w:pStyle w:val="BodyText"/>
      </w:pPr>
      <w:r w:rsidRPr="004A697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0297B">
        <w:rPr>
          <w:rStyle w:val="Hyperlink"/>
        </w:rPr>
        <w:t>https://vetnet.gov.au/Pages/TrainingDocs.aspx?q=88a61002-9a21-4386-aaf8-69c76e675272</w:t>
      </w:r>
      <w:r>
        <w:fldChar w:fldCharType="end"/>
      </w:r>
    </w:p>
    <w:p w:rsidR="00000000" w:rsidRPr="004A6970" w:rsidP="004A6970"/>
    <w:sectPr w:rsidSect="004A6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rsidRPr="00F40AE3" w:rsidP="00F40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E3" w:rsidP="004A6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40AE3" w:rsidP="004A6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0AE3" w:rsidP="004A6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rsidP="004A6970">
    <w:pPr>
      <w:pStyle w:val="Footer"/>
      <w:framePr w:wrap="around"/>
    </w:pPr>
    <w:r>
      <w:fldChar w:fldCharType="begin"/>
    </w:r>
    <w:r>
      <w:instrText xml:space="preserve"> DOCPROPERTY  Subject  \* MERGEFORMAT </w:instrText>
    </w:r>
    <w:r>
      <w:fldChar w:fldCharType="separate"/>
    </w:r>
    <w:r w:rsidR="00F40AE3">
      <w:t>Approved</w:t>
    </w:r>
    <w:r w:rsidR="00F40AE3">
      <w:fldChar w:fldCharType="end"/>
    </w:r>
    <w:r>
      <w:tab/>
      <w:t xml:space="preserve">Page </w:t>
    </w:r>
    <w:r>
      <w:fldChar w:fldCharType="begin"/>
    </w:r>
    <w:r>
      <w:instrText xml:space="preserve"> PAGE  \* Arabic  \* MERGEFORMAT </w:instrText>
    </w:r>
    <w:r>
      <w:fldChar w:fldCharType="separate"/>
    </w:r>
    <w:r w:rsidR="00F40AE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AE3">
      <w:rPr>
        <w:noProof/>
      </w:rPr>
      <w:t>7</w:t>
    </w:r>
    <w:r>
      <w:rPr>
        <w:noProof/>
      </w:rPr>
      <w:fldChar w:fldCharType="end"/>
    </w:r>
  </w:p>
  <w:p w:rsidR="004A6970" w:rsidP="004A6970">
    <w:pPr>
      <w:pStyle w:val="Footer"/>
      <w:framePr w:wrap="around"/>
    </w:pPr>
    <w:r>
      <w:t xml:space="preserve">© Commonwealth of Australia, </w:t>
    </w:r>
    <w:r>
      <w:fldChar w:fldCharType="begin"/>
    </w:r>
    <w:r>
      <w:instrText xml:space="preserve"> DATE  \@ "yyyy"  \* MERGEFORMAT </w:instrText>
    </w:r>
    <w:r>
      <w:fldChar w:fldCharType="separate"/>
    </w:r>
    <w:r w:rsidR="00F40AE3">
      <w:rPr>
        <w:noProof/>
      </w:rPr>
      <w:t>2025</w:t>
    </w:r>
    <w:r>
      <w:fldChar w:fldCharType="end"/>
    </w:r>
    <w:r>
      <w:tab/>
    </w:r>
    <w:r>
      <w:fldChar w:fldCharType="begin"/>
    </w:r>
    <w:r>
      <w:instrText xml:space="preserve"> DOCPROPERTY  Author  \* MERGEFORMAT </w:instrText>
    </w:r>
    <w:r>
      <w:fldChar w:fldCharType="separate"/>
    </w:r>
    <w:r w:rsidR="00F40AE3">
      <w:t>Mining and Automotive Skills Alliance</w:t>
    </w:r>
    <w:r w:rsidR="00F40AE3">
      <w:fldChar w:fldCharType="end"/>
    </w:r>
  </w:p>
  <w:p w:rsidR="004A6970" w:rsidP="004A6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970" w:rsidRPr="00F40AE3" w:rsidP="00F40A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E3" w:rsidRPr="002D2AF8" w:rsidP="004A6970">
    <w:pPr>
      <w:pStyle w:val="Header"/>
      <w:framePr w:wrap="around"/>
    </w:pPr>
    <w:r>
      <w:fldChar w:fldCharType="begin"/>
    </w:r>
    <w:r>
      <w:instrText xml:space="preserve"> TITLE   \* MERGEFORMAT </w:instrText>
    </w:r>
    <w:r>
      <w:fldChar w:fldCharType="separate"/>
    </w:r>
    <w:r>
      <w:t>RIICCM209E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AE3" w:rsidP="004A6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70" w:rsidRPr="002D2AF8" w:rsidP="004A6970">
    <w:pPr>
      <w:pStyle w:val="Header"/>
      <w:framePr w:wrap="around"/>
    </w:pPr>
    <w:r>
      <w:fldChar w:fldCharType="begin"/>
    </w:r>
    <w:r>
      <w:instrText xml:space="preserve"> TITLE   \* MERGEFORMAT </w:instrText>
    </w:r>
    <w:r>
      <w:fldChar w:fldCharType="separate"/>
    </w:r>
    <w:r w:rsidR="00F40AE3">
      <w:t>RIICCM209E Carry out concrete work</w:t>
    </w:r>
    <w:r w:rsidR="00F40AE3">
      <w:fldChar w:fldCharType="end"/>
    </w:r>
    <w:r>
      <w:tab/>
      <w:t xml:space="preserve">Date this document was generated: </w:t>
    </w:r>
    <w:r>
      <w:fldChar w:fldCharType="begin"/>
    </w:r>
    <w:r>
      <w:instrText xml:space="preserve"> CREATEDATE  \@ "d MMMM yyyy"  \* MERGEFORMAT </w:instrText>
    </w:r>
    <w:r>
      <w:fldChar w:fldCharType="separate"/>
    </w:r>
    <w:r w:rsidR="00F40AE3">
      <w:rPr>
        <w:noProof/>
      </w:rPr>
      <w:t>2 March 2025</w:t>
    </w:r>
    <w:r>
      <w:fldChar w:fldCharType="end"/>
    </w:r>
  </w:p>
  <w:p w:rsidR="004A6970" w:rsidP="004A6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02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AE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8D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970"/>
    <w:pPr>
      <w:spacing w:before="360" w:after="60"/>
      <w:outlineLvl w:val="0"/>
    </w:pPr>
    <w:rPr>
      <w:sz w:val="32"/>
    </w:rPr>
  </w:style>
  <w:style w:type="paragraph" w:styleId="Heading2">
    <w:name w:val="heading 2"/>
    <w:basedOn w:val="HeadingBase"/>
    <w:next w:val="BodyText"/>
    <w:link w:val="Heading2Char"/>
    <w:qFormat/>
    <w:rsid w:val="004A6970"/>
    <w:pPr>
      <w:keepLines/>
      <w:spacing w:before="240" w:after="120"/>
      <w:outlineLvl w:val="1"/>
    </w:pPr>
    <w:rPr>
      <w:sz w:val="28"/>
      <w:szCs w:val="40"/>
    </w:rPr>
  </w:style>
  <w:style w:type="paragraph" w:styleId="Heading3">
    <w:name w:val="heading 3"/>
    <w:basedOn w:val="HeadingBase"/>
    <w:next w:val="BodyText"/>
    <w:link w:val="Heading3Char"/>
    <w:qFormat/>
    <w:rsid w:val="004A6970"/>
    <w:pPr>
      <w:spacing w:before="180" w:after="120"/>
      <w:outlineLvl w:val="2"/>
    </w:pPr>
    <w:rPr>
      <w:spacing w:val="-10"/>
      <w:kern w:val="32"/>
    </w:rPr>
  </w:style>
  <w:style w:type="paragraph" w:styleId="Heading4">
    <w:name w:val="heading 4"/>
    <w:basedOn w:val="HeadingBase"/>
    <w:next w:val="BodyText"/>
    <w:link w:val="Heading4Char"/>
    <w:qFormat/>
    <w:rsid w:val="004A6970"/>
    <w:pPr>
      <w:spacing w:before="160" w:after="120"/>
      <w:outlineLvl w:val="3"/>
    </w:pPr>
    <w:rPr>
      <w:sz w:val="22"/>
    </w:rPr>
  </w:style>
  <w:style w:type="paragraph" w:styleId="Heading5">
    <w:name w:val="heading 5"/>
    <w:basedOn w:val="HeadingBase"/>
    <w:next w:val="Normal"/>
    <w:link w:val="Heading5Char"/>
    <w:qFormat/>
    <w:rsid w:val="004A6970"/>
    <w:pPr>
      <w:spacing w:before="80"/>
      <w:outlineLvl w:val="4"/>
    </w:pPr>
    <w:rPr>
      <w:color w:val="918585"/>
      <w:sz w:val="20"/>
    </w:rPr>
  </w:style>
  <w:style w:type="paragraph" w:styleId="Heading6">
    <w:name w:val="heading 6"/>
    <w:basedOn w:val="HeadingBase"/>
    <w:next w:val="Normal"/>
    <w:link w:val="Heading6Char"/>
    <w:qFormat/>
    <w:rsid w:val="004A6970"/>
    <w:pPr>
      <w:spacing w:before="60"/>
      <w:outlineLvl w:val="5"/>
    </w:pPr>
    <w:rPr>
      <w:color w:val="918585"/>
      <w:sz w:val="20"/>
    </w:rPr>
  </w:style>
  <w:style w:type="paragraph" w:styleId="Heading7">
    <w:name w:val="heading 7"/>
    <w:basedOn w:val="Normal"/>
    <w:next w:val="Normal"/>
    <w:link w:val="Heading7Char"/>
    <w:qFormat/>
    <w:rsid w:val="004A6970"/>
    <w:pPr>
      <w:ind w:left="720"/>
      <w:outlineLvl w:val="6"/>
    </w:pPr>
    <w:rPr>
      <w:i/>
    </w:rPr>
  </w:style>
  <w:style w:type="paragraph" w:styleId="Heading8">
    <w:name w:val="heading 8"/>
    <w:basedOn w:val="Normal"/>
    <w:next w:val="Normal"/>
    <w:link w:val="Heading8Char"/>
    <w:qFormat/>
    <w:rsid w:val="004A6970"/>
    <w:pPr>
      <w:ind w:left="720"/>
      <w:outlineLvl w:val="7"/>
    </w:pPr>
    <w:rPr>
      <w:i/>
    </w:rPr>
  </w:style>
  <w:style w:type="paragraph" w:styleId="Heading9">
    <w:name w:val="heading 9"/>
    <w:basedOn w:val="Normal"/>
    <w:next w:val="Normal"/>
    <w:link w:val="Heading9Char"/>
    <w:qFormat/>
    <w:rsid w:val="004A6970"/>
    <w:pPr>
      <w:ind w:left="720"/>
      <w:outlineLvl w:val="8"/>
    </w:pPr>
    <w:rPr>
      <w:i/>
    </w:rPr>
  </w:style>
  <w:style w:type="character" w:default="1" w:styleId="DefaultParagraphFont">
    <w:name w:val="Default Paragraph Font"/>
    <w:uiPriority w:val="1"/>
    <w:unhideWhenUsed/>
    <w:rsid w:val="004A6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970"/>
  </w:style>
  <w:style w:type="character" w:customStyle="1" w:styleId="Heading1Char">
    <w:name w:val="Heading 1 Char"/>
    <w:basedOn w:val="DefaultParagraphFont"/>
    <w:link w:val="Heading1"/>
    <w:rsid w:val="004A69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6970"/>
    <w:rPr>
      <w:rFonts w:ascii="Times New Roman" w:eastAsia="Times New Roman" w:hAnsi="Times New Roman" w:cs="Times New Roman"/>
      <w:b/>
      <w:szCs w:val="20"/>
      <w:lang w:eastAsia="en-US"/>
    </w:rPr>
  </w:style>
  <w:style w:type="paragraph" w:styleId="BodyText">
    <w:name w:val="Body Text"/>
    <w:basedOn w:val="Normal"/>
    <w:link w:val="BodyTextChar"/>
    <w:rsid w:val="004A6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970"/>
    <w:rPr>
      <w:rFonts w:ascii="Times New Roman" w:eastAsia="Times New Roman" w:hAnsi="Times New Roman" w:cs="Times New Roman"/>
      <w:sz w:val="24"/>
      <w:lang w:eastAsia="en-US"/>
    </w:rPr>
  </w:style>
  <w:style w:type="paragraph" w:styleId="List">
    <w:name w:val="List"/>
    <w:basedOn w:val="BodyText"/>
    <w:next w:val="BodyText"/>
    <w:rsid w:val="004A6970"/>
    <w:pPr>
      <w:tabs>
        <w:tab w:val="left" w:pos="340"/>
      </w:tabs>
      <w:spacing w:before="60" w:after="60"/>
      <w:ind w:left="340" w:hanging="340"/>
    </w:pPr>
  </w:style>
  <w:style w:type="paragraph" w:styleId="ListBullet">
    <w:name w:val="List Bullet"/>
    <w:basedOn w:val="List"/>
    <w:rsid w:val="004A6970"/>
    <w:pPr>
      <w:numPr>
        <w:numId w:val="13"/>
      </w:numPr>
      <w:tabs>
        <w:tab w:val="clear" w:pos="340"/>
      </w:tabs>
      <w:spacing w:before="40" w:after="40"/>
    </w:pPr>
  </w:style>
  <w:style w:type="character" w:customStyle="1" w:styleId="SpecialBold">
    <w:name w:val="Special Bold"/>
    <w:basedOn w:val="DefaultParagraphFont"/>
    <w:rsid w:val="004A6970"/>
    <w:rPr>
      <w:b/>
      <w:spacing w:val="0"/>
    </w:rPr>
  </w:style>
  <w:style w:type="paragraph" w:styleId="ListBullet2">
    <w:name w:val="List Bullet 2"/>
    <w:basedOn w:val="List2"/>
    <w:rsid w:val="004A6970"/>
    <w:pPr>
      <w:numPr>
        <w:numId w:val="14"/>
      </w:numPr>
      <w:tabs>
        <w:tab w:val="clear" w:pos="680"/>
      </w:tabs>
    </w:pPr>
  </w:style>
  <w:style w:type="character" w:styleId="Emphasis">
    <w:name w:val="Emphasis"/>
    <w:basedOn w:val="DefaultParagraphFont"/>
    <w:qFormat/>
    <w:rsid w:val="004A6970"/>
    <w:rPr>
      <w:i/>
    </w:rPr>
  </w:style>
  <w:style w:type="paragraph" w:customStyle="1" w:styleId="SuperHeading">
    <w:name w:val="SuperHeading"/>
    <w:basedOn w:val="Normal"/>
    <w:rsid w:val="004A6970"/>
    <w:pPr>
      <w:spacing w:before="240" w:after="120"/>
      <w:outlineLvl w:val="0"/>
    </w:pPr>
    <w:rPr>
      <w:rFonts w:ascii="Times New Roman" w:hAnsi="Times New Roman"/>
      <w:b/>
      <w:sz w:val="32"/>
    </w:rPr>
  </w:style>
  <w:style w:type="paragraph" w:customStyle="1" w:styleId="AllowPageBreak">
    <w:name w:val="AllowPageBreak"/>
    <w:rsid w:val="004A69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6970"/>
    <w:pPr>
      <w:numPr>
        <w:numId w:val="3"/>
      </w:numPr>
      <w:tabs>
        <w:tab w:val="clear" w:pos="1021"/>
      </w:tabs>
      <w:ind w:left="1037" w:hanging="357"/>
    </w:pPr>
  </w:style>
  <w:style w:type="character" w:customStyle="1" w:styleId="Heading2Char">
    <w:name w:val="Heading 2 Char"/>
    <w:basedOn w:val="DefaultParagraphFont"/>
    <w:link w:val="Heading2"/>
    <w:rsid w:val="004A6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9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6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970"/>
    <w:rPr>
      <w:rFonts w:ascii="Courier New" w:eastAsia="Times New Roman" w:hAnsi="Courier New" w:cs="Times New Roman"/>
      <w:i/>
      <w:szCs w:val="20"/>
      <w:lang w:eastAsia="en-US"/>
    </w:rPr>
  </w:style>
  <w:style w:type="paragraph" w:customStyle="1" w:styleId="HeadingBase">
    <w:name w:val="Heading Base"/>
    <w:rsid w:val="004A6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970"/>
    <w:pPr>
      <w:tabs>
        <w:tab w:val="right" w:leader="dot" w:pos="9072"/>
      </w:tabs>
      <w:ind w:left="567"/>
    </w:pPr>
    <w:rPr>
      <w:szCs w:val="22"/>
    </w:rPr>
  </w:style>
  <w:style w:type="paragraph" w:customStyle="1" w:styleId="TOCBase">
    <w:name w:val="TOC Base"/>
    <w:rsid w:val="004A6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970"/>
    <w:pPr>
      <w:tabs>
        <w:tab w:val="right" w:leader="dot" w:pos="9072"/>
      </w:tabs>
      <w:spacing w:before="40" w:after="40"/>
      <w:ind w:left="284"/>
    </w:pPr>
    <w:rPr>
      <w:rFonts w:ascii="Times New Roman" w:hAnsi="Times New Roman"/>
    </w:rPr>
  </w:style>
  <w:style w:type="paragraph" w:styleId="TOC1">
    <w:name w:val="toc 1"/>
    <w:basedOn w:val="TOCBase"/>
    <w:next w:val="Normal"/>
    <w:rsid w:val="004A6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970"/>
    <w:rPr>
      <w:rFonts w:ascii="Times New Roman" w:eastAsia="Times New Roman" w:hAnsi="Times New Roman" w:cs="Times New Roman"/>
      <w:sz w:val="16"/>
      <w:lang w:eastAsia="en-US"/>
    </w:rPr>
  </w:style>
  <w:style w:type="paragraph" w:styleId="Title">
    <w:name w:val="Title"/>
    <w:basedOn w:val="HeadingBase"/>
    <w:link w:val="TitleChar"/>
    <w:qFormat/>
    <w:rsid w:val="004A6970"/>
    <w:pPr>
      <w:spacing w:before="5040"/>
      <w:jc w:val="center"/>
    </w:pPr>
    <w:rPr>
      <w:sz w:val="48"/>
      <w:szCs w:val="72"/>
      <w:lang w:val="en-US"/>
    </w:rPr>
  </w:style>
  <w:style w:type="character" w:customStyle="1" w:styleId="TitleChar">
    <w:name w:val="Title Char"/>
    <w:basedOn w:val="DefaultParagraphFont"/>
    <w:link w:val="Title"/>
    <w:rsid w:val="004A6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970"/>
    <w:pPr>
      <w:tabs>
        <w:tab w:val="left" w:pos="3600"/>
        <w:tab w:val="left" w:pos="3958"/>
      </w:tabs>
    </w:pPr>
  </w:style>
  <w:style w:type="paragraph" w:customStyle="1" w:styleId="Note">
    <w:name w:val="Note"/>
    <w:basedOn w:val="BodyText"/>
    <w:rsid w:val="004A6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970"/>
    <w:pPr>
      <w:framePr w:wrap="auto" w:hAnchor="text" w:y="6049"/>
    </w:pPr>
    <w:rPr>
      <w:color w:val="000000"/>
      <w:sz w:val="40"/>
    </w:rPr>
  </w:style>
  <w:style w:type="paragraph" w:customStyle="1" w:styleId="TOCTitle">
    <w:name w:val="TOCTitle"/>
    <w:basedOn w:val="Heading1"/>
    <w:rsid w:val="004A6970"/>
    <w:pPr>
      <w:spacing w:after="240"/>
      <w:jc w:val="center"/>
      <w:outlineLvl w:val="9"/>
    </w:pPr>
    <w:rPr>
      <w:caps/>
    </w:rPr>
  </w:style>
  <w:style w:type="paragraph" w:customStyle="1" w:styleId="Version">
    <w:name w:val="Version"/>
    <w:rsid w:val="004A6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970"/>
    <w:pPr>
      <w:keepNext w:val="0"/>
      <w:tabs>
        <w:tab w:val="right" w:pos="4176"/>
      </w:tabs>
      <w:ind w:left="198" w:hanging="198"/>
    </w:pPr>
    <w:rPr>
      <w:rFonts w:ascii="Garamond" w:hAnsi="Garamond"/>
    </w:rPr>
  </w:style>
  <w:style w:type="paragraph" w:styleId="IndexHeading">
    <w:name w:val="index heading"/>
    <w:basedOn w:val="Normal"/>
    <w:next w:val="Index1"/>
    <w:semiHidden/>
    <w:rsid w:val="004A6970"/>
    <w:pPr>
      <w:spacing w:before="120" w:after="120"/>
    </w:pPr>
    <w:rPr>
      <w:rFonts w:ascii="Arial" w:hAnsi="Arial"/>
      <w:b/>
      <w:color w:val="918585"/>
      <w:sz w:val="24"/>
    </w:rPr>
  </w:style>
  <w:style w:type="paragraph" w:styleId="Header">
    <w:name w:val="header"/>
    <w:basedOn w:val="Normal"/>
    <w:link w:val="HeaderChar"/>
    <w:rsid w:val="004A6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970"/>
    <w:rPr>
      <w:rFonts w:ascii="Times New Roman" w:eastAsia="Times New Roman" w:hAnsi="Times New Roman" w:cs="Times New Roman"/>
      <w:sz w:val="16"/>
      <w:szCs w:val="20"/>
      <w:lang w:val="en-GB" w:eastAsia="en-US"/>
    </w:rPr>
  </w:style>
  <w:style w:type="paragraph" w:customStyle="1" w:styleId="Chapter">
    <w:name w:val="Chapter"/>
    <w:basedOn w:val="Normal"/>
    <w:rsid w:val="004A6970"/>
    <w:pPr>
      <w:spacing w:before="240"/>
    </w:pPr>
    <w:rPr>
      <w:rFonts w:ascii="Times New Roman" w:hAnsi="Times New Roman"/>
      <w:smallCaps/>
      <w:spacing w:val="80"/>
      <w:sz w:val="28"/>
    </w:rPr>
  </w:style>
  <w:style w:type="paragraph" w:customStyle="1" w:styleId="InChapter">
    <w:name w:val="InChapter"/>
    <w:basedOn w:val="Heading3"/>
    <w:rsid w:val="004A6970"/>
    <w:pPr>
      <w:spacing w:after="240"/>
      <w:outlineLvl w:val="9"/>
    </w:pPr>
    <w:rPr>
      <w:noProof/>
    </w:rPr>
  </w:style>
  <w:style w:type="paragraph" w:styleId="Index2">
    <w:name w:val="index 2"/>
    <w:basedOn w:val="Normal"/>
    <w:next w:val="Normal"/>
    <w:semiHidden/>
    <w:rsid w:val="004A6970"/>
    <w:pPr>
      <w:tabs>
        <w:tab w:val="right" w:pos="4176"/>
      </w:tabs>
      <w:ind w:left="568" w:hanging="284"/>
    </w:pPr>
    <w:rPr>
      <w:rFonts w:ascii="Garamond" w:hAnsi="Garamond"/>
    </w:rPr>
  </w:style>
  <w:style w:type="paragraph" w:customStyle="1" w:styleId="Byline">
    <w:name w:val="Byline"/>
    <w:rsid w:val="004A6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970"/>
    <w:pPr>
      <w:tabs>
        <w:tab w:val="clear" w:pos="3600"/>
        <w:tab w:val="clear" w:pos="3958"/>
      </w:tabs>
      <w:jc w:val="right"/>
    </w:pPr>
  </w:style>
  <w:style w:type="paragraph" w:styleId="Caption">
    <w:name w:val="caption"/>
    <w:basedOn w:val="BodyText"/>
    <w:next w:val="Normal"/>
    <w:qFormat/>
    <w:rsid w:val="004A6970"/>
    <w:pPr>
      <w:framePr w:w="2268" w:hSpace="181" w:vSpace="181" w:wrap="around" w:vAnchor="text" w:hAnchor="page" w:x="1135" w:y="285" w:anchorLock="1"/>
    </w:pPr>
    <w:rPr>
      <w:i/>
    </w:rPr>
  </w:style>
  <w:style w:type="paragraph" w:customStyle="1" w:styleId="MiniTOCTitle">
    <w:name w:val="MiniTOCTitle"/>
    <w:basedOn w:val="Heading4"/>
    <w:rsid w:val="004A6970"/>
    <w:pPr>
      <w:spacing w:before="240"/>
      <w:outlineLvl w:val="9"/>
    </w:pPr>
    <w:rPr>
      <w:noProof/>
      <w:sz w:val="24"/>
    </w:rPr>
  </w:style>
  <w:style w:type="paragraph" w:customStyle="1" w:styleId="MiniTOCItem">
    <w:name w:val="MiniTOCItem"/>
    <w:basedOn w:val="ListBullet"/>
    <w:rsid w:val="004A6970"/>
    <w:pPr>
      <w:numPr>
        <w:numId w:val="0"/>
      </w:numPr>
      <w:tabs>
        <w:tab w:val="right" w:leader="dot" w:pos="6521"/>
      </w:tabs>
      <w:spacing w:before="0" w:after="0"/>
    </w:pPr>
  </w:style>
  <w:style w:type="paragraph" w:customStyle="1" w:styleId="TOFTitle">
    <w:name w:val="TOFTitle"/>
    <w:basedOn w:val="TOCTitle"/>
    <w:rsid w:val="004A6970"/>
  </w:style>
  <w:style w:type="paragraph" w:styleId="TableofFigures">
    <w:name w:val="table of figures"/>
    <w:basedOn w:val="Normal"/>
    <w:next w:val="Normal"/>
    <w:semiHidden/>
    <w:rsid w:val="004A6970"/>
    <w:pPr>
      <w:tabs>
        <w:tab w:val="right" w:leader="dot" w:pos="9072"/>
      </w:tabs>
      <w:ind w:left="970" w:hanging="403"/>
    </w:pPr>
    <w:rPr>
      <w:rFonts w:ascii="Times New Roman" w:hAnsi="Times New Roman"/>
      <w:b/>
    </w:rPr>
  </w:style>
  <w:style w:type="paragraph" w:styleId="ListNumber">
    <w:name w:val="List Number"/>
    <w:basedOn w:val="List"/>
    <w:rsid w:val="004A6970"/>
    <w:pPr>
      <w:numPr>
        <w:numId w:val="16"/>
      </w:numPr>
      <w:tabs>
        <w:tab w:val="clear" w:pos="340"/>
      </w:tabs>
    </w:pPr>
  </w:style>
  <w:style w:type="character" w:customStyle="1" w:styleId="WingdingSymbols">
    <w:name w:val="Wingding Symbols"/>
    <w:rsid w:val="004A6970"/>
    <w:rPr>
      <w:rFonts w:ascii="Wingdings" w:hAnsi="Wingdings"/>
    </w:rPr>
  </w:style>
  <w:style w:type="paragraph" w:customStyle="1" w:styleId="TableHeading">
    <w:name w:val="Table Heading"/>
    <w:basedOn w:val="HeadingBase"/>
    <w:rsid w:val="004A6970"/>
    <w:pPr>
      <w:keepLines/>
      <w:pBdr>
        <w:bottom w:val="single" w:sz="6" w:space="1" w:color="918585"/>
      </w:pBdr>
      <w:spacing w:before="240"/>
    </w:pPr>
  </w:style>
  <w:style w:type="character" w:customStyle="1" w:styleId="HotSpot">
    <w:name w:val="HotSpot"/>
    <w:rsid w:val="004A6970"/>
    <w:rPr>
      <w:color w:val="0033CC"/>
      <w:u w:val="none"/>
    </w:rPr>
  </w:style>
  <w:style w:type="paragraph" w:customStyle="1" w:styleId="BodyTextRight">
    <w:name w:val="Body Text Right"/>
    <w:basedOn w:val="BodyText"/>
    <w:rsid w:val="004A6970"/>
    <w:pPr>
      <w:spacing w:before="0" w:after="0"/>
      <w:jc w:val="right"/>
    </w:pPr>
  </w:style>
  <w:style w:type="paragraph" w:styleId="Index3">
    <w:name w:val="index 3"/>
    <w:basedOn w:val="ListNumber2"/>
    <w:next w:val="Normal"/>
    <w:semiHidden/>
    <w:rsid w:val="004A6970"/>
    <w:pPr>
      <w:numPr>
        <w:numId w:val="0"/>
      </w:numPr>
      <w:tabs>
        <w:tab w:val="right" w:leader="dot" w:pos="4176"/>
      </w:tabs>
    </w:pPr>
  </w:style>
  <w:style w:type="paragraph" w:styleId="ListNumber2">
    <w:name w:val="List Number 2"/>
    <w:basedOn w:val="List2"/>
    <w:rsid w:val="004A6970"/>
    <w:pPr>
      <w:numPr>
        <w:numId w:val="11"/>
      </w:numPr>
      <w:tabs>
        <w:tab w:val="clear" w:pos="1060"/>
      </w:tabs>
    </w:pPr>
  </w:style>
  <w:style w:type="paragraph" w:customStyle="1" w:styleId="MarginNote">
    <w:name w:val="Margin Note"/>
    <w:basedOn w:val="BodyText"/>
    <w:rsid w:val="004A6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970"/>
    <w:rPr>
      <w:sz w:val="32"/>
    </w:rPr>
  </w:style>
  <w:style w:type="paragraph" w:customStyle="1" w:styleId="HeadingProcedure">
    <w:name w:val="Heading Procedure"/>
    <w:basedOn w:val="HeadingBase"/>
    <w:next w:val="Normal"/>
    <w:rsid w:val="004A6970"/>
    <w:pPr>
      <w:tabs>
        <w:tab w:val="left" w:pos="0"/>
      </w:tabs>
      <w:spacing w:before="120" w:after="60"/>
    </w:pPr>
    <w:rPr>
      <w:i/>
      <w:color w:val="918585"/>
      <w:sz w:val="22"/>
    </w:rPr>
  </w:style>
  <w:style w:type="paragraph" w:customStyle="1" w:styleId="TableBodyText">
    <w:name w:val="Table Body Text"/>
    <w:basedOn w:val="BodyText"/>
    <w:rsid w:val="004A6970"/>
    <w:pPr>
      <w:spacing w:before="60" w:after="60"/>
    </w:pPr>
  </w:style>
  <w:style w:type="paragraph" w:styleId="ListContinue">
    <w:name w:val="List Continue"/>
    <w:basedOn w:val="List"/>
    <w:rsid w:val="004A6970"/>
    <w:pPr>
      <w:ind w:firstLine="0"/>
    </w:pPr>
  </w:style>
  <w:style w:type="paragraph" w:customStyle="1" w:styleId="ListNote">
    <w:name w:val="List Note"/>
    <w:basedOn w:val="List"/>
    <w:rsid w:val="004A6970"/>
    <w:pPr>
      <w:pBdr>
        <w:top w:val="single" w:sz="6" w:space="2" w:color="918585"/>
        <w:bottom w:val="single" w:sz="6" w:space="2" w:color="918585"/>
      </w:pBdr>
      <w:tabs>
        <w:tab w:val="left" w:pos="1021"/>
      </w:tabs>
      <w:ind w:firstLine="0"/>
    </w:pPr>
  </w:style>
  <w:style w:type="paragraph" w:customStyle="1" w:styleId="Warning">
    <w:name w:val="Warning"/>
    <w:basedOn w:val="BodyText"/>
    <w:rsid w:val="004A6970"/>
    <w:pPr>
      <w:shd w:val="clear" w:color="auto" w:fill="D9D9D9"/>
      <w:tabs>
        <w:tab w:val="left" w:pos="992"/>
      </w:tabs>
      <w:ind w:left="119" w:right="119"/>
    </w:pPr>
    <w:rPr>
      <w:sz w:val="20"/>
    </w:rPr>
  </w:style>
  <w:style w:type="paragraph" w:customStyle="1" w:styleId="MarginIcons">
    <w:name w:val="Margin Icons"/>
    <w:basedOn w:val="BodyText"/>
    <w:rsid w:val="004A6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970"/>
    <w:rPr>
      <w:rFonts w:ascii="Courier New" w:hAnsi="Courier New"/>
    </w:rPr>
  </w:style>
  <w:style w:type="paragraph" w:customStyle="1" w:styleId="NoteBullet">
    <w:name w:val="Note Bullet"/>
    <w:basedOn w:val="Note"/>
    <w:rsid w:val="004A6970"/>
    <w:pPr>
      <w:tabs>
        <w:tab w:val="clear" w:pos="680"/>
      </w:tabs>
      <w:spacing w:before="60" w:after="60"/>
    </w:pPr>
  </w:style>
  <w:style w:type="paragraph" w:customStyle="1" w:styleId="SubHeading2">
    <w:name w:val="SubHeading2"/>
    <w:basedOn w:val="HeadingBase"/>
    <w:rsid w:val="004A6970"/>
    <w:pPr>
      <w:spacing w:before="240" w:after="60"/>
    </w:pPr>
    <w:rPr>
      <w:sz w:val="20"/>
    </w:rPr>
  </w:style>
  <w:style w:type="paragraph" w:customStyle="1" w:styleId="SubHeading1">
    <w:name w:val="SubHeading1"/>
    <w:basedOn w:val="HeadingBase"/>
    <w:rsid w:val="004A6970"/>
    <w:pPr>
      <w:spacing w:before="240" w:after="60"/>
    </w:pPr>
    <w:rPr>
      <w:color w:val="918585"/>
      <w:sz w:val="22"/>
    </w:rPr>
  </w:style>
  <w:style w:type="paragraph" w:customStyle="1" w:styleId="SideHeading">
    <w:name w:val="Side Heading"/>
    <w:basedOn w:val="HeadingBase"/>
    <w:rsid w:val="004A6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970"/>
    <w:pPr>
      <w:numPr>
        <w:numId w:val="12"/>
      </w:numPr>
    </w:pPr>
  </w:style>
  <w:style w:type="paragraph" w:styleId="PlainText">
    <w:name w:val="Plain Text"/>
    <w:basedOn w:val="Normal"/>
    <w:link w:val="PlainTextChar"/>
    <w:rsid w:val="004A6970"/>
    <w:rPr>
      <w:sz w:val="20"/>
    </w:rPr>
  </w:style>
  <w:style w:type="character" w:customStyle="1" w:styleId="PlainTextChar">
    <w:name w:val="Plain Text Char"/>
    <w:basedOn w:val="DefaultParagraphFont"/>
    <w:link w:val="PlainText"/>
    <w:rsid w:val="004A6970"/>
    <w:rPr>
      <w:rFonts w:ascii="Courier New" w:eastAsia="Times New Roman" w:hAnsi="Courier New" w:cs="Times New Roman"/>
      <w:sz w:val="20"/>
      <w:szCs w:val="20"/>
      <w:lang w:eastAsia="en-US"/>
    </w:rPr>
  </w:style>
  <w:style w:type="character" w:customStyle="1" w:styleId="MenuOption">
    <w:name w:val="Menu Option"/>
    <w:basedOn w:val="DefaultParagraphFont"/>
    <w:rsid w:val="004A6970"/>
    <w:rPr>
      <w:b/>
      <w:smallCaps/>
    </w:rPr>
  </w:style>
  <w:style w:type="paragraph" w:customStyle="1" w:styleId="TableListNumber">
    <w:name w:val="Table List Number"/>
    <w:basedOn w:val="ListNumber"/>
    <w:rsid w:val="004A6970"/>
    <w:pPr>
      <w:numPr>
        <w:numId w:val="0"/>
      </w:numPr>
    </w:pPr>
  </w:style>
  <w:style w:type="paragraph" w:styleId="TOC4">
    <w:name w:val="toc 4"/>
    <w:basedOn w:val="TOCBase"/>
    <w:next w:val="Normal"/>
    <w:semiHidden/>
    <w:rsid w:val="004A6970"/>
    <w:pPr>
      <w:tabs>
        <w:tab w:val="right" w:leader="dot" w:pos="9071"/>
      </w:tabs>
      <w:ind w:left="1701"/>
    </w:pPr>
  </w:style>
  <w:style w:type="paragraph" w:customStyle="1" w:styleId="ListAlpha">
    <w:name w:val="List Alpha"/>
    <w:basedOn w:val="List"/>
    <w:rsid w:val="004A6970"/>
    <w:pPr>
      <w:numPr>
        <w:numId w:val="10"/>
      </w:numPr>
    </w:pPr>
  </w:style>
  <w:style w:type="paragraph" w:customStyle="1" w:styleId="ListAlpha2">
    <w:name w:val="List Alpha 2"/>
    <w:basedOn w:val="List2"/>
    <w:rsid w:val="004A6970"/>
    <w:pPr>
      <w:numPr>
        <w:numId w:val="9"/>
      </w:numPr>
    </w:pPr>
  </w:style>
  <w:style w:type="paragraph" w:styleId="List2">
    <w:name w:val="List 2"/>
    <w:basedOn w:val="BodyText"/>
    <w:rsid w:val="004A6970"/>
    <w:pPr>
      <w:tabs>
        <w:tab w:val="left" w:pos="680"/>
      </w:tabs>
      <w:spacing w:before="60" w:after="60"/>
      <w:ind w:left="680" w:hanging="340"/>
    </w:pPr>
  </w:style>
  <w:style w:type="paragraph" w:styleId="List3">
    <w:name w:val="List 3"/>
    <w:basedOn w:val="BodyText"/>
    <w:rsid w:val="004A6970"/>
    <w:pPr>
      <w:tabs>
        <w:tab w:val="left" w:pos="1021"/>
      </w:tabs>
      <w:spacing w:before="60" w:after="60"/>
      <w:ind w:left="1020" w:hanging="340"/>
    </w:pPr>
  </w:style>
  <w:style w:type="paragraph" w:styleId="List4">
    <w:name w:val="List 4"/>
    <w:basedOn w:val="BodyText"/>
    <w:rsid w:val="004A6970"/>
    <w:pPr>
      <w:tabs>
        <w:tab w:val="left" w:pos="1361"/>
      </w:tabs>
      <w:spacing w:before="60" w:after="60"/>
      <w:ind w:left="1361" w:hanging="340"/>
    </w:pPr>
  </w:style>
  <w:style w:type="paragraph" w:styleId="List5">
    <w:name w:val="List 5"/>
    <w:basedOn w:val="BodyText"/>
    <w:rsid w:val="004A6970"/>
    <w:pPr>
      <w:tabs>
        <w:tab w:val="left" w:pos="1701"/>
      </w:tabs>
      <w:spacing w:before="60" w:after="60"/>
      <w:ind w:left="1701" w:hanging="340"/>
    </w:pPr>
  </w:style>
  <w:style w:type="paragraph" w:styleId="ListBullet4">
    <w:name w:val="List Bullet 4"/>
    <w:basedOn w:val="List4"/>
    <w:rsid w:val="004A6970"/>
    <w:pPr>
      <w:numPr>
        <w:numId w:val="4"/>
      </w:numPr>
      <w:tabs>
        <w:tab w:val="clear" w:pos="1361"/>
      </w:tabs>
    </w:pPr>
  </w:style>
  <w:style w:type="paragraph" w:styleId="ListBullet5">
    <w:name w:val="List Bullet 5"/>
    <w:basedOn w:val="List5"/>
    <w:rsid w:val="004A6970"/>
    <w:pPr>
      <w:numPr>
        <w:numId w:val="5"/>
      </w:numPr>
    </w:pPr>
  </w:style>
  <w:style w:type="paragraph" w:styleId="ListContinue2">
    <w:name w:val="List Continue 2"/>
    <w:basedOn w:val="List2"/>
    <w:rsid w:val="004A6970"/>
    <w:pPr>
      <w:ind w:firstLine="0"/>
    </w:pPr>
  </w:style>
  <w:style w:type="paragraph" w:styleId="ListContinue3">
    <w:name w:val="List Continue 3"/>
    <w:basedOn w:val="List3"/>
    <w:rsid w:val="004A6970"/>
    <w:pPr>
      <w:ind w:left="1021" w:firstLine="0"/>
    </w:pPr>
  </w:style>
  <w:style w:type="paragraph" w:styleId="ListContinue4">
    <w:name w:val="List Continue 4"/>
    <w:basedOn w:val="List4"/>
    <w:rsid w:val="004A6970"/>
    <w:pPr>
      <w:ind w:firstLine="0"/>
    </w:pPr>
  </w:style>
  <w:style w:type="paragraph" w:styleId="ListContinue5">
    <w:name w:val="List Continue 5"/>
    <w:basedOn w:val="List5"/>
    <w:rsid w:val="004A6970"/>
    <w:pPr>
      <w:ind w:firstLine="0"/>
    </w:pPr>
  </w:style>
  <w:style w:type="paragraph" w:styleId="ListNumber3">
    <w:name w:val="List Number 3"/>
    <w:basedOn w:val="List3"/>
    <w:rsid w:val="004A6970"/>
    <w:pPr>
      <w:numPr>
        <w:numId w:val="6"/>
      </w:numPr>
    </w:pPr>
  </w:style>
  <w:style w:type="paragraph" w:styleId="ListNumber4">
    <w:name w:val="List Number 4"/>
    <w:basedOn w:val="List4"/>
    <w:rsid w:val="004A6970"/>
    <w:pPr>
      <w:numPr>
        <w:numId w:val="7"/>
      </w:numPr>
    </w:pPr>
  </w:style>
  <w:style w:type="paragraph" w:styleId="ListNumber5">
    <w:name w:val="List Number 5"/>
    <w:basedOn w:val="List5"/>
    <w:rsid w:val="004A6970"/>
    <w:pPr>
      <w:numPr>
        <w:numId w:val="8"/>
      </w:numPr>
    </w:pPr>
  </w:style>
  <w:style w:type="paragraph" w:styleId="BlockText">
    <w:name w:val="Block Text"/>
    <w:basedOn w:val="Normal"/>
    <w:rsid w:val="004A6970"/>
    <w:pPr>
      <w:spacing w:after="120"/>
      <w:ind w:left="1440" w:right="1440"/>
    </w:pPr>
  </w:style>
  <w:style w:type="character" w:customStyle="1" w:styleId="Subscript">
    <w:name w:val="Subscript"/>
    <w:basedOn w:val="DefaultParagraphFont"/>
    <w:rsid w:val="004A6970"/>
    <w:rPr>
      <w:sz w:val="16"/>
      <w:vertAlign w:val="subscript"/>
    </w:rPr>
  </w:style>
  <w:style w:type="character" w:customStyle="1" w:styleId="Superscript">
    <w:name w:val="Superscript"/>
    <w:basedOn w:val="DefaultParagraphFont"/>
    <w:rsid w:val="004A6970"/>
    <w:rPr>
      <w:sz w:val="16"/>
      <w:vertAlign w:val="superscript"/>
    </w:rPr>
  </w:style>
  <w:style w:type="character" w:customStyle="1" w:styleId="Symbols">
    <w:name w:val="Symbols"/>
    <w:basedOn w:val="DefaultParagraphFont"/>
    <w:rsid w:val="004A6970"/>
    <w:rPr>
      <w:rFonts w:ascii="Symbol" w:hAnsi="Symbol"/>
    </w:rPr>
  </w:style>
  <w:style w:type="character" w:customStyle="1" w:styleId="MenuOptions">
    <w:name w:val="Menu Options"/>
    <w:basedOn w:val="DefaultParagraphFont"/>
    <w:rsid w:val="004A6970"/>
    <w:rPr>
      <w:rFonts w:ascii="Arial Narrow" w:hAnsi="Arial Narrow"/>
      <w:smallCaps/>
    </w:rPr>
  </w:style>
  <w:style w:type="character" w:customStyle="1" w:styleId="Buttons">
    <w:name w:val="Buttons"/>
    <w:basedOn w:val="DefaultParagraphFont"/>
    <w:rsid w:val="004A6970"/>
    <w:rPr>
      <w:b/>
    </w:rPr>
  </w:style>
  <w:style w:type="character" w:customStyle="1" w:styleId="Underlined">
    <w:name w:val="Underlined"/>
    <w:basedOn w:val="DefaultParagraphFont"/>
    <w:rsid w:val="004A6970"/>
    <w:rPr>
      <w:u w:val="single"/>
    </w:rPr>
  </w:style>
  <w:style w:type="paragraph" w:customStyle="1" w:styleId="TableBodyTextRight">
    <w:name w:val="Table Body Text Right"/>
    <w:basedOn w:val="TableBodyText"/>
    <w:rsid w:val="004A6970"/>
    <w:pPr>
      <w:widowControl w:val="0"/>
      <w:autoSpaceDE w:val="0"/>
      <w:autoSpaceDN w:val="0"/>
      <w:adjustRightInd w:val="0"/>
      <w:jc w:val="right"/>
    </w:pPr>
    <w:rPr>
      <w:rFonts w:cs="Arial"/>
      <w:szCs w:val="18"/>
    </w:rPr>
  </w:style>
  <w:style w:type="paragraph" w:customStyle="1" w:styleId="CopyrightText">
    <w:name w:val="Copyright Text"/>
    <w:basedOn w:val="BodyText"/>
    <w:rsid w:val="004A6970"/>
    <w:rPr>
      <w:sz w:val="18"/>
    </w:rPr>
  </w:style>
  <w:style w:type="paragraph" w:customStyle="1" w:styleId="BodySmallRight">
    <w:name w:val="Body Small Right"/>
    <w:basedOn w:val="BodyTextRight"/>
    <w:rsid w:val="004A6970"/>
    <w:rPr>
      <w:sz w:val="18"/>
      <w:szCs w:val="18"/>
    </w:rPr>
  </w:style>
  <w:style w:type="paragraph" w:customStyle="1" w:styleId="MarginEdition">
    <w:name w:val="Margin Edition"/>
    <w:basedOn w:val="MarginNote"/>
    <w:rsid w:val="004A6970"/>
    <w:pPr>
      <w:spacing w:before="0" w:after="0"/>
    </w:pPr>
    <w:rPr>
      <w:rFonts w:ascii="Times New Roman" w:hAnsi="Times New Roman"/>
      <w:color w:val="999999"/>
    </w:rPr>
  </w:style>
  <w:style w:type="paragraph" w:customStyle="1" w:styleId="Spacer">
    <w:name w:val="Spacer"/>
    <w:basedOn w:val="Normal"/>
    <w:rsid w:val="004A6970"/>
    <w:rPr>
      <w:sz w:val="2"/>
      <w:szCs w:val="2"/>
    </w:rPr>
  </w:style>
  <w:style w:type="character" w:customStyle="1" w:styleId="Small">
    <w:name w:val="Small"/>
    <w:basedOn w:val="DefaultParagraphFont"/>
    <w:rsid w:val="004A6970"/>
    <w:rPr>
      <w:sz w:val="16"/>
    </w:rPr>
  </w:style>
  <w:style w:type="paragraph" w:customStyle="1" w:styleId="WideTable">
    <w:name w:val="Wide Table"/>
    <w:basedOn w:val="Normal"/>
    <w:rsid w:val="004A6970"/>
    <w:pPr>
      <w:ind w:left="-1418"/>
    </w:pPr>
    <w:rPr>
      <w:sz w:val="2"/>
      <w:szCs w:val="2"/>
    </w:rPr>
  </w:style>
  <w:style w:type="character" w:styleId="PageNumber">
    <w:name w:val="page number"/>
    <w:basedOn w:val="DefaultParagraphFont"/>
    <w:rsid w:val="004A6970"/>
  </w:style>
  <w:style w:type="paragraph" w:styleId="Quote">
    <w:name w:val="Quote"/>
    <w:basedOn w:val="Heading1"/>
    <w:link w:val="QuoteChar"/>
    <w:qFormat/>
    <w:rsid w:val="004A6970"/>
    <w:rPr>
      <w:b w:val="0"/>
      <w:sz w:val="72"/>
      <w:szCs w:val="72"/>
      <w:lang w:val="en-NZ"/>
    </w:rPr>
  </w:style>
  <w:style w:type="character" w:customStyle="1" w:styleId="QuoteChar">
    <w:name w:val="Quote Char"/>
    <w:basedOn w:val="DefaultParagraphFont"/>
    <w:link w:val="Quote"/>
    <w:rsid w:val="004A6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970"/>
    <w:pPr>
      <w:pageBreakBefore/>
    </w:pPr>
  </w:style>
  <w:style w:type="paragraph" w:customStyle="1" w:styleId="Border">
    <w:name w:val="Border"/>
    <w:basedOn w:val="Normal"/>
    <w:qFormat/>
    <w:rsid w:val="004A6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970"/>
    <w:rPr>
      <w:b/>
      <w:bCs/>
      <w:i/>
      <w:iCs/>
      <w:color w:val="auto"/>
    </w:rPr>
  </w:style>
  <w:style w:type="paragraph" w:styleId="IntenseQuote">
    <w:name w:val="Intense Quote"/>
    <w:basedOn w:val="Normal"/>
    <w:next w:val="Normal"/>
    <w:link w:val="IntenseQuoteChar"/>
    <w:uiPriority w:val="30"/>
    <w:qFormat/>
    <w:rsid w:val="004A6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970"/>
    <w:rPr>
      <w:smallCaps/>
      <w:color w:val="auto"/>
      <w:u w:val="single"/>
    </w:rPr>
  </w:style>
  <w:style w:type="character" w:styleId="IntenseReference">
    <w:name w:val="Intense Reference"/>
    <w:basedOn w:val="DefaultParagraphFont"/>
    <w:uiPriority w:val="32"/>
    <w:qFormat/>
    <w:rsid w:val="004A6970"/>
    <w:rPr>
      <w:b/>
      <w:bCs/>
      <w:smallCaps/>
      <w:color w:val="auto"/>
      <w:spacing w:val="5"/>
      <w:u w:val="single"/>
    </w:rPr>
  </w:style>
  <w:style w:type="paragraph" w:customStyle="1" w:styleId="2ColumnHeading">
    <w:name w:val="2Column Heading"/>
    <w:basedOn w:val="BodyText"/>
    <w:qFormat/>
    <w:rsid w:val="004A6970"/>
    <w:pPr>
      <w:spacing w:after="60"/>
      <w:ind w:left="-2268"/>
    </w:pPr>
    <w:rPr>
      <w:b/>
    </w:rPr>
  </w:style>
  <w:style w:type="paragraph" w:customStyle="1" w:styleId="Heading1TOC">
    <w:name w:val="Heading1 TOC"/>
    <w:basedOn w:val="Normal"/>
    <w:qFormat/>
    <w:rsid w:val="004A6970"/>
    <w:pPr>
      <w:spacing w:before="240" w:after="120"/>
    </w:pPr>
    <w:rPr>
      <w:rFonts w:ascii="Times New Roman" w:hAnsi="Times New Roman"/>
      <w:b/>
      <w:sz w:val="32"/>
    </w:rPr>
  </w:style>
  <w:style w:type="paragraph" w:customStyle="1" w:styleId="Heading2TOC">
    <w:name w:val="Heading2 TOC"/>
    <w:basedOn w:val="Normal"/>
    <w:qFormat/>
    <w:rsid w:val="004A6970"/>
    <w:pPr>
      <w:spacing w:before="240" w:after="60"/>
    </w:pPr>
    <w:rPr>
      <w:rFonts w:ascii="Times New Roman" w:hAnsi="Times New Roman"/>
      <w:b/>
      <w:sz w:val="28"/>
    </w:rPr>
  </w:style>
  <w:style w:type="character" w:customStyle="1" w:styleId="Underline">
    <w:name w:val="Underline"/>
    <w:basedOn w:val="DefaultParagraphFont"/>
    <w:qFormat/>
    <w:rsid w:val="004A6970"/>
    <w:rPr>
      <w:u w:val="single"/>
    </w:rPr>
  </w:style>
  <w:style w:type="character" w:customStyle="1" w:styleId="BoldandItalics">
    <w:name w:val="Bold and Italics"/>
    <w:qFormat/>
    <w:rsid w:val="004A6970"/>
    <w:rPr>
      <w:b/>
      <w:i/>
      <w:u w:val="none"/>
    </w:rPr>
  </w:style>
  <w:style w:type="paragraph" w:styleId="BalloonText">
    <w:name w:val="Balloon Text"/>
    <w:basedOn w:val="Normal"/>
    <w:link w:val="BalloonTextChar"/>
    <w:rsid w:val="004A6970"/>
    <w:rPr>
      <w:rFonts w:ascii="Tahoma" w:hAnsi="Tahoma" w:cs="Tahoma"/>
      <w:sz w:val="16"/>
      <w:szCs w:val="16"/>
    </w:rPr>
  </w:style>
  <w:style w:type="character" w:customStyle="1" w:styleId="BalloonTextChar">
    <w:name w:val="Balloon Text Char"/>
    <w:basedOn w:val="DefaultParagraphFont"/>
    <w:link w:val="BalloonText"/>
    <w:rsid w:val="004A6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970"/>
    <w:rPr>
      <w:b/>
      <w:color w:val="660033"/>
      <w:spacing w:val="0"/>
    </w:rPr>
  </w:style>
  <w:style w:type="paragraph" w:customStyle="1" w:styleId="Nameditemlist">
    <w:name w:val="Named item list"/>
    <w:basedOn w:val="BodyText"/>
    <w:qFormat/>
    <w:rsid w:val="004A6970"/>
    <w:pPr>
      <w:tabs>
        <w:tab w:val="left" w:pos="2835"/>
      </w:tabs>
      <w:ind w:left="2835" w:hanging="2835"/>
    </w:pPr>
  </w:style>
  <w:style w:type="paragraph" w:customStyle="1" w:styleId="BodyTextnopadding">
    <w:name w:val="Body Text no padding"/>
    <w:basedOn w:val="BodyText"/>
    <w:qFormat/>
    <w:rsid w:val="004A6970"/>
    <w:pPr>
      <w:spacing w:before="0" w:after="0"/>
    </w:pPr>
  </w:style>
  <w:style w:type="paragraph" w:customStyle="1" w:styleId="BodyTextBold">
    <w:name w:val="Body Text Bold"/>
    <w:basedOn w:val="BodyText"/>
    <w:qFormat/>
    <w:rsid w:val="004A6970"/>
    <w:rPr>
      <w:b/>
    </w:rPr>
  </w:style>
  <w:style w:type="character" w:styleId="Hyperlink">
    <w:name w:val="Hyperlink"/>
    <w:basedOn w:val="DefaultParagraphFont"/>
    <w:uiPriority w:val="99"/>
    <w:unhideWhenUsed/>
    <w:rsid w:val="00F40A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1705</Words>
  <Characters>10744</Characters>
  <Application>Microsoft Office Word</Application>
  <DocSecurity>0</DocSecurity>
  <Lines>306</Lines>
  <Paragraphs>222</Paragraphs>
  <ScaleCrop>false</ScaleCrop>
  <Company>Author-it Software Corporation Ltd.</Company>
  <LinksUpToDate>false</LinksUpToDate>
  <CharactersWithSpaces>12227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RIICCM209E Carry out concrete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