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BE8" w:rsidP="00D67B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RIICCM209D Carry out concrete work</w:t>
      </w:r>
      <w:r>
        <w:fldChar w:fldCharType="end"/>
      </w:r>
    </w:p>
    <w:p w:rsidR="00D67BE8" w:rsidP="00D67BE8">
      <w:pPr>
        <w:pStyle w:val="Version"/>
        <w:sectPr w:rsidSect="000B75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B7501" w:rsidP="000B7501">
      <w:pPr>
        <w:pStyle w:val="SuperHeading"/>
      </w:pPr>
      <w:r w:rsidRPr="000B7501">
        <w:t>RIICCM209D Carry out concrete work</w:t>
      </w:r>
    </w:p>
    <w:p w:rsidR="00000000" w:rsidRPr="000B7501" w:rsidP="000B7501">
      <w:pPr>
        <w:pStyle w:val="Heading1"/>
      </w:pPr>
      <w:bookmarkStart w:id="1" w:name="O_681475"/>
      <w:bookmarkEnd w:id="1"/>
      <w:r w:rsidRPr="000B750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67BE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Comment</w:t>
            </w:r>
          </w:p>
        </w:tc>
      </w:tr>
      <w:tr w:rsidTr="00D67BE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This unit replaces RIICCM209A Carry out concrete work.</w:t>
            </w:r>
          </w:p>
        </w:tc>
      </w:tr>
      <w:tr w:rsidTr="00D67BE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01" w:rsidP="000B7501">
            <w:pPr>
              <w:pStyle w:val="BodyText"/>
            </w:pPr>
            <w:r w:rsidRPr="000B7501">
              <w:t>Editorial corrections</w:t>
            </w:r>
          </w:p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Amended Performance Evidence.</w:t>
            </w:r>
          </w:p>
        </w:tc>
      </w:tr>
      <w:tr w:rsidTr="00D67BE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01" w:rsidP="000B7501">
            <w:pPr>
              <w:pStyle w:val="BodyText"/>
            </w:pPr>
            <w:r w:rsidRPr="000B7501">
              <w:t>Required frequency and volume of evidence amended in Performance evidence.</w:t>
            </w:r>
          </w:p>
          <w:p w:rsidR="00000000" w:rsidRPr="000B7501" w:rsidP="000B7501">
            <w:pPr>
              <w:pStyle w:val="BodyText"/>
            </w:pPr>
            <w:r w:rsidRPr="000B7501">
              <w:t xml:space="preserve">Substantial amendments made </w:t>
            </w:r>
            <w:r w:rsidRPr="000B7501">
              <w:t>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B7501" w:rsidP="000B7501">
      <w:pPr>
        <w:pStyle w:val="BodyText"/>
      </w:pPr>
    </w:p>
    <w:p w:rsidR="00000000" w:rsidRPr="000B7501" w:rsidP="000B7501">
      <w:pPr>
        <w:pStyle w:val="AllowPageBreak"/>
      </w:pPr>
    </w:p>
    <w:p w:rsidR="00000000" w:rsidRPr="000B7501" w:rsidP="000B7501">
      <w:pPr>
        <w:pStyle w:val="Heading1"/>
      </w:pPr>
      <w:bookmarkStart w:id="2" w:name="O_681474"/>
      <w:bookmarkEnd w:id="2"/>
      <w:r w:rsidRPr="000B7501">
        <w:t>Application</w:t>
      </w:r>
    </w:p>
    <w:p w:rsidR="00000000" w:rsidRPr="000B7501" w:rsidP="00D67BE8">
      <w:pPr>
        <w:pStyle w:val="BodyText"/>
      </w:pPr>
      <w:r w:rsidRPr="000B7501">
        <w:t>This unit describes a parti</w:t>
      </w:r>
      <w:r w:rsidRPr="000B7501">
        <w:t>cipant’s skills and knowledge required to carry out concrete work in Civil Construction.</w:t>
      </w:r>
    </w:p>
    <w:p w:rsidR="00000000" w:rsidRPr="000B7501" w:rsidP="00D67BE8">
      <w:pPr>
        <w:pStyle w:val="BodyText"/>
      </w:pPr>
      <w:r w:rsidRPr="000B7501">
        <w:t>This unit is appropriate for those working in operational roles.</w:t>
      </w:r>
    </w:p>
    <w:p w:rsidR="00D67BE8" w:rsidP="00D67BE8">
      <w:pPr>
        <w:pStyle w:val="BodyText"/>
      </w:pPr>
      <w:r w:rsidRPr="000B7501">
        <w:t>Licensing, legislative, regulatory and certification requirements that apply to this unit can vary bet</w:t>
      </w:r>
      <w:r w:rsidRPr="000B7501">
        <w:t>ween states, territories, and Industry sectors. Relevant information must be sourced prior to application of the unit.</w:t>
      </w:r>
    </w:p>
    <w:p w:rsidR="00000000" w:rsidRPr="000B7501" w:rsidP="000B7501">
      <w:pPr>
        <w:pStyle w:val="Heading1"/>
      </w:pPr>
      <w:bookmarkStart w:id="3" w:name="O_681473"/>
      <w:bookmarkEnd w:id="3"/>
      <w:r w:rsidRPr="000B7501">
        <w:t>Unit Sector</w:t>
      </w:r>
    </w:p>
    <w:p w:rsidR="00000000" w:rsidRPr="000B7501" w:rsidP="00D67BE8">
      <w:pPr>
        <w:pStyle w:val="BodyText"/>
      </w:pPr>
      <w:r w:rsidRPr="000B7501">
        <w:t>Civil construction</w:t>
      </w:r>
    </w:p>
    <w:p w:rsidR="00000000" w:rsidRPr="000B7501" w:rsidP="000B7501">
      <w:pPr>
        <w:pStyle w:val="Heading1"/>
      </w:pPr>
      <w:bookmarkStart w:id="4" w:name="O_681472"/>
      <w:bookmarkEnd w:id="4"/>
      <w:r w:rsidRPr="000B750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B75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1. Plan and prepare for concrete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01" w:rsidP="000B7501">
            <w:pPr>
              <w:pStyle w:val="BodyText"/>
            </w:pPr>
            <w:r w:rsidRPr="000B7501">
              <w:t>1.1</w:t>
            </w:r>
            <w:r w:rsidRPr="000B7501">
              <w:tab/>
              <w:t xml:space="preserve">Access, interpret and apply concrete work documentation, and ensure the work activity is compliant </w:t>
            </w:r>
          </w:p>
          <w:p w:rsidR="00000000" w:rsidRPr="000B7501" w:rsidP="000B7501">
            <w:pPr>
              <w:pStyle w:val="BodyText"/>
            </w:pPr>
            <w:r w:rsidRPr="000B7501">
              <w:t>1.2</w:t>
            </w:r>
            <w:r w:rsidRPr="000B7501">
              <w:tab/>
              <w:t>Obtain, read, interpret, clarify and confirm work requirements</w:t>
            </w:r>
          </w:p>
          <w:p w:rsidR="00000000" w:rsidRPr="000B7501" w:rsidP="000B7501">
            <w:pPr>
              <w:pStyle w:val="BodyText"/>
            </w:pPr>
            <w:r w:rsidRPr="000B7501">
              <w:t>1.3</w:t>
            </w:r>
            <w:r w:rsidRPr="000B7501">
              <w:tab/>
              <w:t>Identify and address potential risks, hazards and environmental issues, and impl</w:t>
            </w:r>
            <w:r w:rsidRPr="000B7501">
              <w:t>ement control measures</w:t>
            </w:r>
          </w:p>
          <w:p w:rsidR="00000000" w:rsidRPr="000B7501" w:rsidP="000B7501">
            <w:pPr>
              <w:pStyle w:val="BodyText"/>
            </w:pPr>
            <w:r w:rsidRPr="000B7501">
              <w:t>1.4</w:t>
            </w:r>
            <w:r w:rsidRPr="000B7501">
              <w:tab/>
              <w:t xml:space="preserve">Select and wear personal protective equipment appropriate for work activities </w:t>
            </w:r>
          </w:p>
          <w:p w:rsidR="00000000" w:rsidRPr="000B7501" w:rsidP="000B7501">
            <w:pPr>
              <w:pStyle w:val="BodyText"/>
            </w:pPr>
            <w:r w:rsidRPr="000B7501">
              <w:t>1.5</w:t>
            </w:r>
            <w:r w:rsidRPr="000B7501">
              <w:tab/>
              <w:t>Identify, obtain and implement traffic signage requirements</w:t>
            </w:r>
          </w:p>
          <w:p w:rsidR="00000000" w:rsidRPr="000B7501" w:rsidP="000B7501">
            <w:pPr>
              <w:pStyle w:val="BodyText"/>
            </w:pPr>
            <w:r w:rsidRPr="000B7501">
              <w:t>1.6</w:t>
            </w:r>
            <w:r w:rsidRPr="000B7501">
              <w:tab/>
              <w:t>Select, and check for faults, equipment and/or attachments for work activities</w:t>
            </w:r>
          </w:p>
          <w:p w:rsidR="00000000" w:rsidRPr="000B7501" w:rsidP="000B7501">
            <w:pPr>
              <w:pStyle w:val="BodyText"/>
            </w:pPr>
            <w:r w:rsidRPr="000B7501">
              <w:t>1.7</w:t>
            </w:r>
            <w:r w:rsidRPr="000B7501">
              <w:tab/>
              <w:t>Identify environmental protection requirements</w:t>
            </w:r>
          </w:p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1.8</w:t>
            </w:r>
            <w:r w:rsidRPr="000B7501">
              <w:tab/>
              <w:t>Obtain and interpret emergency procedures, and be prepared for fire/accident/emergency</w:t>
            </w:r>
          </w:p>
        </w:tc>
      </w:tr>
      <w:tr w:rsidTr="000B75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2. Select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01" w:rsidP="000B7501">
            <w:pPr>
              <w:pStyle w:val="BodyText"/>
            </w:pPr>
            <w:r w:rsidRPr="000B7501">
              <w:t>2.1</w:t>
            </w:r>
            <w:r w:rsidRPr="000B7501">
              <w:tab/>
              <w:t xml:space="preserve">Determine location requirements of steel reinforcement and formwork </w:t>
            </w:r>
          </w:p>
          <w:p w:rsidR="00000000" w:rsidRPr="000B7501" w:rsidP="000B7501">
            <w:pPr>
              <w:pStyle w:val="BodyText"/>
            </w:pPr>
            <w:r w:rsidRPr="000B7501">
              <w:t>2.2</w:t>
            </w:r>
            <w:r w:rsidRPr="000B7501">
              <w:tab/>
              <w:t>Confirm reinforceme</w:t>
            </w:r>
            <w:r w:rsidRPr="000B7501">
              <w:t>nt requirements</w:t>
            </w:r>
          </w:p>
          <w:p w:rsidR="00000000" w:rsidRPr="000B7501" w:rsidP="000B7501">
            <w:pPr>
              <w:pStyle w:val="BodyText"/>
            </w:pPr>
            <w:r w:rsidRPr="000B7501">
              <w:t>2.3</w:t>
            </w:r>
            <w:r w:rsidRPr="000B7501">
              <w:tab/>
              <w:t>Select formwork components/materials</w:t>
            </w:r>
          </w:p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2.4</w:t>
            </w:r>
            <w:r w:rsidRPr="000B7501">
              <w:tab/>
              <w:t>Select and use fixing/fasteners</w:t>
            </w:r>
          </w:p>
        </w:tc>
      </w:tr>
      <w:tr w:rsidTr="000B75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3. Set out for concrete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01" w:rsidP="000B7501">
            <w:pPr>
              <w:pStyle w:val="BodyText"/>
            </w:pPr>
            <w:r w:rsidRPr="000B7501">
              <w:t>3.1</w:t>
            </w:r>
            <w:r w:rsidRPr="000B7501">
              <w:tab/>
              <w:t>Set string lines accurately from existing pegs</w:t>
            </w:r>
          </w:p>
          <w:p w:rsidR="00000000" w:rsidRPr="000B7501" w:rsidP="000B7501">
            <w:pPr>
              <w:pStyle w:val="BodyText"/>
            </w:pPr>
            <w:r w:rsidRPr="000B7501">
              <w:t>3.2</w:t>
            </w:r>
            <w:r w:rsidRPr="000B7501">
              <w:tab/>
              <w:t>Check grades and ensure correct fall</w:t>
            </w:r>
          </w:p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3.3</w:t>
            </w:r>
            <w:r w:rsidRPr="000B7501">
              <w:tab/>
            </w:r>
            <w:r w:rsidRPr="000B7501">
              <w:t>Identify services, protect and prevent damage</w:t>
            </w:r>
          </w:p>
        </w:tc>
      </w:tr>
      <w:tr w:rsidTr="000B75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4. Construct and fit reinforcement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01" w:rsidP="000B7501">
            <w:pPr>
              <w:pStyle w:val="BodyText"/>
            </w:pPr>
            <w:r w:rsidRPr="000B7501">
              <w:t>4.1</w:t>
            </w:r>
            <w:r w:rsidRPr="000B7501">
              <w:tab/>
              <w:t>Cut and bend reinforcing fabric and bars</w:t>
            </w:r>
          </w:p>
          <w:p w:rsidR="00000000" w:rsidRPr="000B7501" w:rsidP="000B7501">
            <w:pPr>
              <w:pStyle w:val="BodyText"/>
            </w:pPr>
            <w:r w:rsidRPr="000B7501">
              <w:t>4.2</w:t>
            </w:r>
            <w:r w:rsidRPr="000B7501">
              <w:tab/>
              <w:t xml:space="preserve">Tie/fix fabric and bars to configuration </w:t>
            </w:r>
          </w:p>
          <w:p w:rsidR="00000000" w:rsidRPr="000B7501" w:rsidP="000B7501">
            <w:pPr>
              <w:pStyle w:val="BodyText"/>
            </w:pPr>
            <w:r w:rsidRPr="000B7501">
              <w:t>4.3</w:t>
            </w:r>
            <w:r w:rsidRPr="000B7501">
              <w:tab/>
              <w:t>Attach stiffening rods to panels as required to facilitate handling</w:t>
            </w:r>
          </w:p>
          <w:p w:rsidR="00000000" w:rsidRPr="000B7501" w:rsidP="000B7501">
            <w:pPr>
              <w:pStyle w:val="BodyText"/>
            </w:pPr>
            <w:r w:rsidRPr="000B7501">
              <w:t>4.4</w:t>
            </w:r>
            <w:r w:rsidRPr="000B7501">
              <w:tab/>
              <w:t xml:space="preserve">Locate </w:t>
            </w:r>
            <w:r w:rsidRPr="000B7501">
              <w:t>reinforcement material in formwork, and place it on bar chairs/spacers, and confirm clearance from formwork</w:t>
            </w:r>
          </w:p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4.5</w:t>
            </w:r>
            <w:r w:rsidRPr="000B7501">
              <w:tab/>
              <w:t>Locate and secure cast-ins</w:t>
            </w:r>
          </w:p>
        </w:tc>
      </w:tr>
      <w:tr w:rsidTr="000B75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5. Erect formwork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01" w:rsidP="000B7501">
            <w:pPr>
              <w:pStyle w:val="BodyText"/>
            </w:pPr>
            <w:r w:rsidRPr="000B7501">
              <w:t>5.1</w:t>
            </w:r>
            <w:r w:rsidRPr="000B7501">
              <w:tab/>
              <w:t>Clear work area and prepare surface for  erection of formwork</w:t>
            </w:r>
          </w:p>
          <w:p w:rsidR="00000000" w:rsidRPr="000B7501" w:rsidP="000B7501">
            <w:pPr>
              <w:pStyle w:val="BodyText"/>
            </w:pPr>
            <w:r w:rsidRPr="000B7501">
              <w:t>5.2</w:t>
            </w:r>
            <w:r w:rsidRPr="000B7501">
              <w:tab/>
              <w:t>Set out formwork</w:t>
            </w:r>
          </w:p>
          <w:p w:rsidR="00000000" w:rsidRPr="000B7501" w:rsidP="000B7501">
            <w:pPr>
              <w:pStyle w:val="BodyText"/>
            </w:pPr>
            <w:r w:rsidRPr="000B7501">
              <w:t>5.3</w:t>
            </w:r>
            <w:r w:rsidRPr="000B7501">
              <w:tab/>
              <w:t>Assembl</w:t>
            </w:r>
            <w:r w:rsidRPr="000B7501">
              <w:t xml:space="preserve">e/erect and brace formwork </w:t>
            </w:r>
          </w:p>
          <w:p w:rsidR="00000000" w:rsidRPr="000B7501" w:rsidP="000B7501">
            <w:pPr>
              <w:pStyle w:val="BodyText"/>
            </w:pPr>
            <w:r w:rsidRPr="000B7501">
              <w:t>5.4</w:t>
            </w:r>
            <w:r w:rsidRPr="000B7501">
              <w:tab/>
              <w:t>Position expansion joints to specification and to relevant Australian standard</w:t>
            </w:r>
          </w:p>
          <w:p w:rsidR="00000000" w:rsidRPr="000B7501" w:rsidP="000B7501">
            <w:pPr>
              <w:pStyle w:val="BodyText"/>
            </w:pPr>
            <w:r w:rsidRPr="000B7501">
              <w:t>5.5</w:t>
            </w:r>
            <w:r w:rsidRPr="000B7501">
              <w:tab/>
              <w:t xml:space="preserve">Position dowel joints </w:t>
            </w:r>
          </w:p>
          <w:p w:rsidR="00000000" w:rsidRPr="000B7501" w:rsidP="000B7501">
            <w:pPr>
              <w:pStyle w:val="BodyText"/>
            </w:pPr>
            <w:r w:rsidRPr="000B7501">
              <w:t>5.6</w:t>
            </w:r>
            <w:r w:rsidRPr="000B7501">
              <w:tab/>
              <w:t>Remove debris, sawdust and other waste material from formwork</w:t>
            </w:r>
          </w:p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5.7</w:t>
            </w:r>
            <w:r w:rsidRPr="000B7501">
              <w:tab/>
              <w:t>Apply release agent to manufacturer’s specificat</w:t>
            </w:r>
            <w:r w:rsidRPr="000B7501">
              <w:t>ions</w:t>
            </w:r>
          </w:p>
        </w:tc>
      </w:tr>
      <w:tr w:rsidTr="000B75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6. Carry out concrete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01" w:rsidP="000B7501">
            <w:pPr>
              <w:pStyle w:val="BodyText"/>
            </w:pPr>
            <w:r w:rsidRPr="000B7501">
              <w:t>6.1</w:t>
            </w:r>
            <w:r w:rsidRPr="000B7501">
              <w:tab/>
              <w:t>Place concrete to specified levels and grades and avoid segregation</w:t>
            </w:r>
          </w:p>
          <w:p w:rsidR="00000000" w:rsidRPr="000B7501" w:rsidP="000B7501">
            <w:pPr>
              <w:pStyle w:val="BodyText"/>
            </w:pPr>
            <w:r w:rsidRPr="000B7501">
              <w:t>6.2</w:t>
            </w:r>
            <w:r w:rsidRPr="000B7501">
              <w:tab/>
              <w:t>Compact concrete using immersion vibrator or other specified method</w:t>
            </w:r>
          </w:p>
          <w:p w:rsidR="00000000" w:rsidRPr="000B7501" w:rsidP="000B7501">
            <w:pPr>
              <w:pStyle w:val="BodyText"/>
            </w:pPr>
            <w:r w:rsidRPr="000B7501">
              <w:t>6.3</w:t>
            </w:r>
            <w:r w:rsidRPr="000B7501">
              <w:tab/>
              <w:t xml:space="preserve">Screed, finish and apply curing process to concrete </w:t>
            </w:r>
          </w:p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6.4</w:t>
            </w:r>
            <w:r w:rsidRPr="000B7501">
              <w:tab/>
            </w:r>
            <w:r w:rsidRPr="000B7501">
              <w:t>Cover and protect concrete surface</w:t>
            </w:r>
          </w:p>
        </w:tc>
      </w:tr>
      <w:tr w:rsidTr="000B75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7. Strip formwork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01" w:rsidP="000B7501">
            <w:pPr>
              <w:pStyle w:val="BodyText"/>
            </w:pPr>
            <w:r w:rsidRPr="000B7501">
              <w:t>7.1</w:t>
            </w:r>
            <w:r w:rsidRPr="000B7501">
              <w:tab/>
              <w:t>Remove edge boxing and braces sequentially</w:t>
            </w:r>
          </w:p>
          <w:p w:rsidR="00000000" w:rsidRPr="000B7501" w:rsidP="000B7501">
            <w:pPr>
              <w:pStyle w:val="BodyText"/>
            </w:pPr>
            <w:r w:rsidRPr="000B7501">
              <w:t>7.2</w:t>
            </w:r>
            <w:r w:rsidRPr="000B7501">
              <w:tab/>
              <w:t xml:space="preserve">Denail, clean, store/stack timber components </w:t>
            </w:r>
          </w:p>
          <w:p w:rsidR="00000000" w:rsidRPr="000B7501" w:rsidP="000B7501">
            <w:pPr>
              <w:pStyle w:val="BodyText"/>
            </w:pPr>
            <w:r w:rsidRPr="000B7501">
              <w:t>7.3</w:t>
            </w:r>
            <w:r w:rsidRPr="000B7501">
              <w:tab/>
              <w:t xml:space="preserve">Clean, oil, store/stack steel components </w:t>
            </w:r>
          </w:p>
          <w:p w:rsidR="00000000" w:rsidRPr="000B7501" w:rsidP="000B7501">
            <w:pPr>
              <w:pStyle w:val="BodyText"/>
            </w:pPr>
            <w:r w:rsidRPr="000B7501">
              <w:t>7.4</w:t>
            </w:r>
            <w:r w:rsidRPr="000B7501">
              <w:tab/>
              <w:t>Discard damaged formwork components after stripping</w:t>
            </w:r>
          </w:p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7.5</w:t>
            </w:r>
            <w:r w:rsidRPr="000B7501">
              <w:tab/>
              <w:t>Clean screens before movement</w:t>
            </w:r>
          </w:p>
        </w:tc>
      </w:tr>
      <w:tr w:rsidTr="000B750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501">
            <w:pPr>
              <w:pStyle w:val="BodyText"/>
              <w:rPr>
                <w:lang w:val="en-NZ"/>
              </w:rPr>
            </w:pPr>
            <w:r w:rsidRPr="000B7501">
              <w:t>8.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501" w:rsidP="000B7501">
            <w:pPr>
              <w:pStyle w:val="BodyText"/>
            </w:pPr>
            <w:r w:rsidRPr="000B7501">
              <w:t>8.1</w:t>
            </w:r>
            <w:r w:rsidRPr="000B7501">
              <w:tab/>
              <w:t>Clear work area and dispose of or recycle materials</w:t>
            </w:r>
          </w:p>
          <w:p w:rsidR="00000000" w:rsidRPr="000B7501" w:rsidP="000B7501">
            <w:pPr>
              <w:pStyle w:val="BodyText"/>
            </w:pPr>
            <w:r w:rsidRPr="000B7501">
              <w:t>8.2</w:t>
            </w:r>
            <w:r w:rsidRPr="000B7501">
              <w:tab/>
              <w:t>Clean and maintain condition of equipment, ensure suitability for use, and address/report issues</w:t>
            </w:r>
          </w:p>
          <w:p w:rsidR="00000000" w:rsidRPr="000B7501" w:rsidP="000B7501">
            <w:pPr>
              <w:pStyle w:val="BodyText"/>
            </w:pPr>
            <w:r w:rsidRPr="000B7501">
              <w:t>8.3</w:t>
            </w:r>
            <w:r w:rsidRPr="000B7501">
              <w:tab/>
              <w:t>Manage/report hazards, and m</w:t>
            </w:r>
            <w:r w:rsidRPr="000B7501">
              <w:t>aintain a safe working environment</w:t>
            </w:r>
          </w:p>
          <w:p w:rsidR="00000000" w:rsidRPr="000B7501" w:rsidP="000B7501">
            <w:pPr>
              <w:pStyle w:val="BodyText"/>
            </w:pPr>
            <w:r w:rsidRPr="000B7501">
              <w:t>8.4</w:t>
            </w:r>
            <w:r w:rsidRPr="000B7501">
              <w:tab/>
              <w:t>Process written records</w:t>
            </w:r>
          </w:p>
        </w:tc>
      </w:tr>
    </w:tbl>
    <w:p w:rsidR="00000000" w:rsidRPr="000B7501" w:rsidP="000B7501">
      <w:pPr>
        <w:pStyle w:val="BodyText"/>
      </w:pPr>
    </w:p>
    <w:p w:rsidR="00000000" w:rsidRPr="000B7501" w:rsidP="000B7501">
      <w:pPr>
        <w:pStyle w:val="AllowPageBreak"/>
      </w:pPr>
    </w:p>
    <w:p w:rsidR="00000000" w:rsidRPr="000B7501" w:rsidP="000B7501">
      <w:pPr>
        <w:pStyle w:val="Heading1"/>
      </w:pPr>
      <w:bookmarkStart w:id="5" w:name="O_681471"/>
      <w:bookmarkEnd w:id="5"/>
      <w:r w:rsidRPr="000B7501">
        <w:t>Foundation Skills</w:t>
      </w:r>
    </w:p>
    <w:p w:rsidR="00D67BE8" w:rsidP="00D67BE8">
      <w:pPr>
        <w:pStyle w:val="BodyText"/>
      </w:pPr>
      <w:r w:rsidRPr="000B7501">
        <w:t>Foundation skills essential to performance are explicit in the performance criteria of this unit. Further information is available in the Resources and Infr</w:t>
      </w:r>
      <w:r w:rsidRPr="000B7501">
        <w:t>astructure Industry Training Package Companion Volume.</w:t>
      </w:r>
    </w:p>
    <w:p w:rsidR="00000000" w:rsidRPr="000B7501" w:rsidP="000B7501">
      <w:pPr>
        <w:pStyle w:val="Heading1"/>
      </w:pPr>
      <w:bookmarkStart w:id="6" w:name="O_681470"/>
      <w:bookmarkEnd w:id="6"/>
      <w:r w:rsidRPr="000B7501">
        <w:t>Unit Mapping Information</w:t>
      </w:r>
    </w:p>
    <w:p w:rsidR="00000000" w:rsidRPr="000B7501" w:rsidP="00D67BE8">
      <w:pPr>
        <w:pStyle w:val="BodyText"/>
      </w:pPr>
      <w:r w:rsidRPr="000B7501">
        <w:t xml:space="preserve">RIICCM209A Carry out concrete work </w:t>
      </w:r>
    </w:p>
    <w:p w:rsidR="00000000" w:rsidRPr="000B7501" w:rsidP="000B7501">
      <w:pPr>
        <w:pStyle w:val="Heading1"/>
      </w:pPr>
      <w:bookmarkStart w:id="7" w:name="O_681476"/>
      <w:bookmarkEnd w:id="7"/>
      <w:r w:rsidRPr="000B7501">
        <w:t>Links</w:t>
      </w:r>
    </w:p>
    <w:p w:rsidR="00000000" w:rsidRPr="000B7501" w:rsidP="00D67BE8">
      <w:pPr>
        <w:pStyle w:val="BodyText"/>
      </w:pPr>
      <w:r w:rsidRPr="000B75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D10D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B7501" w:rsidP="000B7501"/>
    <w:sectPr w:rsidSect="000B75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01" w:rsidRPr="00D67BE8" w:rsidP="00D67B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E8" w:rsidP="000B7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BE8" w:rsidP="000B7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7BE8" w:rsidP="000B75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501" w:rsidRPr="00D67BE8" w:rsidP="00D67B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E8" w:rsidRPr="002D2AF8" w:rsidP="000B7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RIICCM209D Carry out concrete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67BE8" w:rsidP="000B75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5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5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5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5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5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5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5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5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5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5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5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501"/>
  </w:style>
  <w:style w:type="character" w:customStyle="1" w:styleId="Heading1Char">
    <w:name w:val="Heading 1 Char"/>
    <w:basedOn w:val="DefaultParagraphFont"/>
    <w:link w:val="Heading1"/>
    <w:rsid w:val="000B75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5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50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B75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5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5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5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5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5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5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5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5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5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5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5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5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5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5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5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5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75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75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7501"/>
    <w:rPr>
      <w:b/>
      <w:spacing w:val="0"/>
    </w:rPr>
  </w:style>
  <w:style w:type="paragraph" w:customStyle="1" w:styleId="SuperTitle">
    <w:name w:val="SuperTitle"/>
    <w:basedOn w:val="Title"/>
    <w:rsid w:val="000B75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5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5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75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75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5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5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5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5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5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5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5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5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501"/>
    <w:rPr>
      <w:i/>
    </w:rPr>
  </w:style>
  <w:style w:type="paragraph" w:styleId="Caption">
    <w:name w:val="caption"/>
    <w:basedOn w:val="BodyText"/>
    <w:next w:val="Normal"/>
    <w:qFormat/>
    <w:rsid w:val="000B75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5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5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501"/>
  </w:style>
  <w:style w:type="paragraph" w:styleId="TableofFigures">
    <w:name w:val="table of figures"/>
    <w:basedOn w:val="Normal"/>
    <w:next w:val="Normal"/>
    <w:semiHidden/>
    <w:rsid w:val="000B75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5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7501"/>
    <w:rPr>
      <w:rFonts w:ascii="Wingdings" w:hAnsi="Wingdings"/>
    </w:rPr>
  </w:style>
  <w:style w:type="paragraph" w:customStyle="1" w:styleId="TableHeading">
    <w:name w:val="Table Heading"/>
    <w:basedOn w:val="HeadingBase"/>
    <w:rsid w:val="000B75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501"/>
    <w:rPr>
      <w:color w:val="0033CC"/>
      <w:u w:val="none"/>
    </w:rPr>
  </w:style>
  <w:style w:type="paragraph" w:customStyle="1" w:styleId="BodyTextRight">
    <w:name w:val="Body Text Right"/>
    <w:basedOn w:val="BodyText"/>
    <w:rsid w:val="000B75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5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5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5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5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5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501"/>
    <w:rPr>
      <w:sz w:val="32"/>
    </w:rPr>
  </w:style>
  <w:style w:type="paragraph" w:customStyle="1" w:styleId="HeadingProcedure">
    <w:name w:val="Heading Procedure"/>
    <w:basedOn w:val="HeadingBase"/>
    <w:next w:val="Normal"/>
    <w:rsid w:val="000B75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501"/>
    <w:pPr>
      <w:spacing w:before="60" w:after="60"/>
    </w:pPr>
  </w:style>
  <w:style w:type="paragraph" w:styleId="ListContinue">
    <w:name w:val="List Continue"/>
    <w:basedOn w:val="List"/>
    <w:rsid w:val="000B7501"/>
    <w:pPr>
      <w:ind w:firstLine="0"/>
    </w:pPr>
  </w:style>
  <w:style w:type="paragraph" w:customStyle="1" w:styleId="ListNote">
    <w:name w:val="List Note"/>
    <w:basedOn w:val="List"/>
    <w:rsid w:val="000B75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5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5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501"/>
    <w:rPr>
      <w:rFonts w:ascii="Courier New" w:hAnsi="Courier New"/>
    </w:rPr>
  </w:style>
  <w:style w:type="paragraph" w:customStyle="1" w:styleId="NoteBullet">
    <w:name w:val="Note Bullet"/>
    <w:basedOn w:val="Note"/>
    <w:rsid w:val="000B75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5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5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5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5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75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5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501"/>
    <w:rPr>
      <w:b/>
      <w:smallCaps/>
    </w:rPr>
  </w:style>
  <w:style w:type="paragraph" w:customStyle="1" w:styleId="TableListNumber">
    <w:name w:val="Table List Number"/>
    <w:basedOn w:val="ListNumber"/>
    <w:rsid w:val="000B75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5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501"/>
    <w:pPr>
      <w:numPr>
        <w:numId w:val="7"/>
      </w:numPr>
    </w:pPr>
  </w:style>
  <w:style w:type="paragraph" w:customStyle="1" w:styleId="ListAlpha2">
    <w:name w:val="List Alpha 2"/>
    <w:basedOn w:val="List2"/>
    <w:rsid w:val="000B7501"/>
    <w:pPr>
      <w:numPr>
        <w:numId w:val="6"/>
      </w:numPr>
    </w:pPr>
  </w:style>
  <w:style w:type="paragraph" w:styleId="List2">
    <w:name w:val="List 2"/>
    <w:basedOn w:val="BodyText"/>
    <w:rsid w:val="000B75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5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5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5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5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5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7501"/>
    <w:pPr>
      <w:numPr>
        <w:numId w:val="2"/>
      </w:numPr>
    </w:pPr>
  </w:style>
  <w:style w:type="paragraph" w:styleId="ListContinue2">
    <w:name w:val="List Continue 2"/>
    <w:basedOn w:val="List2"/>
    <w:rsid w:val="000B7501"/>
    <w:pPr>
      <w:ind w:firstLine="0"/>
    </w:pPr>
  </w:style>
  <w:style w:type="paragraph" w:styleId="ListContinue3">
    <w:name w:val="List Continue 3"/>
    <w:basedOn w:val="List3"/>
    <w:rsid w:val="000B7501"/>
    <w:pPr>
      <w:ind w:left="1021" w:firstLine="0"/>
    </w:pPr>
  </w:style>
  <w:style w:type="paragraph" w:styleId="ListContinue4">
    <w:name w:val="List Continue 4"/>
    <w:basedOn w:val="List4"/>
    <w:rsid w:val="000B7501"/>
    <w:pPr>
      <w:ind w:firstLine="0"/>
    </w:pPr>
  </w:style>
  <w:style w:type="paragraph" w:styleId="ListContinue5">
    <w:name w:val="List Continue 5"/>
    <w:basedOn w:val="List5"/>
    <w:rsid w:val="000B7501"/>
    <w:pPr>
      <w:ind w:firstLine="0"/>
    </w:pPr>
  </w:style>
  <w:style w:type="paragraph" w:styleId="ListNumber3">
    <w:name w:val="List Number 3"/>
    <w:basedOn w:val="List3"/>
    <w:rsid w:val="000B7501"/>
    <w:pPr>
      <w:numPr>
        <w:numId w:val="3"/>
      </w:numPr>
    </w:pPr>
  </w:style>
  <w:style w:type="paragraph" w:styleId="ListNumber4">
    <w:name w:val="List Number 4"/>
    <w:basedOn w:val="List4"/>
    <w:rsid w:val="000B7501"/>
    <w:pPr>
      <w:numPr>
        <w:numId w:val="4"/>
      </w:numPr>
    </w:pPr>
  </w:style>
  <w:style w:type="paragraph" w:styleId="ListNumber5">
    <w:name w:val="List Number 5"/>
    <w:basedOn w:val="List5"/>
    <w:rsid w:val="000B7501"/>
    <w:pPr>
      <w:numPr>
        <w:numId w:val="5"/>
      </w:numPr>
    </w:pPr>
  </w:style>
  <w:style w:type="paragraph" w:styleId="BlockText">
    <w:name w:val="Block Text"/>
    <w:basedOn w:val="Normal"/>
    <w:rsid w:val="000B75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5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501"/>
    <w:rPr>
      <w:sz w:val="16"/>
      <w:vertAlign w:val="superscript"/>
    </w:rPr>
  </w:style>
  <w:style w:type="character" w:customStyle="1" w:styleId="Symbols">
    <w:name w:val="Symbols"/>
    <w:basedOn w:val="DefaultParagraphFont"/>
    <w:rsid w:val="000B7501"/>
    <w:rPr>
      <w:rFonts w:ascii="Symbol" w:hAnsi="Symbol"/>
    </w:rPr>
  </w:style>
  <w:style w:type="character" w:customStyle="1" w:styleId="MenuOptions">
    <w:name w:val="Menu Options"/>
    <w:basedOn w:val="DefaultParagraphFont"/>
    <w:rsid w:val="000B75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501"/>
    <w:rPr>
      <w:b/>
    </w:rPr>
  </w:style>
  <w:style w:type="character" w:customStyle="1" w:styleId="Underlined">
    <w:name w:val="Underlined"/>
    <w:basedOn w:val="DefaultParagraphFont"/>
    <w:rsid w:val="000B7501"/>
    <w:rPr>
      <w:u w:val="single"/>
    </w:rPr>
  </w:style>
  <w:style w:type="paragraph" w:customStyle="1" w:styleId="TableBodyTextRight">
    <w:name w:val="Table Body Text Right"/>
    <w:basedOn w:val="TableBodyText"/>
    <w:rsid w:val="000B75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501"/>
    <w:rPr>
      <w:sz w:val="18"/>
    </w:rPr>
  </w:style>
  <w:style w:type="paragraph" w:customStyle="1" w:styleId="BodySmallRight">
    <w:name w:val="Body Small Right"/>
    <w:basedOn w:val="BodyTextRight"/>
    <w:rsid w:val="000B7501"/>
    <w:rPr>
      <w:sz w:val="18"/>
      <w:szCs w:val="18"/>
    </w:rPr>
  </w:style>
  <w:style w:type="paragraph" w:customStyle="1" w:styleId="MarginEdition">
    <w:name w:val="Margin Edition"/>
    <w:basedOn w:val="MarginNote"/>
    <w:rsid w:val="000B75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501"/>
    <w:rPr>
      <w:sz w:val="2"/>
      <w:szCs w:val="2"/>
    </w:rPr>
  </w:style>
  <w:style w:type="character" w:customStyle="1" w:styleId="Small">
    <w:name w:val="Small"/>
    <w:basedOn w:val="DefaultParagraphFont"/>
    <w:rsid w:val="000B7501"/>
    <w:rPr>
      <w:sz w:val="16"/>
    </w:rPr>
  </w:style>
  <w:style w:type="paragraph" w:customStyle="1" w:styleId="WideTable">
    <w:name w:val="Wide Table"/>
    <w:basedOn w:val="Normal"/>
    <w:rsid w:val="000B75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501"/>
  </w:style>
  <w:style w:type="paragraph" w:styleId="Quote">
    <w:name w:val="Quote"/>
    <w:basedOn w:val="Heading1"/>
    <w:link w:val="QuoteChar"/>
    <w:qFormat/>
    <w:rsid w:val="000B75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5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501"/>
    <w:pPr>
      <w:pageBreakBefore/>
    </w:pPr>
  </w:style>
  <w:style w:type="paragraph" w:customStyle="1" w:styleId="Border">
    <w:name w:val="Border"/>
    <w:basedOn w:val="Normal"/>
    <w:qFormat/>
    <w:rsid w:val="000B75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5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5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5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5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5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5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5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5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501"/>
    <w:rPr>
      <w:u w:val="single"/>
    </w:rPr>
  </w:style>
  <w:style w:type="character" w:customStyle="1" w:styleId="BoldandItalics">
    <w:name w:val="Bold and Italics"/>
    <w:qFormat/>
    <w:rsid w:val="000B7501"/>
    <w:rPr>
      <w:b/>
      <w:i/>
      <w:u w:val="none"/>
    </w:rPr>
  </w:style>
  <w:style w:type="paragraph" w:styleId="BalloonText">
    <w:name w:val="Balloon Text"/>
    <w:basedOn w:val="Normal"/>
    <w:link w:val="BalloonTextChar"/>
    <w:rsid w:val="000B7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5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5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5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5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5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501"/>
    <w:pPr>
      <w:spacing w:before="0" w:after="0"/>
    </w:pPr>
  </w:style>
  <w:style w:type="paragraph" w:customStyle="1" w:styleId="BodyTextBold">
    <w:name w:val="Body Text Bold"/>
    <w:basedOn w:val="BodyText"/>
    <w:qFormat/>
    <w:rsid w:val="000B7501"/>
    <w:rPr>
      <w:b/>
    </w:rPr>
  </w:style>
  <w:style w:type="character" w:styleId="Hyperlink">
    <w:name w:val="Hyperlink"/>
    <w:basedOn w:val="DefaultParagraphFont"/>
    <w:uiPriority w:val="99"/>
    <w:unhideWhenUsed/>
    <w:rsid w:val="00D67B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3656</Characters>
  <Application>Microsoft Office Word</Application>
  <DocSecurity>0</DocSecurity>
  <Lines>117</Lines>
  <Paragraphs>90</Paragraphs>
  <ScaleCrop>false</ScaleCrop>
  <Company>Author-it Software Corporation Ltd.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RIICCM209D Carry out concrete work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2022-10-18T14:36:00Z</dcterms:created>
  <dcterms:modified xsi:type="dcterms:W3CDTF">2022-10-18T14:36:00Z</dcterms:modified>
</cp:coreProperties>
</file>