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283" w:rsidP="00CF5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RIICCM204D Place and fix reinforcement materials</w:t>
      </w:r>
      <w:r>
        <w:fldChar w:fldCharType="end"/>
      </w:r>
    </w:p>
    <w:p w:rsidR="00CF5283" w:rsidP="00CF5283">
      <w:pPr>
        <w:pStyle w:val="Version"/>
        <w:sectPr w:rsidSect="0003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3072A" w:rsidP="0003072A">
      <w:pPr>
        <w:pStyle w:val="SuperHeading"/>
      </w:pPr>
      <w:r w:rsidRPr="0003072A">
        <w:t>RIICCM204D Place and fix reinforcement materials</w:t>
      </w:r>
    </w:p>
    <w:p w:rsidR="00000000" w:rsidRPr="0003072A" w:rsidP="0003072A">
      <w:pPr>
        <w:pStyle w:val="Heading1"/>
      </w:pPr>
      <w:bookmarkStart w:id="1" w:name="O_681370"/>
      <w:bookmarkEnd w:id="1"/>
      <w:r w:rsidRPr="0003072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CF52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Comment</w:t>
            </w:r>
          </w:p>
        </w:tc>
      </w:tr>
      <w:tr w:rsidTr="00CF52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This unit replaces RIICCM204A Place and fix reinforcement materials.</w:t>
            </w:r>
          </w:p>
        </w:tc>
      </w:tr>
      <w:tr w:rsidTr="00CF52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Editorial corrections</w:t>
            </w:r>
          </w:p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Amended Performance Evidence.</w:t>
            </w:r>
          </w:p>
        </w:tc>
      </w:tr>
      <w:tr w:rsidTr="00CF52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Required frequency and volume of evidence amended in Performance evidence.</w:t>
            </w:r>
          </w:p>
          <w:p w:rsidR="00000000" w:rsidRPr="0003072A" w:rsidP="0003072A">
            <w:pPr>
              <w:pStyle w:val="BodyText"/>
            </w:pPr>
            <w:r w:rsidRPr="0003072A">
              <w:t>Substa</w:t>
            </w:r>
            <w:r w:rsidRPr="0003072A">
              <w:t>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3072A" w:rsidP="0003072A">
      <w:pPr>
        <w:pStyle w:val="BodyText"/>
      </w:pPr>
    </w:p>
    <w:p w:rsidR="00000000" w:rsidRPr="0003072A" w:rsidP="0003072A">
      <w:pPr>
        <w:pStyle w:val="AllowPageBreak"/>
      </w:pPr>
    </w:p>
    <w:p w:rsidR="00000000" w:rsidRPr="0003072A" w:rsidP="0003072A">
      <w:pPr>
        <w:pStyle w:val="Heading1"/>
      </w:pPr>
      <w:bookmarkStart w:id="2" w:name="O_681369"/>
      <w:bookmarkEnd w:id="2"/>
      <w:r w:rsidRPr="0003072A">
        <w:t>Application</w:t>
      </w:r>
    </w:p>
    <w:p w:rsidR="00000000" w:rsidRPr="0003072A" w:rsidP="00CF5283">
      <w:pPr>
        <w:pStyle w:val="BodyText"/>
      </w:pPr>
      <w:r w:rsidRPr="0003072A">
        <w:t xml:space="preserve">This </w:t>
      </w:r>
      <w:r w:rsidRPr="0003072A">
        <w:t>unit describes a participant’s skills and knowledge required to place and fix reinforcement materials in Civil Construction.</w:t>
      </w:r>
    </w:p>
    <w:p w:rsidR="00000000" w:rsidRPr="0003072A" w:rsidP="00CF5283">
      <w:pPr>
        <w:pStyle w:val="BodyText"/>
      </w:pPr>
      <w:r w:rsidRPr="0003072A">
        <w:t>This unit is appropriate for those working in operational roles.</w:t>
      </w:r>
    </w:p>
    <w:p w:rsidR="00CF5283" w:rsidP="00CF5283">
      <w:pPr>
        <w:pStyle w:val="BodyText"/>
      </w:pPr>
      <w:r w:rsidRPr="0003072A">
        <w:t xml:space="preserve">Licensing, legislative, regulatory and certification requirements </w:t>
      </w:r>
      <w:r w:rsidRPr="0003072A">
        <w:t>that apply to this unit can vary between states, territories, and Industry sectors. Relevant information must be sourced prior to application of the unit.</w:t>
      </w:r>
    </w:p>
    <w:p w:rsidR="00000000" w:rsidRPr="0003072A" w:rsidP="0003072A">
      <w:pPr>
        <w:pStyle w:val="Heading1"/>
      </w:pPr>
      <w:bookmarkStart w:id="3" w:name="O_681368"/>
      <w:bookmarkEnd w:id="3"/>
      <w:r w:rsidRPr="0003072A">
        <w:t>Unit Sector</w:t>
      </w:r>
    </w:p>
    <w:p w:rsidR="00000000" w:rsidRPr="0003072A" w:rsidP="00CF5283">
      <w:pPr>
        <w:pStyle w:val="BodyText"/>
      </w:pPr>
      <w:r w:rsidRPr="0003072A">
        <w:t>Civil construction</w:t>
      </w:r>
    </w:p>
    <w:p w:rsidR="00000000" w:rsidRPr="0003072A" w:rsidP="0003072A">
      <w:pPr>
        <w:pStyle w:val="Heading1"/>
      </w:pPr>
      <w:bookmarkStart w:id="4" w:name="O_681367"/>
      <w:bookmarkEnd w:id="4"/>
      <w:r w:rsidRPr="000307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30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1. Plan and prepare for placing and fixing reinforcement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1.1</w:t>
            </w:r>
            <w:r w:rsidRPr="0003072A">
              <w:tab/>
              <w:t xml:space="preserve">Access, interpret and apply reinforcement materials documentation and ensure the work activity is compliant </w:t>
            </w:r>
          </w:p>
          <w:p w:rsidR="00000000" w:rsidRPr="0003072A" w:rsidP="0003072A">
            <w:pPr>
              <w:pStyle w:val="BodyText"/>
            </w:pPr>
            <w:r w:rsidRPr="0003072A">
              <w:t>1.2</w:t>
            </w:r>
            <w:r w:rsidRPr="0003072A">
              <w:tab/>
              <w:t xml:space="preserve">Obtain, read, interpret clarify and confirm work requirements </w:t>
            </w:r>
          </w:p>
          <w:p w:rsidR="00000000" w:rsidRPr="0003072A" w:rsidP="0003072A">
            <w:pPr>
              <w:pStyle w:val="BodyText"/>
            </w:pPr>
            <w:r w:rsidRPr="0003072A">
              <w:t>1.3</w:t>
            </w:r>
            <w:r w:rsidRPr="0003072A">
              <w:tab/>
              <w:t>Ident</w:t>
            </w:r>
            <w:r w:rsidRPr="0003072A">
              <w:t xml:space="preserve">ify, obtain and implement traffic signage/barricade requirements </w:t>
            </w:r>
          </w:p>
          <w:p w:rsidR="00000000" w:rsidRPr="0003072A" w:rsidP="0003072A">
            <w:pPr>
              <w:pStyle w:val="BodyText"/>
            </w:pPr>
            <w:r w:rsidRPr="0003072A">
              <w:t>1.4</w:t>
            </w:r>
            <w:r w:rsidRPr="0003072A">
              <w:tab/>
              <w:t>Select, and check for faults, equipment/tools for work activities</w:t>
            </w:r>
          </w:p>
          <w:p w:rsidR="00000000" w:rsidRPr="0003072A" w:rsidP="0003072A">
            <w:pPr>
              <w:pStyle w:val="BodyText"/>
            </w:pPr>
            <w:r w:rsidRPr="0003072A">
              <w:t>1.5</w:t>
            </w:r>
            <w:r w:rsidRPr="0003072A">
              <w:tab/>
              <w:t>Check stock of required reinforcement materials</w:t>
            </w:r>
          </w:p>
          <w:p w:rsidR="00000000" w:rsidRPr="0003072A" w:rsidP="0003072A">
            <w:pPr>
              <w:pStyle w:val="BodyText"/>
            </w:pPr>
            <w:r w:rsidRPr="0003072A">
              <w:t>1.6</w:t>
            </w:r>
            <w:r w:rsidRPr="0003072A">
              <w:tab/>
              <w:t>Identify and apply environmental protection requirements</w:t>
            </w:r>
          </w:p>
          <w:p w:rsidR="00000000" w:rsidRPr="0003072A" w:rsidP="0003072A">
            <w:pPr>
              <w:pStyle w:val="BodyText"/>
            </w:pPr>
            <w:r w:rsidRPr="0003072A">
              <w:t>1.7</w:t>
            </w:r>
            <w:r w:rsidRPr="0003072A">
              <w:tab/>
              <w:t>Sel</w:t>
            </w:r>
            <w:r w:rsidRPr="0003072A">
              <w:t xml:space="preserve">ect and wear correct personal protective equipment </w:t>
            </w:r>
          </w:p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1.8</w:t>
            </w:r>
            <w:r w:rsidRPr="0003072A">
              <w:tab/>
              <w:t>Obtain and interpret emergency procedures, and be prepared for fire/accident/emergency</w:t>
            </w:r>
          </w:p>
        </w:tc>
      </w:tr>
      <w:tr w:rsidTr="00030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2. Reinforcement preparation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2.1</w:t>
            </w:r>
            <w:r w:rsidRPr="0003072A">
              <w:tab/>
              <w:t>Check formwork for completion and conformity to receive reinforcement</w:t>
            </w:r>
          </w:p>
          <w:p w:rsidR="00000000" w:rsidRPr="0003072A" w:rsidP="0003072A">
            <w:pPr>
              <w:pStyle w:val="BodyText"/>
            </w:pPr>
            <w:r w:rsidRPr="0003072A">
              <w:t>2.2</w:t>
            </w:r>
            <w:r w:rsidRPr="0003072A">
              <w:tab/>
              <w:t>Cut a</w:t>
            </w:r>
            <w:r w:rsidRPr="0003072A">
              <w:t>nd bend reinforcement bars to required set out and plans/specifications</w:t>
            </w:r>
          </w:p>
          <w:p w:rsidR="00000000" w:rsidRPr="0003072A" w:rsidP="0003072A">
            <w:pPr>
              <w:pStyle w:val="BodyText"/>
            </w:pPr>
            <w:r w:rsidRPr="0003072A">
              <w:t>2.3</w:t>
            </w:r>
            <w:r w:rsidRPr="0003072A">
              <w:tab/>
              <w:t xml:space="preserve">Tie bars to designed configuration </w:t>
            </w:r>
          </w:p>
          <w:p w:rsidR="00000000" w:rsidRPr="0003072A" w:rsidP="0003072A">
            <w:pPr>
              <w:pStyle w:val="BodyText"/>
            </w:pPr>
            <w:r w:rsidRPr="0003072A">
              <w:t>2.4</w:t>
            </w:r>
            <w:r w:rsidRPr="0003072A">
              <w:tab/>
              <w:t>Cut reinforcement sheets to required sizes</w:t>
            </w:r>
          </w:p>
          <w:p w:rsidR="00000000" w:rsidRPr="0003072A" w:rsidP="0003072A">
            <w:pPr>
              <w:pStyle w:val="BodyText"/>
            </w:pPr>
            <w:r w:rsidRPr="0003072A">
              <w:t>2.5</w:t>
            </w:r>
            <w:r w:rsidRPr="0003072A">
              <w:tab/>
              <w:t>Attach stiffening rods to panels as required to facilitate handling processes</w:t>
            </w:r>
          </w:p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2.6</w:t>
            </w:r>
            <w:r w:rsidRPr="0003072A">
              <w:tab/>
            </w:r>
            <w:r w:rsidRPr="0003072A">
              <w:t>Locate bar chairs/spacers to requirements of reinforcement schedule and plans/specifications</w:t>
            </w:r>
          </w:p>
        </w:tc>
      </w:tr>
      <w:tr w:rsidTr="00030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3. Place and fix reinforcement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3.1</w:t>
            </w:r>
            <w:r w:rsidRPr="0003072A">
              <w:tab/>
              <w:t>Place fabric reinforcement sheets into position in accordance with engineer’s drawings and specifications</w:t>
            </w:r>
          </w:p>
          <w:p w:rsidR="00000000" w:rsidRPr="0003072A" w:rsidP="0003072A">
            <w:pPr>
              <w:pStyle w:val="BodyText"/>
            </w:pPr>
            <w:r w:rsidRPr="0003072A">
              <w:t>3.2</w:t>
            </w:r>
            <w:r w:rsidRPr="0003072A">
              <w:tab/>
              <w:t>Locate and positi</w:t>
            </w:r>
            <w:r w:rsidRPr="0003072A">
              <w:t xml:space="preserve">on reinforcement bars </w:t>
            </w:r>
          </w:p>
          <w:p w:rsidR="00000000" w:rsidRPr="0003072A" w:rsidP="0003072A">
            <w:pPr>
              <w:pStyle w:val="BodyText"/>
            </w:pPr>
            <w:r w:rsidRPr="0003072A">
              <w:t>3.3</w:t>
            </w:r>
            <w:r w:rsidRPr="0003072A">
              <w:tab/>
              <w:t xml:space="preserve">Locate and place reinforcement using bar chairs, ligatures and spacers </w:t>
            </w:r>
          </w:p>
          <w:p w:rsidR="00000000" w:rsidRPr="0003072A" w:rsidP="0003072A">
            <w:pPr>
              <w:pStyle w:val="BodyText"/>
            </w:pPr>
            <w:r w:rsidRPr="0003072A">
              <w:t>3.4</w:t>
            </w:r>
            <w:r w:rsidRPr="0003072A">
              <w:tab/>
              <w:t xml:space="preserve">Ensure reinforcement material is supported and secured into position </w:t>
            </w:r>
          </w:p>
          <w:p w:rsidR="00000000" w:rsidRPr="0003072A" w:rsidP="0003072A">
            <w:pPr>
              <w:pStyle w:val="BodyText"/>
            </w:pPr>
            <w:r w:rsidRPr="0003072A">
              <w:t>3.5</w:t>
            </w:r>
            <w:r w:rsidRPr="0003072A">
              <w:tab/>
              <w:t xml:space="preserve">Secure cast-in items to reinforcement </w:t>
            </w:r>
          </w:p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3.6</w:t>
            </w:r>
            <w:r w:rsidRPr="0003072A">
              <w:tab/>
              <w:t>Cover and protect ends of protruding</w:t>
            </w:r>
            <w:r w:rsidRPr="0003072A">
              <w:t xml:space="preserve"> reinforcement material</w:t>
            </w:r>
          </w:p>
        </w:tc>
      </w:tr>
      <w:tr w:rsidTr="00030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4. Check reinforcement prior to concrete pour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4.1</w:t>
            </w:r>
            <w:r w:rsidRPr="0003072A">
              <w:tab/>
              <w:t>Check location and position of reinforcement and fixing ties to reinforcement for accuracy</w:t>
            </w:r>
          </w:p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4.2</w:t>
            </w:r>
            <w:r w:rsidRPr="0003072A">
              <w:tab/>
              <w:t>Check depth of coverage, clearance, spacing and overlap of reinforcement material in a</w:t>
            </w:r>
            <w:r w:rsidRPr="0003072A">
              <w:t>ccordance with engineer’s drawings/job specifications</w:t>
            </w:r>
          </w:p>
        </w:tc>
      </w:tr>
      <w:tr w:rsidTr="00030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2A">
            <w:pPr>
              <w:pStyle w:val="BodyText"/>
              <w:rPr>
                <w:lang w:val="en-NZ"/>
              </w:rPr>
            </w:pPr>
            <w:r w:rsidRPr="0003072A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2A" w:rsidP="0003072A">
            <w:pPr>
              <w:pStyle w:val="BodyText"/>
            </w:pPr>
            <w:r w:rsidRPr="0003072A">
              <w:t>5.1</w:t>
            </w:r>
            <w:r w:rsidRPr="0003072A">
              <w:tab/>
              <w:t>Clear work area and dispose of or recycle materials</w:t>
            </w:r>
          </w:p>
          <w:p w:rsidR="00000000" w:rsidRPr="0003072A" w:rsidP="0003072A">
            <w:pPr>
              <w:pStyle w:val="BodyText"/>
            </w:pPr>
            <w:r w:rsidRPr="0003072A">
              <w:t>5.2</w:t>
            </w:r>
            <w:r w:rsidRPr="0003072A">
              <w:tab/>
              <w:t>Clean and maintain condition of equipment, ensure suitability for use, and address/report issues</w:t>
            </w:r>
          </w:p>
          <w:p w:rsidR="00000000" w:rsidRPr="0003072A" w:rsidP="0003072A">
            <w:pPr>
              <w:pStyle w:val="BodyText"/>
            </w:pPr>
            <w:r w:rsidRPr="0003072A">
              <w:t>5.3</w:t>
            </w:r>
            <w:r w:rsidRPr="0003072A">
              <w:tab/>
              <w:t>Manag</w:t>
            </w:r>
            <w:r w:rsidRPr="0003072A">
              <w:t>e/report hazards, and maintain a safe working environment</w:t>
            </w:r>
          </w:p>
          <w:p w:rsidR="00000000" w:rsidRPr="0003072A" w:rsidP="0003072A">
            <w:pPr>
              <w:pStyle w:val="BodyText"/>
            </w:pPr>
            <w:r w:rsidRPr="0003072A">
              <w:t>5.4</w:t>
            </w:r>
            <w:r w:rsidRPr="0003072A">
              <w:tab/>
              <w:t>Process written records</w:t>
            </w:r>
          </w:p>
        </w:tc>
      </w:tr>
    </w:tbl>
    <w:p w:rsidR="00000000" w:rsidRPr="0003072A" w:rsidP="0003072A">
      <w:pPr>
        <w:pStyle w:val="BodyText"/>
      </w:pPr>
    </w:p>
    <w:p w:rsidR="00000000" w:rsidRPr="0003072A" w:rsidP="0003072A">
      <w:pPr>
        <w:pStyle w:val="AllowPageBreak"/>
      </w:pPr>
    </w:p>
    <w:p w:rsidR="00000000" w:rsidRPr="0003072A" w:rsidP="0003072A">
      <w:pPr>
        <w:pStyle w:val="Heading1"/>
      </w:pPr>
      <w:bookmarkStart w:id="5" w:name="O_681366"/>
      <w:bookmarkEnd w:id="5"/>
      <w:r w:rsidRPr="0003072A">
        <w:t>Foundation Skills</w:t>
      </w:r>
    </w:p>
    <w:p w:rsidR="00CF5283" w:rsidP="00CF5283">
      <w:pPr>
        <w:pStyle w:val="BodyText"/>
      </w:pPr>
      <w:r w:rsidRPr="0003072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3072A" w:rsidP="0003072A">
      <w:pPr>
        <w:pStyle w:val="Heading1"/>
      </w:pPr>
      <w:bookmarkStart w:id="6" w:name="O_681365"/>
      <w:bookmarkEnd w:id="6"/>
      <w:r w:rsidRPr="0003072A">
        <w:t>Unit Mapping Information</w:t>
      </w:r>
    </w:p>
    <w:p w:rsidR="00000000" w:rsidRPr="0003072A" w:rsidP="00CF5283">
      <w:pPr>
        <w:pStyle w:val="BodyText"/>
      </w:pPr>
      <w:r w:rsidRPr="0003072A">
        <w:t>RI</w:t>
      </w:r>
      <w:r w:rsidRPr="0003072A">
        <w:t xml:space="preserve">ICCM204A Place and fix reinforcement materials </w:t>
      </w:r>
    </w:p>
    <w:p w:rsidR="00000000" w:rsidRPr="0003072A" w:rsidP="0003072A">
      <w:pPr>
        <w:pStyle w:val="Heading1"/>
      </w:pPr>
      <w:bookmarkStart w:id="7" w:name="O_681371"/>
      <w:bookmarkEnd w:id="7"/>
      <w:r w:rsidRPr="0003072A">
        <w:t>Links</w:t>
      </w:r>
    </w:p>
    <w:p w:rsidR="00000000" w:rsidRPr="0003072A" w:rsidP="00CF5283">
      <w:pPr>
        <w:pStyle w:val="BodyText"/>
      </w:pPr>
      <w:r w:rsidRPr="00030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50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072A" w:rsidP="0003072A"/>
    <w:sectPr w:rsidSect="000307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2A" w:rsidRPr="00CF5283" w:rsidP="00CF5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P="0003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283" w:rsidP="0003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5283" w:rsidP="00030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72A" w:rsidRPr="00CF5283" w:rsidP="00CF5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RPr="002D2AF8" w:rsidP="0003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RIICCM204D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F5283" w:rsidP="0003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72A"/>
  </w:style>
  <w:style w:type="character" w:customStyle="1" w:styleId="Heading1Char">
    <w:name w:val="Heading 1 Char"/>
    <w:basedOn w:val="DefaultParagraphFont"/>
    <w:link w:val="Heading1"/>
    <w:rsid w:val="0003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7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0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7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72A"/>
    <w:rPr>
      <w:b/>
      <w:spacing w:val="0"/>
    </w:rPr>
  </w:style>
  <w:style w:type="paragraph" w:customStyle="1" w:styleId="SuperTitle">
    <w:name w:val="SuperTitle"/>
    <w:basedOn w:val="Title"/>
    <w:rsid w:val="0003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7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72A"/>
    <w:rPr>
      <w:i/>
    </w:rPr>
  </w:style>
  <w:style w:type="paragraph" w:styleId="Caption">
    <w:name w:val="caption"/>
    <w:basedOn w:val="BodyText"/>
    <w:next w:val="Normal"/>
    <w:qFormat/>
    <w:rsid w:val="0003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72A"/>
  </w:style>
  <w:style w:type="paragraph" w:styleId="TableofFigures">
    <w:name w:val="table of figures"/>
    <w:basedOn w:val="Normal"/>
    <w:next w:val="Normal"/>
    <w:semiHidden/>
    <w:rsid w:val="0003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7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072A"/>
    <w:rPr>
      <w:rFonts w:ascii="Wingdings" w:hAnsi="Wingdings"/>
    </w:rPr>
  </w:style>
  <w:style w:type="paragraph" w:customStyle="1" w:styleId="TableHeading">
    <w:name w:val="Table Heading"/>
    <w:basedOn w:val="HeadingBase"/>
    <w:rsid w:val="0003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72A"/>
    <w:rPr>
      <w:color w:val="0033CC"/>
      <w:u w:val="none"/>
    </w:rPr>
  </w:style>
  <w:style w:type="paragraph" w:customStyle="1" w:styleId="BodyTextRight">
    <w:name w:val="Body Text Right"/>
    <w:basedOn w:val="BodyText"/>
    <w:rsid w:val="0003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7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72A"/>
    <w:rPr>
      <w:sz w:val="32"/>
    </w:rPr>
  </w:style>
  <w:style w:type="paragraph" w:customStyle="1" w:styleId="HeadingProcedure">
    <w:name w:val="Heading Procedure"/>
    <w:basedOn w:val="HeadingBase"/>
    <w:next w:val="Normal"/>
    <w:rsid w:val="0003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72A"/>
    <w:pPr>
      <w:spacing w:before="60" w:after="60"/>
    </w:pPr>
  </w:style>
  <w:style w:type="paragraph" w:styleId="ListContinue">
    <w:name w:val="List Continue"/>
    <w:basedOn w:val="List"/>
    <w:rsid w:val="0003072A"/>
    <w:pPr>
      <w:ind w:firstLine="0"/>
    </w:pPr>
  </w:style>
  <w:style w:type="paragraph" w:customStyle="1" w:styleId="ListNote">
    <w:name w:val="List Note"/>
    <w:basedOn w:val="List"/>
    <w:rsid w:val="0003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72A"/>
    <w:rPr>
      <w:rFonts w:ascii="Courier New" w:hAnsi="Courier New"/>
    </w:rPr>
  </w:style>
  <w:style w:type="paragraph" w:customStyle="1" w:styleId="NoteBullet">
    <w:name w:val="Note Bullet"/>
    <w:basedOn w:val="Note"/>
    <w:rsid w:val="0003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7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72A"/>
    <w:rPr>
      <w:b/>
      <w:smallCaps/>
    </w:rPr>
  </w:style>
  <w:style w:type="paragraph" w:customStyle="1" w:styleId="TableListNumber">
    <w:name w:val="Table List Number"/>
    <w:basedOn w:val="ListNumber"/>
    <w:rsid w:val="0003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72A"/>
    <w:pPr>
      <w:numPr>
        <w:numId w:val="7"/>
      </w:numPr>
    </w:pPr>
  </w:style>
  <w:style w:type="paragraph" w:customStyle="1" w:styleId="ListAlpha2">
    <w:name w:val="List Alpha 2"/>
    <w:basedOn w:val="List2"/>
    <w:rsid w:val="0003072A"/>
    <w:pPr>
      <w:numPr>
        <w:numId w:val="6"/>
      </w:numPr>
    </w:pPr>
  </w:style>
  <w:style w:type="paragraph" w:styleId="List2">
    <w:name w:val="List 2"/>
    <w:basedOn w:val="BodyText"/>
    <w:rsid w:val="0003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7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7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072A"/>
    <w:pPr>
      <w:numPr>
        <w:numId w:val="2"/>
      </w:numPr>
    </w:pPr>
  </w:style>
  <w:style w:type="paragraph" w:styleId="ListContinue2">
    <w:name w:val="List Continue 2"/>
    <w:basedOn w:val="List2"/>
    <w:rsid w:val="0003072A"/>
    <w:pPr>
      <w:ind w:firstLine="0"/>
    </w:pPr>
  </w:style>
  <w:style w:type="paragraph" w:styleId="ListContinue3">
    <w:name w:val="List Continue 3"/>
    <w:basedOn w:val="List3"/>
    <w:rsid w:val="0003072A"/>
    <w:pPr>
      <w:ind w:left="1021" w:firstLine="0"/>
    </w:pPr>
  </w:style>
  <w:style w:type="paragraph" w:styleId="ListContinue4">
    <w:name w:val="List Continue 4"/>
    <w:basedOn w:val="List4"/>
    <w:rsid w:val="0003072A"/>
    <w:pPr>
      <w:ind w:firstLine="0"/>
    </w:pPr>
  </w:style>
  <w:style w:type="paragraph" w:styleId="ListContinue5">
    <w:name w:val="List Continue 5"/>
    <w:basedOn w:val="List5"/>
    <w:rsid w:val="0003072A"/>
    <w:pPr>
      <w:ind w:firstLine="0"/>
    </w:pPr>
  </w:style>
  <w:style w:type="paragraph" w:styleId="ListNumber3">
    <w:name w:val="List Number 3"/>
    <w:basedOn w:val="List3"/>
    <w:rsid w:val="0003072A"/>
    <w:pPr>
      <w:numPr>
        <w:numId w:val="3"/>
      </w:numPr>
    </w:pPr>
  </w:style>
  <w:style w:type="paragraph" w:styleId="ListNumber4">
    <w:name w:val="List Number 4"/>
    <w:basedOn w:val="List4"/>
    <w:rsid w:val="0003072A"/>
    <w:pPr>
      <w:numPr>
        <w:numId w:val="4"/>
      </w:numPr>
    </w:pPr>
  </w:style>
  <w:style w:type="paragraph" w:styleId="ListNumber5">
    <w:name w:val="List Number 5"/>
    <w:basedOn w:val="List5"/>
    <w:rsid w:val="0003072A"/>
    <w:pPr>
      <w:numPr>
        <w:numId w:val="5"/>
      </w:numPr>
    </w:pPr>
  </w:style>
  <w:style w:type="paragraph" w:styleId="BlockText">
    <w:name w:val="Block Text"/>
    <w:basedOn w:val="Normal"/>
    <w:rsid w:val="0003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72A"/>
    <w:rPr>
      <w:sz w:val="16"/>
      <w:vertAlign w:val="superscript"/>
    </w:rPr>
  </w:style>
  <w:style w:type="character" w:customStyle="1" w:styleId="Symbols">
    <w:name w:val="Symbols"/>
    <w:basedOn w:val="DefaultParagraphFont"/>
    <w:rsid w:val="0003072A"/>
    <w:rPr>
      <w:rFonts w:ascii="Symbol" w:hAnsi="Symbol"/>
    </w:rPr>
  </w:style>
  <w:style w:type="character" w:customStyle="1" w:styleId="MenuOptions">
    <w:name w:val="Menu Options"/>
    <w:basedOn w:val="DefaultParagraphFont"/>
    <w:rsid w:val="0003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72A"/>
    <w:rPr>
      <w:b/>
    </w:rPr>
  </w:style>
  <w:style w:type="character" w:customStyle="1" w:styleId="Underlined">
    <w:name w:val="Underlined"/>
    <w:basedOn w:val="DefaultParagraphFont"/>
    <w:rsid w:val="0003072A"/>
    <w:rPr>
      <w:u w:val="single"/>
    </w:rPr>
  </w:style>
  <w:style w:type="paragraph" w:customStyle="1" w:styleId="TableBodyTextRight">
    <w:name w:val="Table Body Text Right"/>
    <w:basedOn w:val="TableBodyText"/>
    <w:rsid w:val="0003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72A"/>
    <w:rPr>
      <w:sz w:val="18"/>
    </w:rPr>
  </w:style>
  <w:style w:type="paragraph" w:customStyle="1" w:styleId="BodySmallRight">
    <w:name w:val="Body Small Right"/>
    <w:basedOn w:val="BodyTextRight"/>
    <w:rsid w:val="0003072A"/>
    <w:rPr>
      <w:sz w:val="18"/>
      <w:szCs w:val="18"/>
    </w:rPr>
  </w:style>
  <w:style w:type="paragraph" w:customStyle="1" w:styleId="MarginEdition">
    <w:name w:val="Margin Edition"/>
    <w:basedOn w:val="MarginNote"/>
    <w:rsid w:val="0003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72A"/>
    <w:rPr>
      <w:sz w:val="2"/>
      <w:szCs w:val="2"/>
    </w:rPr>
  </w:style>
  <w:style w:type="character" w:customStyle="1" w:styleId="Small">
    <w:name w:val="Small"/>
    <w:basedOn w:val="DefaultParagraphFont"/>
    <w:rsid w:val="0003072A"/>
    <w:rPr>
      <w:sz w:val="16"/>
    </w:rPr>
  </w:style>
  <w:style w:type="paragraph" w:customStyle="1" w:styleId="WideTable">
    <w:name w:val="Wide Table"/>
    <w:basedOn w:val="Normal"/>
    <w:rsid w:val="0003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72A"/>
  </w:style>
  <w:style w:type="paragraph" w:styleId="Quote">
    <w:name w:val="Quote"/>
    <w:basedOn w:val="Heading1"/>
    <w:link w:val="QuoteChar"/>
    <w:qFormat/>
    <w:rsid w:val="0003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72A"/>
    <w:pPr>
      <w:pageBreakBefore/>
    </w:pPr>
  </w:style>
  <w:style w:type="paragraph" w:customStyle="1" w:styleId="Border">
    <w:name w:val="Border"/>
    <w:basedOn w:val="Normal"/>
    <w:qFormat/>
    <w:rsid w:val="0003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72A"/>
    <w:rPr>
      <w:u w:val="single"/>
    </w:rPr>
  </w:style>
  <w:style w:type="character" w:customStyle="1" w:styleId="BoldandItalics">
    <w:name w:val="Bold and Italics"/>
    <w:qFormat/>
    <w:rsid w:val="0003072A"/>
    <w:rPr>
      <w:b/>
      <w:i/>
      <w:u w:val="none"/>
    </w:rPr>
  </w:style>
  <w:style w:type="paragraph" w:styleId="BalloonText">
    <w:name w:val="Balloon Text"/>
    <w:basedOn w:val="Normal"/>
    <w:link w:val="BalloonTextChar"/>
    <w:rsid w:val="0003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72A"/>
    <w:pPr>
      <w:spacing w:before="0" w:after="0"/>
    </w:pPr>
  </w:style>
  <w:style w:type="paragraph" w:customStyle="1" w:styleId="BodyTextBold">
    <w:name w:val="Body Text Bold"/>
    <w:basedOn w:val="BodyText"/>
    <w:qFormat/>
    <w:rsid w:val="0003072A"/>
    <w:rPr>
      <w:b/>
    </w:rPr>
  </w:style>
  <w:style w:type="character" w:styleId="Hyperlink">
    <w:name w:val="Hyperlink"/>
    <w:basedOn w:val="DefaultParagraphFont"/>
    <w:uiPriority w:val="99"/>
    <w:unhideWhenUsed/>
    <w:rsid w:val="00CF5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3322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RIICCM204D Place and fix reinforcement materials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2020-09-23T09:51:00Z</dcterms:created>
  <dcterms:modified xsi:type="dcterms:W3CDTF">2020-09-23T09:51:00Z</dcterms:modified>
</cp:coreProperties>
</file>