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641" w:rsidP="00797641">
      <w:pPr>
        <w:pStyle w:val="Title"/>
      </w:pPr>
      <w:r>
        <w:fldChar w:fldCharType="begin"/>
      </w:r>
      <w:r>
        <w:instrText xml:space="preserve"> TITLE   \* MERGEFORMAT </w:instrText>
      </w:r>
      <w:r>
        <w:fldChar w:fldCharType="separate"/>
      </w:r>
      <w:r>
        <w:t>RIICCM203D Read and interpret plans and job specifications</w:t>
      </w:r>
      <w:r>
        <w:fldChar w:fldCharType="end"/>
      </w:r>
    </w:p>
    <w:p w:rsidR="00797641" w:rsidP="00797641">
      <w:pPr>
        <w:pStyle w:val="Version"/>
        <w:sectPr w:rsidSect="00D110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110BF" w:rsidP="00D110BF">
      <w:pPr>
        <w:pStyle w:val="SuperHeading"/>
      </w:pPr>
      <w:r w:rsidRPr="00D110BF">
        <w:t>RIICCM203D Read and interpret plans and job specifications</w:t>
      </w:r>
    </w:p>
    <w:p w:rsidR="00000000" w:rsidRPr="00D110BF" w:rsidP="00D110BF">
      <w:pPr>
        <w:pStyle w:val="Heading1"/>
      </w:pPr>
      <w:bookmarkStart w:id="1" w:name="O_681355"/>
      <w:bookmarkEnd w:id="1"/>
      <w:r w:rsidRPr="00D110BF">
        <w:t>Modification History</w:t>
      </w:r>
    </w:p>
    <w:tbl>
      <w:tblPr>
        <w:tblW w:w="9270" w:type="dxa"/>
        <w:tblLayout w:type="fixed"/>
        <w:tblCellMar>
          <w:left w:w="62" w:type="dxa"/>
          <w:right w:w="62" w:type="dxa"/>
        </w:tblCellMar>
        <w:tblLook w:val="0000"/>
      </w:tblPr>
      <w:tblGrid>
        <w:gridCol w:w="1080"/>
        <w:gridCol w:w="8190"/>
      </w:tblGrid>
      <w:tr w:rsidTr="00797641">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Release</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Comment</w:t>
            </w:r>
          </w:p>
        </w:tc>
      </w:tr>
      <w:tr w:rsidTr="00797641">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1</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This unit replaces RIICCM203A Read and interpret plans and specifications.</w:t>
            </w:r>
          </w:p>
        </w:tc>
      </w:tr>
      <w:tr w:rsidTr="00797641">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2</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Editorial corrections.</w:t>
            </w:r>
          </w:p>
        </w:tc>
      </w:tr>
      <w:tr w:rsidTr="00797641">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3</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Amended Performance Evidence.</w:t>
            </w:r>
          </w:p>
        </w:tc>
      </w:tr>
      <w:tr w:rsidTr="00797641">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4</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0BF" w:rsidP="00D110BF">
            <w:pPr>
              <w:pStyle w:val="BodyText"/>
            </w:pPr>
            <w:r w:rsidRPr="00D110BF">
              <w:t>Required frequency and volume of evidence amended in Performanc</w:t>
            </w:r>
            <w:r w:rsidRPr="00D110BF">
              <w:t>e evidence.</w:t>
            </w:r>
          </w:p>
          <w:p w:rsidR="00000000" w:rsidRPr="00D110BF" w:rsidP="00D110BF">
            <w:pPr>
              <w:pStyle w:val="BodyText"/>
            </w:pPr>
            <w:r w:rsidRPr="00D110BF">
              <w:t>Substantial amendments made in Assessment Conditions field, including: references to Industry Sectors, assessor and subject matter expert experience requirements, how assessment should be conducted and what it should confirm.</w:t>
            </w:r>
          </w:p>
        </w:tc>
      </w:tr>
    </w:tbl>
    <w:p w:rsidR="00000000" w:rsidRPr="00D110BF" w:rsidP="00D110BF">
      <w:pPr>
        <w:pStyle w:val="BodyText"/>
      </w:pPr>
    </w:p>
    <w:p w:rsidR="00000000" w:rsidRPr="00D110BF" w:rsidP="00D110BF">
      <w:pPr>
        <w:pStyle w:val="AllowPageBreak"/>
      </w:pPr>
    </w:p>
    <w:p w:rsidR="00000000" w:rsidRPr="00D110BF" w:rsidP="00D110BF">
      <w:pPr>
        <w:pStyle w:val="Heading1"/>
      </w:pPr>
      <w:bookmarkStart w:id="2" w:name="O_681354"/>
      <w:bookmarkEnd w:id="2"/>
      <w:r w:rsidRPr="00D110BF">
        <w:t>Application</w:t>
      </w:r>
    </w:p>
    <w:p w:rsidR="00000000" w:rsidRPr="00D110BF" w:rsidP="00797641">
      <w:pPr>
        <w:pStyle w:val="BodyText"/>
      </w:pPr>
      <w:r w:rsidRPr="00D110BF">
        <w:t>This unit describes a participant’s skills and knowledge required to read and interpret plans and specifications in Civil Construction.</w:t>
      </w:r>
    </w:p>
    <w:p w:rsidR="00000000" w:rsidRPr="00D110BF" w:rsidP="00797641">
      <w:pPr>
        <w:pStyle w:val="BodyText"/>
      </w:pPr>
      <w:r w:rsidRPr="00D110BF">
        <w:t>This unit is appropriate for those working in operational roles.</w:t>
      </w:r>
    </w:p>
    <w:p w:rsidR="00000000" w:rsidRPr="00D110BF" w:rsidP="00797641">
      <w:pPr>
        <w:pStyle w:val="BodyText"/>
      </w:pPr>
      <w:r w:rsidRPr="00D110BF">
        <w:t>Licensing, legislative, regulatory and certification requirements that apply to this unit can vary between states, territories, and Industry sectors. Relevant information must be sourced prior to application of the unit.</w:t>
      </w:r>
    </w:p>
    <w:p w:rsidR="00000000" w:rsidRPr="00D110BF" w:rsidP="00D110BF">
      <w:pPr>
        <w:pStyle w:val="Heading1"/>
      </w:pPr>
      <w:bookmarkStart w:id="3" w:name="O_681353"/>
      <w:bookmarkEnd w:id="3"/>
      <w:r w:rsidRPr="00D110BF">
        <w:t>Unit Sector</w:t>
      </w:r>
    </w:p>
    <w:p w:rsidR="00000000" w:rsidRPr="00D110BF" w:rsidP="00797641">
      <w:pPr>
        <w:pStyle w:val="BodyText"/>
      </w:pPr>
      <w:r w:rsidRPr="00D110BF">
        <w:t xml:space="preserve">Civil </w:t>
      </w:r>
      <w:r w:rsidRPr="00D110BF">
        <w:t>construction</w:t>
      </w:r>
    </w:p>
    <w:p w:rsidR="00000000" w:rsidRPr="00D110BF" w:rsidP="00D110BF">
      <w:pPr>
        <w:pStyle w:val="Heading1"/>
      </w:pPr>
      <w:bookmarkStart w:id="4" w:name="O_681352"/>
      <w:bookmarkEnd w:id="4"/>
      <w:r w:rsidRPr="00D110BF">
        <w:t>Elements and Performance Criteria</w:t>
      </w:r>
    </w:p>
    <w:tbl>
      <w:tblPr>
        <w:tblW w:w="9382" w:type="dxa"/>
        <w:tblLayout w:type="fixed"/>
        <w:tblCellMar>
          <w:left w:w="62" w:type="dxa"/>
          <w:right w:w="62" w:type="dxa"/>
        </w:tblCellMar>
        <w:tblLook w:val="0000"/>
      </w:tblPr>
      <w:tblGrid>
        <w:gridCol w:w="2536"/>
        <w:gridCol w:w="6846"/>
      </w:tblGrid>
      <w:tr w:rsidTr="00D110BF">
        <w:tblPrEx>
          <w:tblW w:w="9382" w:type="dxa"/>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0BF">
            <w:pPr>
              <w:pStyle w:val="BodyText"/>
              <w:rPr>
                <w:lang w:val="en-NZ"/>
              </w:rPr>
            </w:pPr>
            <w:r w:rsidRPr="00D110BF">
              <w:t xml:space="preserve">1. Plan and prepare for read and interpret plans and job specifications </w:t>
            </w: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0BF" w:rsidP="00D110BF">
            <w:pPr>
              <w:pStyle w:val="BodyText"/>
            </w:pPr>
            <w:r w:rsidRPr="00D110BF">
              <w:t>1.1</w:t>
            </w:r>
            <w:r w:rsidRPr="00D110BF">
              <w:tab/>
              <w:t xml:space="preserve">Access, interpret and apply plans and job specification documentation and ensure the work activity is compliant </w:t>
            </w:r>
          </w:p>
          <w:p w:rsidR="00000000" w:rsidRPr="00D110BF" w:rsidP="00D110BF">
            <w:pPr>
              <w:pStyle w:val="BodyText"/>
            </w:pPr>
            <w:r w:rsidRPr="00D110BF">
              <w:t>1.</w:t>
            </w:r>
            <w:r w:rsidRPr="00D110BF">
              <w:t>2</w:t>
            </w:r>
            <w:r w:rsidRPr="00D110BF">
              <w:tab/>
              <w:t xml:space="preserve">Obtain, read, interpret, clarify and confirm work requirements </w:t>
            </w:r>
          </w:p>
          <w:p w:rsidR="00000000" w:rsidRPr="00D110BF" w:rsidP="00D110BF">
            <w:pPr>
              <w:pStyle w:val="BodyText"/>
            </w:pPr>
            <w:r w:rsidRPr="00D110BF">
              <w:t>1.3</w:t>
            </w:r>
            <w:r w:rsidRPr="00D110BF">
              <w:tab/>
              <w:t xml:space="preserve">Identify the main types of plans and drawings used in the Industry </w:t>
            </w:r>
          </w:p>
          <w:p w:rsidR="00000000" w:rsidRPr="00D110BF" w:rsidP="00D110BF">
            <w:pPr>
              <w:pStyle w:val="BodyText"/>
            </w:pPr>
            <w:r w:rsidRPr="00D110BF">
              <w:t>1.4</w:t>
            </w:r>
            <w:r w:rsidRPr="00D110BF">
              <w:tab/>
              <w:t xml:space="preserve">Identify the key functions of each type of drawing </w:t>
            </w:r>
          </w:p>
          <w:p w:rsidR="00000000" w:rsidRPr="00D110BF" w:rsidP="00D110BF">
            <w:pPr>
              <w:pStyle w:val="BodyText"/>
            </w:pPr>
            <w:r w:rsidRPr="00D110BF">
              <w:t>1.5</w:t>
            </w:r>
            <w:r w:rsidRPr="00D110BF">
              <w:tab/>
              <w:t xml:space="preserve">Recognise and adhere to quality requirements of company </w:t>
            </w:r>
            <w:r w:rsidRPr="00D110BF">
              <w:t>op</w:t>
            </w:r>
            <w:r w:rsidRPr="00D110BF">
              <w:t xml:space="preserve">erations </w:t>
            </w:r>
          </w:p>
          <w:p w:rsidR="00000000" w:rsidP="00D110BF">
            <w:pPr>
              <w:pStyle w:val="BodyText"/>
              <w:rPr>
                <w:lang w:val="en-NZ"/>
              </w:rPr>
            </w:pPr>
            <w:r w:rsidRPr="00D110BF">
              <w:t>1.6</w:t>
            </w:r>
            <w:r w:rsidRPr="00D110BF">
              <w:tab/>
              <w:t>Identify environmental controls from the job plans, specifications and environmental plan</w:t>
            </w:r>
          </w:p>
        </w:tc>
      </w:tr>
      <w:tr w:rsidTr="00D110BF">
        <w:tblPrEx>
          <w:tblW w:w="9382" w:type="dxa"/>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0BF">
            <w:pPr>
              <w:pStyle w:val="BodyText"/>
              <w:rPr>
                <w:lang w:val="en-NZ"/>
              </w:rPr>
            </w:pPr>
            <w:r w:rsidRPr="00D110BF">
              <w:t>2. Recognise amendments</w:t>
            </w: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0BF" w:rsidP="00D110BF">
            <w:pPr>
              <w:pStyle w:val="BodyText"/>
            </w:pPr>
            <w:r w:rsidRPr="00D110BF">
              <w:t>2.1</w:t>
            </w:r>
            <w:r w:rsidRPr="00D110BF">
              <w:tab/>
              <w:t>Check title panel to verify latest amendments to drawing</w:t>
            </w:r>
          </w:p>
          <w:p w:rsidR="00000000" w:rsidP="00D110BF">
            <w:pPr>
              <w:pStyle w:val="BodyText"/>
              <w:rPr>
                <w:lang w:val="en-NZ"/>
              </w:rPr>
            </w:pPr>
            <w:r w:rsidRPr="00D110BF">
              <w:t>2.2</w:t>
            </w:r>
            <w:r w:rsidRPr="00D110BF">
              <w:tab/>
              <w:t>Check amendments to specifications and ensure currency of info</w:t>
            </w:r>
            <w:r w:rsidRPr="00D110BF">
              <w:t>rmation</w:t>
            </w:r>
          </w:p>
        </w:tc>
      </w:tr>
      <w:tr w:rsidTr="00D110BF">
        <w:tblPrEx>
          <w:tblW w:w="9382" w:type="dxa"/>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0BF">
            <w:pPr>
              <w:pStyle w:val="BodyText"/>
              <w:rPr>
                <w:lang w:val="en-NZ"/>
              </w:rPr>
            </w:pPr>
            <w:r w:rsidRPr="00D110BF">
              <w:t>3. Recognise commonly used symbols and abbreviations</w:t>
            </w: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0BF" w:rsidP="00D110BF">
            <w:pPr>
              <w:pStyle w:val="BodyText"/>
            </w:pPr>
            <w:r w:rsidRPr="00D110BF">
              <w:t>3.1</w:t>
            </w:r>
            <w:r w:rsidRPr="00D110BF">
              <w:tab/>
              <w:t xml:space="preserve">Identify and confirm civil construction symbols and abbreviations </w:t>
            </w:r>
          </w:p>
          <w:p w:rsidR="00000000" w:rsidP="00D110BF">
            <w:pPr>
              <w:pStyle w:val="BodyText"/>
              <w:rPr>
                <w:lang w:val="en-NZ"/>
              </w:rPr>
            </w:pPr>
            <w:r w:rsidRPr="00D110BF">
              <w:t>3.2</w:t>
            </w:r>
            <w:r w:rsidRPr="00D110BF">
              <w:tab/>
              <w:t>Locate and  interpret legend on project drawings</w:t>
            </w:r>
          </w:p>
        </w:tc>
      </w:tr>
      <w:tr w:rsidTr="00D110BF">
        <w:tblPrEx>
          <w:tblW w:w="9382" w:type="dxa"/>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0BF">
            <w:pPr>
              <w:pStyle w:val="BodyText"/>
              <w:rPr>
                <w:lang w:val="en-NZ"/>
              </w:rPr>
            </w:pPr>
            <w:r w:rsidRPr="00D110BF">
              <w:t>4. Locate and identify key features on  site plan</w:t>
            </w: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0BF" w:rsidP="00D110BF">
            <w:pPr>
              <w:pStyle w:val="BodyText"/>
            </w:pPr>
            <w:r w:rsidRPr="00D110BF">
              <w:t>4.1</w:t>
            </w:r>
            <w:r w:rsidRPr="00D110BF">
              <w:tab/>
            </w:r>
            <w:r w:rsidRPr="00D110BF">
              <w:t xml:space="preserve">Achieve orientation of the plan with the site </w:t>
            </w:r>
          </w:p>
          <w:p w:rsidR="00000000" w:rsidRPr="00D110BF" w:rsidP="00D110BF">
            <w:pPr>
              <w:pStyle w:val="BodyText"/>
            </w:pPr>
            <w:r w:rsidRPr="00D110BF">
              <w:t>4.2</w:t>
            </w:r>
            <w:r w:rsidRPr="00D110BF">
              <w:tab/>
              <w:t xml:space="preserve">Identify and locate key features of the site </w:t>
            </w:r>
          </w:p>
          <w:p w:rsidR="00000000" w:rsidP="00D110BF">
            <w:pPr>
              <w:pStyle w:val="BodyText"/>
              <w:rPr>
                <w:lang w:val="en-NZ"/>
              </w:rPr>
            </w:pPr>
            <w:r w:rsidRPr="00D110BF">
              <w:t>4.3</w:t>
            </w:r>
            <w:r w:rsidRPr="00D110BF">
              <w:tab/>
              <w:t>Gain access to site and identify services, main features, contours and datum</w:t>
            </w:r>
          </w:p>
        </w:tc>
      </w:tr>
      <w:tr w:rsidTr="00D110BF">
        <w:tblPrEx>
          <w:tblW w:w="9382" w:type="dxa"/>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0BF">
            <w:pPr>
              <w:pStyle w:val="BodyText"/>
              <w:rPr>
                <w:lang w:val="en-NZ"/>
              </w:rPr>
            </w:pPr>
            <w:r w:rsidRPr="00D110BF">
              <w:t>5. Read and interpret job specifications</w:t>
            </w: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0BF" w:rsidP="00D110BF">
            <w:pPr>
              <w:pStyle w:val="BodyText"/>
            </w:pPr>
            <w:r w:rsidRPr="00D110BF">
              <w:t>5.1</w:t>
            </w:r>
            <w:r w:rsidRPr="00D110BF">
              <w:tab/>
              <w:t>Identify and confirm job specifi</w:t>
            </w:r>
            <w:r w:rsidRPr="00D110BF">
              <w:t>cations from drawings, notes and descriptions</w:t>
            </w:r>
          </w:p>
          <w:p w:rsidR="00000000" w:rsidRPr="00D110BF" w:rsidP="00D110BF">
            <w:pPr>
              <w:pStyle w:val="BodyText"/>
            </w:pPr>
            <w:r w:rsidRPr="00D110BF">
              <w:t>5.2</w:t>
            </w:r>
            <w:r w:rsidRPr="00D110BF">
              <w:tab/>
              <w:t>Identify and confirm standards of work, finishes and tolerances from job specifications</w:t>
            </w:r>
          </w:p>
          <w:p w:rsidR="00000000" w:rsidRPr="00D110BF" w:rsidP="00D110BF">
            <w:pPr>
              <w:pStyle w:val="BodyText"/>
            </w:pPr>
            <w:r w:rsidRPr="00D110BF">
              <w:t>5.3</w:t>
            </w:r>
            <w:r w:rsidRPr="00D110BF">
              <w:tab/>
              <w:t>Identify and confirm material attributes from job specifications</w:t>
            </w:r>
          </w:p>
        </w:tc>
      </w:tr>
    </w:tbl>
    <w:p w:rsidR="00797641" w:rsidP="00D110BF">
      <w:pPr>
        <w:pStyle w:val="BodyText"/>
      </w:pPr>
    </w:p>
    <w:p w:rsidR="00797641" w:rsidP="00D110BF">
      <w:pPr>
        <w:pStyle w:val="BodyText"/>
      </w:pPr>
    </w:p>
    <w:p w:rsidR="00000000" w:rsidRPr="00D110BF" w:rsidP="00D110BF">
      <w:pPr>
        <w:pStyle w:val="Heading1"/>
      </w:pPr>
      <w:bookmarkStart w:id="5" w:name="O_681351"/>
      <w:bookmarkEnd w:id="5"/>
      <w:r w:rsidRPr="00D110BF">
        <w:t>Foundation Skills</w:t>
      </w:r>
    </w:p>
    <w:p w:rsidR="00797641" w:rsidP="00797641">
      <w:pPr>
        <w:pStyle w:val="BodyText"/>
      </w:pPr>
      <w:r w:rsidRPr="00D110BF">
        <w:t xml:space="preserve">Foundation </w:t>
      </w:r>
      <w:r w:rsidRPr="00D110BF">
        <w:t>skills essential to performance are explicit in the performance criteria of this unit. Further information is available in the Resources and Infrastructure Industry Training Package Companion Volume.</w:t>
      </w:r>
    </w:p>
    <w:p w:rsidR="00000000" w:rsidRPr="00D110BF" w:rsidP="00D110BF">
      <w:pPr>
        <w:pStyle w:val="Heading1"/>
      </w:pPr>
      <w:bookmarkStart w:id="6" w:name="O_681350"/>
      <w:bookmarkEnd w:id="6"/>
      <w:r w:rsidRPr="00D110BF">
        <w:t>Unit Mapping Information</w:t>
      </w:r>
    </w:p>
    <w:p w:rsidR="00000000" w:rsidRPr="00D110BF" w:rsidP="00797641">
      <w:pPr>
        <w:pStyle w:val="BodyText"/>
      </w:pPr>
      <w:r w:rsidRPr="00D110BF">
        <w:t xml:space="preserve">RIICCM203A Read and interpret plans and specifications </w:t>
      </w:r>
    </w:p>
    <w:p w:rsidR="00000000" w:rsidRPr="00D110BF" w:rsidP="00D110BF">
      <w:pPr>
        <w:pStyle w:val="Heading1"/>
      </w:pPr>
      <w:bookmarkStart w:id="7" w:name="O_681356"/>
      <w:bookmarkEnd w:id="7"/>
      <w:r w:rsidRPr="00D110BF">
        <w:t>Links</w:t>
      </w:r>
    </w:p>
    <w:p w:rsidR="00000000" w:rsidRPr="00D110BF" w:rsidP="00797641">
      <w:pPr>
        <w:pStyle w:val="BodyText"/>
      </w:pPr>
      <w:r w:rsidRPr="00D110B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D6282">
        <w:rPr>
          <w:rStyle w:val="Hyperlink"/>
        </w:rPr>
        <w:t>https://vetnet.gov.au/Pages/TrainingDocs.aspx?q=88a61002-9a21-4386-aaf8-69c76e675272</w:t>
      </w:r>
      <w:r>
        <w:fldChar w:fldCharType="end"/>
      </w:r>
    </w:p>
    <w:p w:rsidR="00000000" w:rsidRPr="00D110BF" w:rsidP="00797641">
      <w:pPr>
        <w:pStyle w:val="BodyText"/>
        <w:sectPr w:rsidSect="00D110BF">
          <w:headerReference w:type="default" r:id="rId10"/>
          <w:footerReference w:type="default" r:id="rId11"/>
          <w:pgSz w:w="11908" w:h="16833"/>
          <w:pgMar w:top="1702" w:right="1418" w:bottom="1702" w:left="1418" w:header="992" w:footer="992" w:gutter="0"/>
          <w:cols w:space="720"/>
          <w:noEndnote/>
          <w:docGrid w:linePitch="299"/>
        </w:sectPr>
      </w:pPr>
    </w:p>
    <w:p w:rsidR="00000000" w:rsidRPr="00D110BF" w:rsidP="00D110BF">
      <w:pPr>
        <w:pStyle w:val="SuperHeading"/>
      </w:pPr>
      <w:r w:rsidRPr="00D110BF">
        <w:t>Assessment Requirements for RIICCM203D Read and interpret plans and job specifications</w:t>
      </w:r>
    </w:p>
    <w:p w:rsidR="00000000" w:rsidRPr="00D110BF" w:rsidP="00D110BF">
      <w:pPr>
        <w:pStyle w:val="Heading1"/>
      </w:pPr>
      <w:bookmarkStart w:id="8" w:name="O_681348"/>
      <w:bookmarkEnd w:id="8"/>
      <w:r w:rsidRPr="00D110BF">
        <w:t>Modification History</w:t>
      </w:r>
    </w:p>
    <w:tbl>
      <w:tblPr>
        <w:tblW w:w="9270" w:type="dxa"/>
        <w:tblLayout w:type="fixed"/>
        <w:tblCellMar>
          <w:left w:w="62" w:type="dxa"/>
          <w:right w:w="62" w:type="dxa"/>
        </w:tblCellMar>
        <w:tblLook w:val="0000"/>
      </w:tblPr>
      <w:tblGrid>
        <w:gridCol w:w="1080"/>
        <w:gridCol w:w="8190"/>
      </w:tblGrid>
      <w:tr w:rsidTr="00797641">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Release</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Comment</w:t>
            </w:r>
          </w:p>
        </w:tc>
      </w:tr>
      <w:tr w:rsidTr="00797641">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1</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This unit replaces RIICCM203A Read and interpret plans and specifications.</w:t>
            </w:r>
          </w:p>
        </w:tc>
      </w:tr>
      <w:tr w:rsidTr="00797641">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2</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Editorial correctio</w:t>
            </w:r>
            <w:r w:rsidRPr="00D110BF">
              <w:t>ns.</w:t>
            </w:r>
          </w:p>
        </w:tc>
      </w:tr>
      <w:tr w:rsidTr="00797641">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3</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Amended Performance Evidence.</w:t>
            </w:r>
          </w:p>
        </w:tc>
      </w:tr>
      <w:tr w:rsidTr="00797641">
        <w:tblPrEx>
          <w:tblW w:w="927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0BF">
            <w:pPr>
              <w:pStyle w:val="BodyText"/>
              <w:rPr>
                <w:lang w:val="en-NZ"/>
              </w:rPr>
            </w:pPr>
            <w:r w:rsidRPr="00D110BF">
              <w:t>4</w:t>
            </w:r>
          </w:p>
        </w:tc>
        <w:tc>
          <w:tcPr>
            <w:tcW w:w="8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0BF" w:rsidP="00D110BF">
            <w:pPr>
              <w:pStyle w:val="BodyText"/>
            </w:pPr>
            <w:r w:rsidRPr="00D110BF">
              <w:t>Required frequency and volume of evidence amended in Performance evidence.</w:t>
            </w:r>
          </w:p>
          <w:p w:rsidR="00000000" w:rsidRPr="00D110BF" w:rsidP="00D110BF">
            <w:pPr>
              <w:pStyle w:val="BodyText"/>
            </w:pPr>
            <w:r w:rsidRPr="00D110BF">
              <w:t>Substantial amendments made in Assessment Conditions field, including: references to Industry Sectors, assessor and subject matter expert experience requirements, how assessment should be conducted and what it should confirm.</w:t>
            </w:r>
          </w:p>
        </w:tc>
      </w:tr>
    </w:tbl>
    <w:p w:rsidR="00000000" w:rsidRPr="00D110BF" w:rsidP="00D110BF">
      <w:pPr>
        <w:pStyle w:val="BodyText"/>
      </w:pPr>
    </w:p>
    <w:p w:rsidR="00000000" w:rsidRPr="00D110BF" w:rsidP="00D110BF">
      <w:pPr>
        <w:pStyle w:val="AllowPageBreak"/>
      </w:pPr>
    </w:p>
    <w:p w:rsidR="00000000" w:rsidRPr="00D110BF" w:rsidP="00D110BF">
      <w:pPr>
        <w:pStyle w:val="Heading1"/>
      </w:pPr>
      <w:bookmarkStart w:id="9" w:name="O_681347"/>
      <w:bookmarkEnd w:id="9"/>
      <w:r w:rsidRPr="00D110BF">
        <w:t>Performance</w:t>
      </w:r>
      <w:r w:rsidRPr="00D110BF">
        <w:t xml:space="preserve"> Evidence</w:t>
      </w:r>
    </w:p>
    <w:p w:rsidR="00000000" w:rsidRPr="00D110BF" w:rsidP="00797641">
      <w:pPr>
        <w:pStyle w:val="BodyText"/>
      </w:pPr>
      <w:r w:rsidRPr="00D110BF">
        <w:t>Evidence is required to be collected that demonstrates a candidate’s competency in this unit. Evidence must be relevant to the roles within this sector’s work operations and satisfy all of the requirements of the performance criteria of this unit</w:t>
      </w:r>
      <w:r w:rsidRPr="00D110BF">
        <w:t xml:space="preserve"> and include evidence that the candidate:</w:t>
      </w:r>
    </w:p>
    <w:p w:rsidR="00000000" w:rsidRPr="00D110BF" w:rsidP="00D110BF">
      <w:pPr>
        <w:pStyle w:val="ListBullet"/>
      </w:pPr>
      <w:r w:rsidRPr="00D110BF">
        <w:t>locates and applies applicable documentation, policies and procedures</w:t>
      </w:r>
    </w:p>
    <w:p w:rsidR="00000000" w:rsidRPr="00D110BF" w:rsidP="00D110BF">
      <w:pPr>
        <w:pStyle w:val="ListBullet"/>
      </w:pPr>
      <w:r w:rsidRPr="00D110BF">
        <w:t>implements the requirements, procedures and techniques for the safe, effective and efficient completion of the reading and interpreting of plan</w:t>
      </w:r>
      <w:r w:rsidRPr="00D110BF">
        <w:t>s and specifications including:</w:t>
      </w:r>
    </w:p>
    <w:p w:rsidR="00000000" w:rsidRPr="00D110BF" w:rsidP="00D110BF">
      <w:pPr>
        <w:pStyle w:val="ListBullet2"/>
      </w:pPr>
      <w:r w:rsidRPr="00D110BF">
        <w:t>communicating effectively to clarify instructions/information</w:t>
      </w:r>
    </w:p>
    <w:p w:rsidR="00000000" w:rsidRPr="00D110BF" w:rsidP="00D110BF">
      <w:pPr>
        <w:pStyle w:val="ListBullet2"/>
      </w:pPr>
      <w:r w:rsidRPr="00D110BF">
        <w:t>orienting/confirming the orientation of a plan</w:t>
      </w:r>
    </w:p>
    <w:p w:rsidR="00000000" w:rsidRPr="00D110BF" w:rsidP="00D110BF">
      <w:pPr>
        <w:pStyle w:val="ListBullet"/>
      </w:pPr>
      <w:r w:rsidRPr="00D110BF">
        <w:t xml:space="preserve">works effectively with others to undertake and complete the reading and interpreting of plans and specifications </w:t>
      </w:r>
      <w:r w:rsidRPr="00D110BF">
        <w:t>that meet all of the required outcomes including:</w:t>
      </w:r>
    </w:p>
    <w:p w:rsidR="00000000" w:rsidRPr="00D110BF" w:rsidP="00D110BF">
      <w:pPr>
        <w:pStyle w:val="ListBullet2"/>
      </w:pPr>
      <w:r w:rsidRPr="00D110BF">
        <w:t>using a range of communications techniques and equipment</w:t>
      </w:r>
    </w:p>
    <w:p w:rsidR="00000000" w:rsidRPr="00D110BF" w:rsidP="00D110BF">
      <w:pPr>
        <w:pStyle w:val="ListBullet2"/>
      </w:pPr>
      <w:r w:rsidRPr="00D110BF">
        <w:t xml:space="preserve">complying with written and verbal reporting requirements and procedures </w:t>
      </w:r>
    </w:p>
    <w:p w:rsidR="00000000" w:rsidRPr="00D110BF" w:rsidP="00D110BF">
      <w:pPr>
        <w:pStyle w:val="ListBullet"/>
      </w:pPr>
      <w:r w:rsidRPr="00D110BF">
        <w:t>demonstrates completion of reading and interpreting plans and specificatio</w:t>
      </w:r>
      <w:r w:rsidRPr="00D110BF">
        <w:t>ns that safely, effectively and efficiently meets all of the required outcomes on more than one (1) occasion including:</w:t>
      </w:r>
    </w:p>
    <w:p w:rsidR="00000000" w:rsidRPr="00D110BF" w:rsidP="00D110BF">
      <w:pPr>
        <w:pStyle w:val="ListBullet2"/>
      </w:pPr>
      <w:r w:rsidRPr="00D110BF">
        <w:t>identifying key features on site plans</w:t>
      </w:r>
    </w:p>
    <w:p w:rsidR="00000000" w:rsidRPr="00D110BF" w:rsidP="00D110BF">
      <w:pPr>
        <w:pStyle w:val="ListBullet2"/>
      </w:pPr>
      <w:r w:rsidRPr="00D110BF">
        <w:t>recognising clear discrepancies and verifications between the documents (map, plan, specificatio</w:t>
      </w:r>
      <w:r w:rsidRPr="00D110BF">
        <w:t xml:space="preserve">ns) and the actual site and taking action to correct </w:t>
      </w:r>
    </w:p>
    <w:p w:rsidR="00000000" w:rsidRPr="00D110BF" w:rsidP="00D110BF">
      <w:pPr>
        <w:pStyle w:val="ListBullet2"/>
      </w:pPr>
      <w:r w:rsidRPr="00D110BF">
        <w:t>gaining access to sites and identifying symbols, abbreviations, services, main features, contours and datum</w:t>
      </w:r>
    </w:p>
    <w:p w:rsidR="00000000" w:rsidRPr="00D110BF" w:rsidP="00D110BF">
      <w:pPr>
        <w:pStyle w:val="AllowPageBreak"/>
      </w:pPr>
    </w:p>
    <w:p w:rsidR="00000000" w:rsidRPr="00D110BF" w:rsidP="00D110BF">
      <w:pPr>
        <w:pStyle w:val="Heading1"/>
      </w:pPr>
      <w:bookmarkStart w:id="10" w:name="O_681346"/>
      <w:bookmarkEnd w:id="10"/>
      <w:r w:rsidRPr="00D110BF">
        <w:t>Knowledge Evidence</w:t>
      </w:r>
    </w:p>
    <w:p w:rsidR="00000000" w:rsidRPr="00D110BF" w:rsidP="00797641">
      <w:pPr>
        <w:pStyle w:val="BodyText"/>
      </w:pPr>
      <w:r w:rsidRPr="00D110BF">
        <w:t xml:space="preserve">The candidate must demonstrate knowledge of the following </w:t>
      </w:r>
      <w:r w:rsidRPr="00D110BF">
        <w:t>when reading and interpreting plans and specifications:</w:t>
      </w:r>
    </w:p>
    <w:p w:rsidR="00000000" w:rsidRPr="00D110BF" w:rsidP="00D110BF">
      <w:pPr>
        <w:pStyle w:val="ListBullet"/>
      </w:pPr>
      <w:r w:rsidRPr="00D110BF">
        <w:t>accessing, interpreting and applying the organisation and site requirements and procedures for:</w:t>
      </w:r>
    </w:p>
    <w:p w:rsidR="00000000" w:rsidRPr="00D110BF" w:rsidP="00D110BF">
      <w:pPr>
        <w:pStyle w:val="ListBullet2"/>
      </w:pPr>
      <w:r w:rsidRPr="00D110BF">
        <w:t>identifying and reporting on hazards</w:t>
      </w:r>
    </w:p>
    <w:p w:rsidR="00000000" w:rsidRPr="00D110BF" w:rsidP="00D110BF">
      <w:pPr>
        <w:pStyle w:val="ListBullet2"/>
      </w:pPr>
      <w:r w:rsidRPr="00D110BF">
        <w:t>achieving project quality and accuracy</w:t>
      </w:r>
    </w:p>
    <w:p w:rsidR="00000000" w:rsidRPr="00D110BF" w:rsidP="00D110BF">
      <w:pPr>
        <w:pStyle w:val="ListBullet2"/>
      </w:pPr>
      <w:r w:rsidRPr="00D110BF">
        <w:t>using JSA’</w:t>
      </w:r>
      <w:r w:rsidRPr="00D110BF">
        <w:t>s/JSEA/Safe work methods</w:t>
      </w:r>
    </w:p>
    <w:p w:rsidR="00000000" w:rsidRPr="00D110BF" w:rsidP="00D110BF">
      <w:pPr>
        <w:pStyle w:val="ListBullet"/>
      </w:pPr>
      <w:r w:rsidRPr="00D110BF">
        <w:t>planning and organising work activities</w:t>
      </w:r>
    </w:p>
    <w:p w:rsidR="00000000" w:rsidRPr="00D110BF" w:rsidP="00D110BF">
      <w:pPr>
        <w:pStyle w:val="ListBullet"/>
      </w:pPr>
      <w:r w:rsidRPr="00D110BF">
        <w:t>working with civil construction terminology</w:t>
      </w:r>
    </w:p>
    <w:p w:rsidR="00000000" w:rsidRPr="00D110BF" w:rsidP="00D110BF">
      <w:pPr>
        <w:pStyle w:val="ListBullet"/>
      </w:pPr>
      <w:r w:rsidRPr="00D110BF">
        <w:t>identifying types of services/utilities and providers</w:t>
      </w:r>
    </w:p>
    <w:p w:rsidR="00000000" w:rsidRPr="00D110BF" w:rsidP="00D110BF">
      <w:pPr>
        <w:pStyle w:val="ListBullet"/>
      </w:pPr>
      <w:r w:rsidRPr="00D110BF">
        <w:t>using construction principles</w:t>
      </w:r>
    </w:p>
    <w:p w:rsidR="00000000" w:rsidRPr="00D110BF" w:rsidP="00D110BF">
      <w:pPr>
        <w:pStyle w:val="ListBullet"/>
      </w:pPr>
      <w:r w:rsidRPr="00D110BF">
        <w:t>carrying out basic calculations of heights, areas, volumes and</w:t>
      </w:r>
      <w:r w:rsidRPr="00D110BF">
        <w:t xml:space="preserve"> grades</w:t>
      </w:r>
    </w:p>
    <w:p w:rsidR="00000000" w:rsidRPr="00D110BF" w:rsidP="00D110BF">
      <w:pPr>
        <w:pStyle w:val="ListBullet"/>
      </w:pPr>
      <w:r w:rsidRPr="00D110BF">
        <w:t>interpreting features of plans and elevations including direction, scale, key, contours, symbols and abbreviations</w:t>
      </w:r>
    </w:p>
    <w:p w:rsidR="00000000" w:rsidRPr="00D110BF" w:rsidP="00D110BF">
      <w:pPr>
        <w:pStyle w:val="ListBullet"/>
      </w:pPr>
      <w:r w:rsidRPr="00D110BF">
        <w:t>interpreting commonly used civil construction symbols and abbreviations</w:t>
      </w:r>
    </w:p>
    <w:p w:rsidR="00000000" w:rsidRPr="00D110BF" w:rsidP="00D110BF">
      <w:pPr>
        <w:pStyle w:val="ListBullet"/>
      </w:pPr>
      <w:r w:rsidRPr="00D110BF">
        <w:t>application of scales in plan preparation and interpretation</w:t>
      </w:r>
    </w:p>
    <w:p w:rsidR="00000000" w:rsidRPr="00D110BF" w:rsidP="00D110BF">
      <w:pPr>
        <w:pStyle w:val="ListBullet"/>
      </w:pPr>
      <w:r w:rsidRPr="00D110BF">
        <w:t>identifying key features of formal job specifications</w:t>
      </w:r>
    </w:p>
    <w:p w:rsidR="00000000" w:rsidRPr="00D110BF" w:rsidP="00D110BF">
      <w:pPr>
        <w:pStyle w:val="ListBullet"/>
      </w:pPr>
      <w:r w:rsidRPr="00D110BF">
        <w:t>complying with drawing conventions</w:t>
      </w:r>
    </w:p>
    <w:p w:rsidR="00000000" w:rsidRPr="00D110BF" w:rsidP="00D110BF">
      <w:pPr>
        <w:pStyle w:val="AllowPageBreak"/>
      </w:pPr>
    </w:p>
    <w:p w:rsidR="00000000" w:rsidRPr="00D110BF" w:rsidP="00D110BF">
      <w:pPr>
        <w:pStyle w:val="Heading1"/>
      </w:pPr>
      <w:bookmarkStart w:id="11" w:name="O_681345"/>
      <w:bookmarkEnd w:id="11"/>
      <w:r w:rsidRPr="00D110BF">
        <w:t>Assessment Conditions</w:t>
      </w:r>
    </w:p>
    <w:p w:rsidR="00000000" w:rsidRPr="00D110BF" w:rsidP="00D110BF">
      <w:pPr>
        <w:pStyle w:val="ListBullet"/>
      </w:pPr>
      <w:r w:rsidRPr="00D110BF">
        <w:t xml:space="preserve">An assessor of this unit must satisfy the requirements of the NVR/AQTF or their successors; and Industry </w:t>
      </w:r>
      <w:r w:rsidRPr="00D110BF">
        <w:t>regulations for certification and licensing; and,</w:t>
      </w:r>
    </w:p>
    <w:p w:rsidR="00000000" w:rsidRPr="00D110BF" w:rsidP="00D110BF">
      <w:pPr>
        <w:pStyle w:val="ListBullet"/>
      </w:pPr>
      <w:r w:rsidRPr="00D110BF">
        <w:t>this unit is best assessed in the context of this sector’s work environment;</w:t>
      </w:r>
    </w:p>
    <w:p w:rsidR="00000000" w:rsidRPr="00D110BF" w:rsidP="00D110BF">
      <w:pPr>
        <w:pStyle w:val="ListBullet"/>
      </w:pPr>
      <w:r w:rsidRPr="00D110BF">
        <w:t>where personal safety or environmental damage are limiting factors, assessment may occur in a simulated environment provided it i</w:t>
      </w:r>
      <w:r w:rsidRPr="00D110BF">
        <w:t>s realistic and sufficiently rigorous to cover all aspects of this sector’s workplace performance, including environment, task skills, task management skills, contingency management skills and job role environment skills; and,</w:t>
      </w:r>
    </w:p>
    <w:p w:rsidR="00000000" w:rsidRPr="00D110BF" w:rsidP="00D110BF">
      <w:pPr>
        <w:pStyle w:val="ListBullet"/>
      </w:pPr>
      <w:r w:rsidRPr="00D110BF">
        <w:t>this unit must be assessed in</w:t>
      </w:r>
      <w:r w:rsidRPr="00D110BF">
        <w:t xml:space="preserve"> compliance with relevant legislation/regulation and using policies, procedures, processes and operational manuals directly related to the industry sector for which it is being assessed; and,</w:t>
      </w:r>
    </w:p>
    <w:p w:rsidR="00000000" w:rsidRPr="00D110BF" w:rsidP="00D110BF">
      <w:pPr>
        <w:pStyle w:val="ListBullet"/>
      </w:pPr>
      <w:r w:rsidRPr="00D110BF">
        <w:t>assessment may be conducted in conjunction with the assessment o</w:t>
      </w:r>
      <w:r w:rsidRPr="00D110BF">
        <w:t>f other Units of Competency; and,</w:t>
      </w:r>
    </w:p>
    <w:p w:rsidR="00000000" w:rsidRPr="00D110BF" w:rsidP="00D110BF">
      <w:pPr>
        <w:pStyle w:val="ListBullet"/>
      </w:pPr>
      <w:r w:rsidRPr="00D110BF">
        <w:t>assessment must confirm consistent performance can be applied in a range of relevant workplace circumstances; and,</w:t>
      </w:r>
    </w:p>
    <w:p w:rsidR="00000000" w:rsidRPr="00D110BF" w:rsidP="00D110BF">
      <w:pPr>
        <w:pStyle w:val="ListBullet"/>
      </w:pPr>
      <w:r w:rsidRPr="00D110BF">
        <w:t>assessors must demonstrate the performance evidence, and knowledge evidence as outlined in this Unit of Com</w:t>
      </w:r>
      <w:r w:rsidRPr="00D110BF">
        <w:t>petency, and through the minimum years of current* work experience specified below in an Industry sector relevant to the outcomes of the unit; or,</w:t>
      </w:r>
    </w:p>
    <w:p w:rsidR="00000000" w:rsidRPr="00D110BF" w:rsidP="00D110BF">
      <w:pPr>
        <w:pStyle w:val="ListBullet"/>
      </w:pPr>
      <w:r w:rsidRPr="00D110BF">
        <w:t>where the assessor does not meet experience requirements a co-assessment or partnership arrangement must exis</w:t>
      </w:r>
      <w:r w:rsidRPr="00D110BF">
        <w:t>t between the qualified assessor and an Industry subject matter expert. The Industry subject matter expert should hold the unit being assessed (or an equivalent unit) and/or demonstrate equivalence of skills and knowledge at the unit level. An Industry tec</w:t>
      </w:r>
      <w:r w:rsidRPr="00D110BF">
        <w:t>hnical expert must also demonstrate skills and knowledge from the minimum years of current work experience specified below in the Industry sector, including time spent in roles related to the unit being assessed; and,</w:t>
      </w:r>
    </w:p>
    <w:p w:rsidR="00000000" w:rsidRPr="00D110BF" w:rsidP="00D110BF">
      <w:pPr>
        <w:pStyle w:val="ListBullet"/>
      </w:pPr>
      <w:r w:rsidRPr="00D110BF">
        <w:t>assessor and Industry subject matter e</w:t>
      </w:r>
      <w:r w:rsidRPr="00D110BF">
        <w:t>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110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Required assessor or Industry subject matter expert experience</w:t>
            </w:r>
          </w:p>
        </w:tc>
      </w:tr>
      <w:tr w:rsidTr="00D110B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1 Year</w:t>
            </w:r>
          </w:p>
        </w:tc>
      </w:tr>
      <w:tr w:rsidTr="00D110B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2 Years</w:t>
            </w:r>
          </w:p>
        </w:tc>
      </w:tr>
      <w:tr w:rsidTr="00D110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3 Years</w:t>
            </w:r>
          </w:p>
        </w:tc>
      </w:tr>
      <w:tr w:rsidTr="00D110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5 Years</w:t>
            </w:r>
          </w:p>
        </w:tc>
      </w:tr>
      <w:tr w:rsidTr="00D110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10BF">
            <w:pPr>
              <w:pStyle w:val="BodyText"/>
              <w:rPr>
                <w:lang w:val="en-NZ"/>
              </w:rPr>
            </w:pPr>
            <w:r w:rsidRPr="00D110B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10BF" w:rsidP="00D110BF">
            <w:pPr>
              <w:pStyle w:val="BodyText"/>
            </w:pPr>
            <w:r w:rsidRPr="00D110BF">
              <w:t>Where this Unit is being assessed outside of the Resources and Infrastructure Sectors assessor and/or Industry subject matter expert experience should be in-line with industry standards for the sector in which it is being assessed and where no Industry sta</w:t>
            </w:r>
            <w:r w:rsidRPr="00D110BF">
              <w:t>ndard is specified should comply with any relevant regulation.</w:t>
            </w:r>
          </w:p>
        </w:tc>
      </w:tr>
    </w:tbl>
    <w:p w:rsidR="00000000" w:rsidRPr="00D110BF" w:rsidP="00797641">
      <w:pPr>
        <w:pStyle w:val="BodyText"/>
      </w:pPr>
      <w:r w:rsidRPr="00D110BF">
        <w:t>*Assessors can demonstrate current work experience through employment within Industry in a role relevant to the outcomes of the Unit; or, for external assessors this can be demonstrated throu</w:t>
      </w:r>
      <w:r w:rsidRPr="00D110BF">
        <w:t>gh exposure to Industry by conducting frequent site assessments across various locations.</w:t>
      </w:r>
    </w:p>
    <w:p w:rsidR="00000000" w:rsidRPr="00D110BF" w:rsidP="00797641">
      <w:pPr>
        <w:pStyle w:val="BodyText"/>
      </w:pPr>
      <w:r w:rsidRPr="00D110BF">
        <w:t xml:space="preserve">**Where a unit is being delivered outside of a Qualification the first numeric character in the Unit code </w:t>
      </w:r>
      <w:r w:rsidRPr="00D110BF">
        <w:t>should be considered to indicate the AQF level</w:t>
      </w:r>
    </w:p>
    <w:p w:rsidR="00000000" w:rsidRPr="00D110BF" w:rsidP="00D110BF">
      <w:pPr>
        <w:pStyle w:val="Heading1"/>
      </w:pPr>
      <w:bookmarkStart w:id="12" w:name="O_681357"/>
      <w:bookmarkEnd w:id="12"/>
      <w:r w:rsidRPr="00D110BF">
        <w:t>Links</w:t>
      </w:r>
    </w:p>
    <w:p w:rsidR="00000000" w:rsidRPr="00D110BF" w:rsidP="00797641">
      <w:pPr>
        <w:pStyle w:val="BodyText"/>
      </w:pPr>
      <w:r w:rsidRPr="00D110B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D6282">
        <w:rPr>
          <w:rStyle w:val="Hyperlink"/>
        </w:rPr>
        <w:t>https://vetnet.gov.au/Pages/TrainingDocs.aspx?q=88a61002-9a21-4386-aaf8-69c76e675272</w:t>
      </w:r>
      <w:r>
        <w:fldChar w:fldCharType="end"/>
      </w:r>
    </w:p>
    <w:p w:rsidR="00000000" w:rsidRPr="00D110BF" w:rsidP="00D110BF"/>
    <w:sectPr w:rsidSect="00D110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BF" w:rsidRPr="00797641" w:rsidP="00797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41" w:rsidP="00D110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7641" w:rsidP="00D110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7641" w:rsidP="00D110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BF" w:rsidP="00D110BF">
    <w:pPr>
      <w:pStyle w:val="Footer"/>
      <w:framePr w:wrap="around"/>
    </w:pPr>
    <w:r>
      <w:fldChar w:fldCharType="begin"/>
    </w:r>
    <w:r>
      <w:instrText xml:space="preserve"> DOCPROPERTY  Subject  \* MERGEFORMAT </w:instrText>
    </w:r>
    <w:r>
      <w:fldChar w:fldCharType="separate"/>
    </w:r>
    <w:r w:rsidR="00797641">
      <w:t>Approved</w:t>
    </w:r>
    <w:r w:rsidR="00797641">
      <w:fldChar w:fldCharType="end"/>
    </w:r>
    <w:r>
      <w:tab/>
      <w:t xml:space="preserve">Page </w:t>
    </w:r>
    <w:r>
      <w:fldChar w:fldCharType="begin"/>
    </w:r>
    <w:r>
      <w:instrText xml:space="preserve"> PAGE  \* Arabic  \* MERGEFORMAT </w:instrText>
    </w:r>
    <w:r>
      <w:fldChar w:fldCharType="separate"/>
    </w:r>
    <w:r w:rsidR="007976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7641">
      <w:rPr>
        <w:noProof/>
      </w:rPr>
      <w:t>5</w:t>
    </w:r>
    <w:r>
      <w:rPr>
        <w:noProof/>
      </w:rPr>
      <w:fldChar w:fldCharType="end"/>
    </w:r>
  </w:p>
  <w:p w:rsidR="00D110BF" w:rsidP="00D110BF">
    <w:pPr>
      <w:pStyle w:val="Footer"/>
      <w:framePr w:wrap="around"/>
    </w:pPr>
    <w:r>
      <w:t xml:space="preserve">© Commonwealth of Australia, </w:t>
    </w:r>
    <w:r>
      <w:fldChar w:fldCharType="begin"/>
    </w:r>
    <w:r>
      <w:instrText xml:space="preserve"> DATE  \@ "yyyy"  \* MERGEFORMAT </w:instrText>
    </w:r>
    <w:r>
      <w:fldChar w:fldCharType="separate"/>
    </w:r>
    <w:r w:rsidR="00797641">
      <w:rPr>
        <w:noProof/>
      </w:rPr>
      <w:t>2025</w:t>
    </w:r>
    <w:r>
      <w:fldChar w:fldCharType="end"/>
    </w:r>
    <w:r>
      <w:tab/>
    </w:r>
    <w:r>
      <w:fldChar w:fldCharType="begin"/>
    </w:r>
    <w:r>
      <w:instrText xml:space="preserve"> DOCPROPERTY  Author  \* MERGEFORMAT </w:instrText>
    </w:r>
    <w:r>
      <w:fldChar w:fldCharType="separate"/>
    </w:r>
    <w:r w:rsidR="00797641">
      <w:t>Mining and Automotive Skills Alliance</w:t>
    </w:r>
    <w:r w:rsidR="00797641">
      <w:fldChar w:fldCharType="end"/>
    </w:r>
  </w:p>
  <w:p w:rsidR="00D110BF" w:rsidP="00D110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0BF" w:rsidRPr="00797641" w:rsidP="007976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41" w:rsidRPr="002D2AF8" w:rsidP="00D110BF">
    <w:pPr>
      <w:pStyle w:val="Header"/>
      <w:framePr w:wrap="around"/>
    </w:pPr>
    <w:r>
      <w:fldChar w:fldCharType="begin"/>
    </w:r>
    <w:r>
      <w:instrText xml:space="preserve"> TITLE   \* MERGEFORMAT </w:instrText>
    </w:r>
    <w:r>
      <w:fldChar w:fldCharType="separate"/>
    </w:r>
    <w:r>
      <w:t>RIICCM203D Read and interpret plans and job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7641" w:rsidP="00D110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BF" w:rsidRPr="002D2AF8" w:rsidP="00D110BF">
    <w:pPr>
      <w:pStyle w:val="Header"/>
      <w:framePr w:wrap="around"/>
    </w:pPr>
    <w:r>
      <w:fldChar w:fldCharType="begin"/>
    </w:r>
    <w:r>
      <w:instrText xml:space="preserve"> TITLE   \* MERGEFORMAT </w:instrText>
    </w:r>
    <w:r>
      <w:fldChar w:fldCharType="separate"/>
    </w:r>
    <w:r w:rsidR="00797641">
      <w:t>RIICCM203D Read and interpret plans and job specifications</w:t>
    </w:r>
    <w:r w:rsidR="00797641">
      <w:fldChar w:fldCharType="end"/>
    </w:r>
    <w:r>
      <w:tab/>
      <w:t xml:space="preserve">Date this document was generated: </w:t>
    </w:r>
    <w:r>
      <w:fldChar w:fldCharType="begin"/>
    </w:r>
    <w:r>
      <w:instrText xml:space="preserve"> CREATEDATE  \@ "d MMMM yyyy"  \* MERGEFORMAT </w:instrText>
    </w:r>
    <w:r>
      <w:fldChar w:fldCharType="separate"/>
    </w:r>
    <w:r w:rsidR="00797641">
      <w:rPr>
        <w:noProof/>
      </w:rPr>
      <w:t>2 March 2025</w:t>
    </w:r>
    <w:r>
      <w:fldChar w:fldCharType="end"/>
    </w:r>
  </w:p>
  <w:p w:rsidR="00D110BF" w:rsidP="00D110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A0E6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E66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707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0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0BF"/>
    <w:pPr>
      <w:spacing w:before="360" w:after="60"/>
      <w:outlineLvl w:val="0"/>
    </w:pPr>
    <w:rPr>
      <w:sz w:val="32"/>
    </w:rPr>
  </w:style>
  <w:style w:type="paragraph" w:styleId="Heading2">
    <w:name w:val="heading 2"/>
    <w:basedOn w:val="HeadingBase"/>
    <w:next w:val="BodyText"/>
    <w:link w:val="Heading2Char"/>
    <w:qFormat/>
    <w:rsid w:val="00D110BF"/>
    <w:pPr>
      <w:keepLines/>
      <w:spacing w:before="240" w:after="120"/>
      <w:outlineLvl w:val="1"/>
    </w:pPr>
    <w:rPr>
      <w:sz w:val="28"/>
      <w:szCs w:val="40"/>
    </w:rPr>
  </w:style>
  <w:style w:type="paragraph" w:styleId="Heading3">
    <w:name w:val="heading 3"/>
    <w:basedOn w:val="HeadingBase"/>
    <w:next w:val="BodyText"/>
    <w:link w:val="Heading3Char"/>
    <w:qFormat/>
    <w:rsid w:val="00D110BF"/>
    <w:pPr>
      <w:spacing w:before="180" w:after="120"/>
      <w:outlineLvl w:val="2"/>
    </w:pPr>
    <w:rPr>
      <w:spacing w:val="-10"/>
      <w:kern w:val="32"/>
    </w:rPr>
  </w:style>
  <w:style w:type="paragraph" w:styleId="Heading4">
    <w:name w:val="heading 4"/>
    <w:basedOn w:val="HeadingBase"/>
    <w:next w:val="BodyText"/>
    <w:link w:val="Heading4Char"/>
    <w:qFormat/>
    <w:rsid w:val="00D110BF"/>
    <w:pPr>
      <w:spacing w:before="160" w:after="120"/>
      <w:outlineLvl w:val="3"/>
    </w:pPr>
    <w:rPr>
      <w:sz w:val="22"/>
    </w:rPr>
  </w:style>
  <w:style w:type="paragraph" w:styleId="Heading5">
    <w:name w:val="heading 5"/>
    <w:basedOn w:val="HeadingBase"/>
    <w:next w:val="Normal"/>
    <w:link w:val="Heading5Char"/>
    <w:qFormat/>
    <w:rsid w:val="00D110BF"/>
    <w:pPr>
      <w:spacing w:before="80"/>
      <w:outlineLvl w:val="4"/>
    </w:pPr>
    <w:rPr>
      <w:color w:val="918585"/>
      <w:sz w:val="20"/>
    </w:rPr>
  </w:style>
  <w:style w:type="paragraph" w:styleId="Heading6">
    <w:name w:val="heading 6"/>
    <w:basedOn w:val="HeadingBase"/>
    <w:next w:val="Normal"/>
    <w:link w:val="Heading6Char"/>
    <w:qFormat/>
    <w:rsid w:val="00D110BF"/>
    <w:pPr>
      <w:spacing w:before="60"/>
      <w:outlineLvl w:val="5"/>
    </w:pPr>
    <w:rPr>
      <w:color w:val="918585"/>
      <w:sz w:val="20"/>
    </w:rPr>
  </w:style>
  <w:style w:type="paragraph" w:styleId="Heading7">
    <w:name w:val="heading 7"/>
    <w:basedOn w:val="Normal"/>
    <w:next w:val="Normal"/>
    <w:link w:val="Heading7Char"/>
    <w:qFormat/>
    <w:rsid w:val="00D110BF"/>
    <w:pPr>
      <w:ind w:left="720"/>
      <w:outlineLvl w:val="6"/>
    </w:pPr>
    <w:rPr>
      <w:i/>
    </w:rPr>
  </w:style>
  <w:style w:type="paragraph" w:styleId="Heading8">
    <w:name w:val="heading 8"/>
    <w:basedOn w:val="Normal"/>
    <w:next w:val="Normal"/>
    <w:link w:val="Heading8Char"/>
    <w:qFormat/>
    <w:rsid w:val="00D110BF"/>
    <w:pPr>
      <w:ind w:left="720"/>
      <w:outlineLvl w:val="7"/>
    </w:pPr>
    <w:rPr>
      <w:i/>
    </w:rPr>
  </w:style>
  <w:style w:type="paragraph" w:styleId="Heading9">
    <w:name w:val="heading 9"/>
    <w:basedOn w:val="Normal"/>
    <w:next w:val="Normal"/>
    <w:link w:val="Heading9Char"/>
    <w:qFormat/>
    <w:rsid w:val="00D110BF"/>
    <w:pPr>
      <w:ind w:left="720"/>
      <w:outlineLvl w:val="8"/>
    </w:pPr>
    <w:rPr>
      <w:i/>
    </w:rPr>
  </w:style>
  <w:style w:type="character" w:default="1" w:styleId="DefaultParagraphFont">
    <w:name w:val="Default Paragraph Font"/>
    <w:uiPriority w:val="1"/>
    <w:unhideWhenUsed/>
    <w:rsid w:val="00D110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0BF"/>
  </w:style>
  <w:style w:type="character" w:customStyle="1" w:styleId="Heading1Char">
    <w:name w:val="Heading 1 Char"/>
    <w:basedOn w:val="DefaultParagraphFont"/>
    <w:link w:val="Heading1"/>
    <w:rsid w:val="00D110BF"/>
    <w:rPr>
      <w:rFonts w:ascii="Times New Roman" w:eastAsia="Times New Roman" w:hAnsi="Times New Roman" w:cs="Times New Roman"/>
      <w:b/>
      <w:sz w:val="32"/>
      <w:szCs w:val="20"/>
      <w:lang w:eastAsia="en-US"/>
    </w:rPr>
  </w:style>
  <w:style w:type="paragraph" w:styleId="BodyText">
    <w:name w:val="Body Text"/>
    <w:basedOn w:val="Normal"/>
    <w:link w:val="BodyTextChar"/>
    <w:rsid w:val="00D110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0BF"/>
    <w:rPr>
      <w:rFonts w:ascii="Times New Roman" w:eastAsia="Times New Roman" w:hAnsi="Times New Roman" w:cs="Times New Roman"/>
      <w:sz w:val="24"/>
      <w:lang w:eastAsia="en-US"/>
    </w:rPr>
  </w:style>
  <w:style w:type="paragraph" w:styleId="ListBullet">
    <w:name w:val="List Bullet"/>
    <w:basedOn w:val="List"/>
    <w:rsid w:val="00D110BF"/>
    <w:pPr>
      <w:numPr>
        <w:numId w:val="12"/>
      </w:numPr>
      <w:tabs>
        <w:tab w:val="clear" w:pos="340"/>
      </w:tabs>
      <w:spacing w:before="40" w:after="40"/>
    </w:pPr>
  </w:style>
  <w:style w:type="paragraph" w:styleId="ListBullet2">
    <w:name w:val="List Bullet 2"/>
    <w:basedOn w:val="List2"/>
    <w:rsid w:val="00D110BF"/>
    <w:pPr>
      <w:numPr>
        <w:numId w:val="13"/>
      </w:numPr>
      <w:tabs>
        <w:tab w:val="clear" w:pos="680"/>
      </w:tabs>
    </w:pPr>
  </w:style>
  <w:style w:type="paragraph" w:customStyle="1" w:styleId="SuperHeading">
    <w:name w:val="SuperHeading"/>
    <w:basedOn w:val="Normal"/>
    <w:rsid w:val="00D110BF"/>
    <w:pPr>
      <w:spacing w:before="240" w:after="120"/>
      <w:outlineLvl w:val="0"/>
    </w:pPr>
    <w:rPr>
      <w:rFonts w:ascii="Times New Roman" w:hAnsi="Times New Roman"/>
      <w:b/>
      <w:sz w:val="32"/>
    </w:rPr>
  </w:style>
  <w:style w:type="paragraph" w:customStyle="1" w:styleId="AllowPageBreak">
    <w:name w:val="AllowPageBreak"/>
    <w:rsid w:val="00D110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0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0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0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0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0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0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0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0BF"/>
    <w:rPr>
      <w:rFonts w:ascii="Courier New" w:eastAsia="Times New Roman" w:hAnsi="Courier New" w:cs="Times New Roman"/>
      <w:i/>
      <w:szCs w:val="20"/>
      <w:lang w:eastAsia="en-US"/>
    </w:rPr>
  </w:style>
  <w:style w:type="paragraph" w:customStyle="1" w:styleId="HeadingBase">
    <w:name w:val="Heading Base"/>
    <w:rsid w:val="00D110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0BF"/>
    <w:pPr>
      <w:tabs>
        <w:tab w:val="right" w:leader="dot" w:pos="9072"/>
      </w:tabs>
      <w:ind w:left="567"/>
    </w:pPr>
    <w:rPr>
      <w:szCs w:val="22"/>
    </w:rPr>
  </w:style>
  <w:style w:type="paragraph" w:customStyle="1" w:styleId="TOCBase">
    <w:name w:val="TOC Base"/>
    <w:rsid w:val="00D110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0BF"/>
    <w:pPr>
      <w:tabs>
        <w:tab w:val="right" w:leader="dot" w:pos="9072"/>
      </w:tabs>
      <w:spacing w:before="40" w:after="40"/>
      <w:ind w:left="284"/>
    </w:pPr>
    <w:rPr>
      <w:rFonts w:ascii="Times New Roman" w:hAnsi="Times New Roman"/>
    </w:rPr>
  </w:style>
  <w:style w:type="paragraph" w:styleId="TOC1">
    <w:name w:val="toc 1"/>
    <w:basedOn w:val="TOCBase"/>
    <w:next w:val="Normal"/>
    <w:rsid w:val="00D110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0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0BF"/>
    <w:rPr>
      <w:rFonts w:ascii="Times New Roman" w:eastAsia="Times New Roman" w:hAnsi="Times New Roman" w:cs="Times New Roman"/>
      <w:sz w:val="16"/>
      <w:lang w:eastAsia="en-US"/>
    </w:rPr>
  </w:style>
  <w:style w:type="paragraph" w:styleId="Title">
    <w:name w:val="Title"/>
    <w:basedOn w:val="HeadingBase"/>
    <w:link w:val="TitleChar"/>
    <w:qFormat/>
    <w:rsid w:val="00D110BF"/>
    <w:pPr>
      <w:spacing w:before="5040"/>
      <w:jc w:val="center"/>
    </w:pPr>
    <w:rPr>
      <w:sz w:val="48"/>
      <w:szCs w:val="72"/>
      <w:lang w:val="en-US"/>
    </w:rPr>
  </w:style>
  <w:style w:type="character" w:customStyle="1" w:styleId="TitleChar">
    <w:name w:val="Title Char"/>
    <w:basedOn w:val="DefaultParagraphFont"/>
    <w:link w:val="Title"/>
    <w:rsid w:val="00D110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0BF"/>
    <w:pPr>
      <w:tabs>
        <w:tab w:val="left" w:pos="3600"/>
        <w:tab w:val="left" w:pos="3958"/>
      </w:tabs>
    </w:pPr>
  </w:style>
  <w:style w:type="paragraph" w:styleId="List">
    <w:name w:val="List"/>
    <w:basedOn w:val="BodyText"/>
    <w:next w:val="BodyText"/>
    <w:rsid w:val="00D110BF"/>
    <w:pPr>
      <w:tabs>
        <w:tab w:val="left" w:pos="340"/>
      </w:tabs>
      <w:spacing w:before="60" w:after="60"/>
      <w:ind w:left="340" w:hanging="340"/>
    </w:pPr>
  </w:style>
  <w:style w:type="paragraph" w:customStyle="1" w:styleId="Note">
    <w:name w:val="Note"/>
    <w:basedOn w:val="BodyText"/>
    <w:rsid w:val="00D110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10BF"/>
    <w:rPr>
      <w:b/>
      <w:spacing w:val="0"/>
    </w:rPr>
  </w:style>
  <w:style w:type="paragraph" w:customStyle="1" w:styleId="SuperTitle">
    <w:name w:val="SuperTitle"/>
    <w:basedOn w:val="Title"/>
    <w:rsid w:val="00D110BF"/>
    <w:pPr>
      <w:framePr w:wrap="auto" w:hAnchor="text" w:y="6049"/>
    </w:pPr>
    <w:rPr>
      <w:color w:val="000000"/>
      <w:sz w:val="40"/>
    </w:rPr>
  </w:style>
  <w:style w:type="paragraph" w:customStyle="1" w:styleId="TOCTitle">
    <w:name w:val="TOCTitle"/>
    <w:basedOn w:val="Heading1"/>
    <w:rsid w:val="00D110BF"/>
    <w:pPr>
      <w:spacing w:after="240"/>
      <w:jc w:val="center"/>
      <w:outlineLvl w:val="9"/>
    </w:pPr>
    <w:rPr>
      <w:caps/>
    </w:rPr>
  </w:style>
  <w:style w:type="paragraph" w:customStyle="1" w:styleId="Version">
    <w:name w:val="Version"/>
    <w:rsid w:val="00D110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0BF"/>
    <w:pPr>
      <w:keepNext w:val="0"/>
      <w:tabs>
        <w:tab w:val="right" w:pos="4176"/>
      </w:tabs>
      <w:ind w:left="198" w:hanging="198"/>
    </w:pPr>
    <w:rPr>
      <w:rFonts w:ascii="Garamond" w:hAnsi="Garamond"/>
    </w:rPr>
  </w:style>
  <w:style w:type="paragraph" w:styleId="IndexHeading">
    <w:name w:val="index heading"/>
    <w:basedOn w:val="Normal"/>
    <w:next w:val="Index1"/>
    <w:semiHidden/>
    <w:rsid w:val="00D110BF"/>
    <w:pPr>
      <w:spacing w:before="120" w:after="120"/>
    </w:pPr>
    <w:rPr>
      <w:rFonts w:ascii="Arial" w:hAnsi="Arial"/>
      <w:b/>
      <w:color w:val="918585"/>
      <w:sz w:val="24"/>
    </w:rPr>
  </w:style>
  <w:style w:type="paragraph" w:styleId="Header">
    <w:name w:val="header"/>
    <w:basedOn w:val="Normal"/>
    <w:link w:val="HeaderChar"/>
    <w:rsid w:val="00D110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0BF"/>
    <w:rPr>
      <w:rFonts w:ascii="Times New Roman" w:eastAsia="Times New Roman" w:hAnsi="Times New Roman" w:cs="Times New Roman"/>
      <w:sz w:val="16"/>
      <w:szCs w:val="20"/>
      <w:lang w:val="en-GB" w:eastAsia="en-US"/>
    </w:rPr>
  </w:style>
  <w:style w:type="paragraph" w:customStyle="1" w:styleId="Chapter">
    <w:name w:val="Chapter"/>
    <w:basedOn w:val="Normal"/>
    <w:rsid w:val="00D110BF"/>
    <w:pPr>
      <w:spacing w:before="240"/>
    </w:pPr>
    <w:rPr>
      <w:rFonts w:ascii="Times New Roman" w:hAnsi="Times New Roman"/>
      <w:smallCaps/>
      <w:spacing w:val="80"/>
      <w:sz w:val="28"/>
    </w:rPr>
  </w:style>
  <w:style w:type="paragraph" w:customStyle="1" w:styleId="InChapter">
    <w:name w:val="InChapter"/>
    <w:basedOn w:val="Heading3"/>
    <w:rsid w:val="00D110BF"/>
    <w:pPr>
      <w:spacing w:after="240"/>
      <w:outlineLvl w:val="9"/>
    </w:pPr>
    <w:rPr>
      <w:noProof/>
    </w:rPr>
  </w:style>
  <w:style w:type="paragraph" w:styleId="Index2">
    <w:name w:val="index 2"/>
    <w:basedOn w:val="Normal"/>
    <w:next w:val="Normal"/>
    <w:semiHidden/>
    <w:rsid w:val="00D110BF"/>
    <w:pPr>
      <w:tabs>
        <w:tab w:val="right" w:pos="4176"/>
      </w:tabs>
      <w:ind w:left="568" w:hanging="284"/>
    </w:pPr>
    <w:rPr>
      <w:rFonts w:ascii="Garamond" w:hAnsi="Garamond"/>
    </w:rPr>
  </w:style>
  <w:style w:type="paragraph" w:customStyle="1" w:styleId="Byline">
    <w:name w:val="Byline"/>
    <w:rsid w:val="00D110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0BF"/>
    <w:pPr>
      <w:tabs>
        <w:tab w:val="clear" w:pos="3600"/>
        <w:tab w:val="clear" w:pos="3958"/>
      </w:tabs>
      <w:jc w:val="right"/>
    </w:pPr>
  </w:style>
  <w:style w:type="character" w:styleId="Emphasis">
    <w:name w:val="Emphasis"/>
    <w:basedOn w:val="DefaultParagraphFont"/>
    <w:qFormat/>
    <w:rsid w:val="00D110BF"/>
    <w:rPr>
      <w:i/>
    </w:rPr>
  </w:style>
  <w:style w:type="paragraph" w:styleId="Caption">
    <w:name w:val="caption"/>
    <w:basedOn w:val="BodyText"/>
    <w:next w:val="Normal"/>
    <w:qFormat/>
    <w:rsid w:val="00D110BF"/>
    <w:pPr>
      <w:framePr w:w="2268" w:hSpace="181" w:vSpace="181" w:wrap="around" w:vAnchor="text" w:hAnchor="page" w:x="1135" w:y="285" w:anchorLock="1"/>
    </w:pPr>
    <w:rPr>
      <w:i/>
    </w:rPr>
  </w:style>
  <w:style w:type="paragraph" w:customStyle="1" w:styleId="MiniTOCTitle">
    <w:name w:val="MiniTOCTitle"/>
    <w:basedOn w:val="Heading4"/>
    <w:rsid w:val="00D110BF"/>
    <w:pPr>
      <w:spacing w:before="240"/>
      <w:outlineLvl w:val="9"/>
    </w:pPr>
    <w:rPr>
      <w:noProof/>
      <w:sz w:val="24"/>
    </w:rPr>
  </w:style>
  <w:style w:type="paragraph" w:customStyle="1" w:styleId="MiniTOCItem">
    <w:name w:val="MiniTOCItem"/>
    <w:basedOn w:val="ListBullet"/>
    <w:rsid w:val="00D110BF"/>
    <w:pPr>
      <w:numPr>
        <w:numId w:val="0"/>
      </w:numPr>
      <w:tabs>
        <w:tab w:val="right" w:leader="dot" w:pos="6521"/>
      </w:tabs>
      <w:spacing w:before="0" w:after="0"/>
    </w:pPr>
  </w:style>
  <w:style w:type="paragraph" w:customStyle="1" w:styleId="TOFTitle">
    <w:name w:val="TOFTitle"/>
    <w:basedOn w:val="TOCTitle"/>
    <w:rsid w:val="00D110BF"/>
  </w:style>
  <w:style w:type="paragraph" w:styleId="TableofFigures">
    <w:name w:val="table of figures"/>
    <w:basedOn w:val="Normal"/>
    <w:next w:val="Normal"/>
    <w:semiHidden/>
    <w:rsid w:val="00D110BF"/>
    <w:pPr>
      <w:tabs>
        <w:tab w:val="right" w:leader="dot" w:pos="9072"/>
      </w:tabs>
      <w:ind w:left="970" w:hanging="403"/>
    </w:pPr>
    <w:rPr>
      <w:rFonts w:ascii="Times New Roman" w:hAnsi="Times New Roman"/>
      <w:b/>
    </w:rPr>
  </w:style>
  <w:style w:type="paragraph" w:styleId="ListNumber">
    <w:name w:val="List Number"/>
    <w:basedOn w:val="List"/>
    <w:rsid w:val="00D110BF"/>
    <w:pPr>
      <w:numPr>
        <w:numId w:val="15"/>
      </w:numPr>
      <w:tabs>
        <w:tab w:val="clear" w:pos="340"/>
      </w:tabs>
    </w:pPr>
  </w:style>
  <w:style w:type="character" w:customStyle="1" w:styleId="WingdingSymbols">
    <w:name w:val="Wingding Symbols"/>
    <w:rsid w:val="00D110BF"/>
    <w:rPr>
      <w:rFonts w:ascii="Wingdings" w:hAnsi="Wingdings"/>
    </w:rPr>
  </w:style>
  <w:style w:type="paragraph" w:customStyle="1" w:styleId="TableHeading">
    <w:name w:val="Table Heading"/>
    <w:basedOn w:val="HeadingBase"/>
    <w:rsid w:val="00D110BF"/>
    <w:pPr>
      <w:keepLines/>
      <w:pBdr>
        <w:bottom w:val="single" w:sz="6" w:space="1" w:color="918585"/>
      </w:pBdr>
      <w:spacing w:before="240"/>
    </w:pPr>
  </w:style>
  <w:style w:type="character" w:customStyle="1" w:styleId="HotSpot">
    <w:name w:val="HotSpot"/>
    <w:rsid w:val="00D110BF"/>
    <w:rPr>
      <w:color w:val="0033CC"/>
      <w:u w:val="none"/>
    </w:rPr>
  </w:style>
  <w:style w:type="paragraph" w:customStyle="1" w:styleId="BodyTextRight">
    <w:name w:val="Body Text Right"/>
    <w:basedOn w:val="BodyText"/>
    <w:rsid w:val="00D110BF"/>
    <w:pPr>
      <w:spacing w:before="0" w:after="0"/>
      <w:jc w:val="right"/>
    </w:pPr>
  </w:style>
  <w:style w:type="paragraph" w:styleId="Index3">
    <w:name w:val="index 3"/>
    <w:basedOn w:val="ListNumber2"/>
    <w:next w:val="Normal"/>
    <w:semiHidden/>
    <w:rsid w:val="00D110BF"/>
    <w:pPr>
      <w:numPr>
        <w:numId w:val="0"/>
      </w:numPr>
      <w:tabs>
        <w:tab w:val="right" w:leader="dot" w:pos="4176"/>
      </w:tabs>
    </w:pPr>
  </w:style>
  <w:style w:type="paragraph" w:styleId="ListNumber2">
    <w:name w:val="List Number 2"/>
    <w:basedOn w:val="List2"/>
    <w:rsid w:val="00D110BF"/>
    <w:pPr>
      <w:numPr>
        <w:numId w:val="10"/>
      </w:numPr>
      <w:tabs>
        <w:tab w:val="clear" w:pos="1060"/>
      </w:tabs>
    </w:pPr>
  </w:style>
  <w:style w:type="paragraph" w:customStyle="1" w:styleId="MarginNote">
    <w:name w:val="Margin Note"/>
    <w:basedOn w:val="BodyText"/>
    <w:rsid w:val="00D110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0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0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0BF"/>
    <w:rPr>
      <w:sz w:val="32"/>
    </w:rPr>
  </w:style>
  <w:style w:type="paragraph" w:customStyle="1" w:styleId="HeadingProcedure">
    <w:name w:val="Heading Procedure"/>
    <w:basedOn w:val="HeadingBase"/>
    <w:next w:val="Normal"/>
    <w:rsid w:val="00D110BF"/>
    <w:pPr>
      <w:tabs>
        <w:tab w:val="left" w:pos="0"/>
      </w:tabs>
      <w:spacing w:before="120" w:after="60"/>
    </w:pPr>
    <w:rPr>
      <w:i/>
      <w:color w:val="918585"/>
      <w:sz w:val="22"/>
    </w:rPr>
  </w:style>
  <w:style w:type="paragraph" w:customStyle="1" w:styleId="TableBodyText">
    <w:name w:val="Table Body Text"/>
    <w:basedOn w:val="BodyText"/>
    <w:rsid w:val="00D110BF"/>
    <w:pPr>
      <w:spacing w:before="60" w:after="60"/>
    </w:pPr>
  </w:style>
  <w:style w:type="paragraph" w:styleId="ListContinue">
    <w:name w:val="List Continue"/>
    <w:basedOn w:val="List"/>
    <w:rsid w:val="00D110BF"/>
    <w:pPr>
      <w:ind w:firstLine="0"/>
    </w:pPr>
  </w:style>
  <w:style w:type="paragraph" w:customStyle="1" w:styleId="ListNote">
    <w:name w:val="List Note"/>
    <w:basedOn w:val="List"/>
    <w:rsid w:val="00D110BF"/>
    <w:pPr>
      <w:pBdr>
        <w:top w:val="single" w:sz="6" w:space="2" w:color="918585"/>
        <w:bottom w:val="single" w:sz="6" w:space="2" w:color="918585"/>
      </w:pBdr>
      <w:tabs>
        <w:tab w:val="left" w:pos="1021"/>
      </w:tabs>
      <w:ind w:firstLine="0"/>
    </w:pPr>
  </w:style>
  <w:style w:type="paragraph" w:customStyle="1" w:styleId="Warning">
    <w:name w:val="Warning"/>
    <w:basedOn w:val="BodyText"/>
    <w:rsid w:val="00D110BF"/>
    <w:pPr>
      <w:shd w:val="clear" w:color="auto" w:fill="D9D9D9"/>
      <w:tabs>
        <w:tab w:val="left" w:pos="992"/>
      </w:tabs>
      <w:ind w:left="119" w:right="119"/>
    </w:pPr>
    <w:rPr>
      <w:sz w:val="20"/>
    </w:rPr>
  </w:style>
  <w:style w:type="paragraph" w:customStyle="1" w:styleId="MarginIcons">
    <w:name w:val="Margin Icons"/>
    <w:basedOn w:val="BodyText"/>
    <w:rsid w:val="00D110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0BF"/>
    <w:rPr>
      <w:rFonts w:ascii="Courier New" w:hAnsi="Courier New"/>
    </w:rPr>
  </w:style>
  <w:style w:type="paragraph" w:customStyle="1" w:styleId="NoteBullet">
    <w:name w:val="Note Bullet"/>
    <w:basedOn w:val="Note"/>
    <w:rsid w:val="00D110BF"/>
    <w:pPr>
      <w:tabs>
        <w:tab w:val="clear" w:pos="680"/>
      </w:tabs>
      <w:spacing w:before="60" w:after="60"/>
    </w:pPr>
  </w:style>
  <w:style w:type="paragraph" w:customStyle="1" w:styleId="SubHeading2">
    <w:name w:val="SubHeading2"/>
    <w:basedOn w:val="HeadingBase"/>
    <w:rsid w:val="00D110BF"/>
    <w:pPr>
      <w:spacing w:before="240" w:after="60"/>
    </w:pPr>
    <w:rPr>
      <w:sz w:val="20"/>
    </w:rPr>
  </w:style>
  <w:style w:type="paragraph" w:customStyle="1" w:styleId="SubHeading1">
    <w:name w:val="SubHeading1"/>
    <w:basedOn w:val="HeadingBase"/>
    <w:rsid w:val="00D110BF"/>
    <w:pPr>
      <w:spacing w:before="240" w:after="60"/>
    </w:pPr>
    <w:rPr>
      <w:color w:val="918585"/>
      <w:sz w:val="22"/>
    </w:rPr>
  </w:style>
  <w:style w:type="paragraph" w:customStyle="1" w:styleId="SideHeading">
    <w:name w:val="Side Heading"/>
    <w:basedOn w:val="HeadingBase"/>
    <w:rsid w:val="00D110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0BF"/>
    <w:pPr>
      <w:tabs>
        <w:tab w:val="num" w:pos="360"/>
      </w:tabs>
    </w:pPr>
  </w:style>
  <w:style w:type="paragraph" w:styleId="PlainText">
    <w:name w:val="Plain Text"/>
    <w:basedOn w:val="Normal"/>
    <w:link w:val="PlainTextChar"/>
    <w:rsid w:val="00D110BF"/>
    <w:rPr>
      <w:sz w:val="20"/>
    </w:rPr>
  </w:style>
  <w:style w:type="character" w:customStyle="1" w:styleId="PlainTextChar">
    <w:name w:val="Plain Text Char"/>
    <w:basedOn w:val="DefaultParagraphFont"/>
    <w:link w:val="PlainText"/>
    <w:rsid w:val="00D110BF"/>
    <w:rPr>
      <w:rFonts w:ascii="Courier New" w:eastAsia="Times New Roman" w:hAnsi="Courier New" w:cs="Times New Roman"/>
      <w:sz w:val="20"/>
      <w:szCs w:val="20"/>
      <w:lang w:eastAsia="en-US"/>
    </w:rPr>
  </w:style>
  <w:style w:type="character" w:customStyle="1" w:styleId="MenuOption">
    <w:name w:val="Menu Option"/>
    <w:basedOn w:val="DefaultParagraphFont"/>
    <w:rsid w:val="00D110BF"/>
    <w:rPr>
      <w:b/>
      <w:smallCaps/>
    </w:rPr>
  </w:style>
  <w:style w:type="paragraph" w:customStyle="1" w:styleId="TableListNumber">
    <w:name w:val="Table List Number"/>
    <w:basedOn w:val="ListNumber"/>
    <w:rsid w:val="00D110BF"/>
    <w:pPr>
      <w:numPr>
        <w:numId w:val="0"/>
      </w:numPr>
    </w:pPr>
  </w:style>
  <w:style w:type="paragraph" w:styleId="TOC4">
    <w:name w:val="toc 4"/>
    <w:basedOn w:val="TOCBase"/>
    <w:next w:val="Normal"/>
    <w:semiHidden/>
    <w:rsid w:val="00D110BF"/>
    <w:pPr>
      <w:tabs>
        <w:tab w:val="right" w:leader="dot" w:pos="9071"/>
      </w:tabs>
      <w:ind w:left="1701"/>
    </w:pPr>
  </w:style>
  <w:style w:type="paragraph" w:customStyle="1" w:styleId="ListAlpha">
    <w:name w:val="List Alpha"/>
    <w:basedOn w:val="List"/>
    <w:rsid w:val="00D110BF"/>
    <w:pPr>
      <w:numPr>
        <w:numId w:val="9"/>
      </w:numPr>
    </w:pPr>
  </w:style>
  <w:style w:type="paragraph" w:customStyle="1" w:styleId="ListAlpha2">
    <w:name w:val="List Alpha 2"/>
    <w:basedOn w:val="List2"/>
    <w:rsid w:val="00D110BF"/>
    <w:pPr>
      <w:numPr>
        <w:numId w:val="8"/>
      </w:numPr>
    </w:pPr>
  </w:style>
  <w:style w:type="paragraph" w:styleId="List2">
    <w:name w:val="List 2"/>
    <w:basedOn w:val="BodyText"/>
    <w:rsid w:val="00D110BF"/>
    <w:pPr>
      <w:tabs>
        <w:tab w:val="left" w:pos="680"/>
      </w:tabs>
      <w:spacing w:before="60" w:after="60"/>
      <w:ind w:left="680" w:hanging="340"/>
    </w:pPr>
  </w:style>
  <w:style w:type="paragraph" w:styleId="List3">
    <w:name w:val="List 3"/>
    <w:basedOn w:val="BodyText"/>
    <w:rsid w:val="00D110BF"/>
    <w:pPr>
      <w:tabs>
        <w:tab w:val="left" w:pos="1021"/>
      </w:tabs>
      <w:spacing w:before="60" w:after="60"/>
      <w:ind w:left="1020" w:hanging="340"/>
    </w:pPr>
  </w:style>
  <w:style w:type="paragraph" w:styleId="List4">
    <w:name w:val="List 4"/>
    <w:basedOn w:val="BodyText"/>
    <w:rsid w:val="00D110BF"/>
    <w:pPr>
      <w:tabs>
        <w:tab w:val="left" w:pos="1361"/>
      </w:tabs>
      <w:spacing w:before="60" w:after="60"/>
      <w:ind w:left="1361" w:hanging="340"/>
    </w:pPr>
  </w:style>
  <w:style w:type="paragraph" w:styleId="List5">
    <w:name w:val="List 5"/>
    <w:basedOn w:val="BodyText"/>
    <w:rsid w:val="00D110BF"/>
    <w:pPr>
      <w:tabs>
        <w:tab w:val="left" w:pos="1701"/>
      </w:tabs>
      <w:spacing w:before="60" w:after="60"/>
      <w:ind w:left="1701" w:hanging="340"/>
    </w:pPr>
  </w:style>
  <w:style w:type="paragraph" w:styleId="ListBullet3">
    <w:name w:val="List Bullet 3"/>
    <w:basedOn w:val="List3"/>
    <w:rsid w:val="00D110BF"/>
    <w:pPr>
      <w:numPr>
        <w:numId w:val="14"/>
      </w:numPr>
      <w:tabs>
        <w:tab w:val="clear" w:pos="1021"/>
      </w:tabs>
      <w:ind w:left="1037" w:hanging="357"/>
    </w:pPr>
  </w:style>
  <w:style w:type="paragraph" w:styleId="ListBullet4">
    <w:name w:val="List Bullet 4"/>
    <w:basedOn w:val="List4"/>
    <w:rsid w:val="00D110BF"/>
    <w:pPr>
      <w:numPr>
        <w:numId w:val="3"/>
      </w:numPr>
      <w:tabs>
        <w:tab w:val="clear" w:pos="1361"/>
      </w:tabs>
    </w:pPr>
  </w:style>
  <w:style w:type="paragraph" w:styleId="ListBullet5">
    <w:name w:val="List Bullet 5"/>
    <w:basedOn w:val="List5"/>
    <w:rsid w:val="00D110BF"/>
    <w:pPr>
      <w:numPr>
        <w:numId w:val="4"/>
      </w:numPr>
    </w:pPr>
  </w:style>
  <w:style w:type="paragraph" w:styleId="ListContinue2">
    <w:name w:val="List Continue 2"/>
    <w:basedOn w:val="List2"/>
    <w:rsid w:val="00D110BF"/>
    <w:pPr>
      <w:ind w:firstLine="0"/>
    </w:pPr>
  </w:style>
  <w:style w:type="paragraph" w:styleId="ListContinue3">
    <w:name w:val="List Continue 3"/>
    <w:basedOn w:val="List3"/>
    <w:rsid w:val="00D110BF"/>
    <w:pPr>
      <w:ind w:left="1021" w:firstLine="0"/>
    </w:pPr>
  </w:style>
  <w:style w:type="paragraph" w:styleId="ListContinue4">
    <w:name w:val="List Continue 4"/>
    <w:basedOn w:val="List4"/>
    <w:rsid w:val="00D110BF"/>
    <w:pPr>
      <w:ind w:firstLine="0"/>
    </w:pPr>
  </w:style>
  <w:style w:type="paragraph" w:styleId="ListContinue5">
    <w:name w:val="List Continue 5"/>
    <w:basedOn w:val="List5"/>
    <w:rsid w:val="00D110BF"/>
    <w:pPr>
      <w:ind w:firstLine="0"/>
    </w:pPr>
  </w:style>
  <w:style w:type="paragraph" w:styleId="ListNumber3">
    <w:name w:val="List Number 3"/>
    <w:basedOn w:val="List3"/>
    <w:rsid w:val="00D110BF"/>
    <w:pPr>
      <w:numPr>
        <w:numId w:val="5"/>
      </w:numPr>
    </w:pPr>
  </w:style>
  <w:style w:type="paragraph" w:styleId="ListNumber4">
    <w:name w:val="List Number 4"/>
    <w:basedOn w:val="List4"/>
    <w:rsid w:val="00D110BF"/>
    <w:pPr>
      <w:numPr>
        <w:numId w:val="6"/>
      </w:numPr>
    </w:pPr>
  </w:style>
  <w:style w:type="paragraph" w:styleId="ListNumber5">
    <w:name w:val="List Number 5"/>
    <w:basedOn w:val="List5"/>
    <w:rsid w:val="00D110BF"/>
    <w:pPr>
      <w:numPr>
        <w:numId w:val="7"/>
      </w:numPr>
    </w:pPr>
  </w:style>
  <w:style w:type="paragraph" w:styleId="BlockText">
    <w:name w:val="Block Text"/>
    <w:basedOn w:val="Normal"/>
    <w:rsid w:val="00D110BF"/>
    <w:pPr>
      <w:spacing w:after="120"/>
      <w:ind w:left="1440" w:right="1440"/>
    </w:pPr>
  </w:style>
  <w:style w:type="character" w:customStyle="1" w:styleId="Subscript">
    <w:name w:val="Subscript"/>
    <w:basedOn w:val="DefaultParagraphFont"/>
    <w:rsid w:val="00D110BF"/>
    <w:rPr>
      <w:sz w:val="16"/>
      <w:vertAlign w:val="subscript"/>
    </w:rPr>
  </w:style>
  <w:style w:type="character" w:customStyle="1" w:styleId="Superscript">
    <w:name w:val="Superscript"/>
    <w:basedOn w:val="DefaultParagraphFont"/>
    <w:rsid w:val="00D110BF"/>
    <w:rPr>
      <w:sz w:val="16"/>
      <w:vertAlign w:val="superscript"/>
    </w:rPr>
  </w:style>
  <w:style w:type="character" w:customStyle="1" w:styleId="Symbols">
    <w:name w:val="Symbols"/>
    <w:basedOn w:val="DefaultParagraphFont"/>
    <w:rsid w:val="00D110BF"/>
    <w:rPr>
      <w:rFonts w:ascii="Symbol" w:hAnsi="Symbol"/>
    </w:rPr>
  </w:style>
  <w:style w:type="character" w:customStyle="1" w:styleId="MenuOptions">
    <w:name w:val="Menu Options"/>
    <w:basedOn w:val="DefaultParagraphFont"/>
    <w:rsid w:val="00D110BF"/>
    <w:rPr>
      <w:rFonts w:ascii="Arial Narrow" w:hAnsi="Arial Narrow"/>
      <w:smallCaps/>
    </w:rPr>
  </w:style>
  <w:style w:type="character" w:customStyle="1" w:styleId="Buttons">
    <w:name w:val="Buttons"/>
    <w:basedOn w:val="DefaultParagraphFont"/>
    <w:rsid w:val="00D110BF"/>
    <w:rPr>
      <w:b/>
    </w:rPr>
  </w:style>
  <w:style w:type="character" w:customStyle="1" w:styleId="Underlined">
    <w:name w:val="Underlined"/>
    <w:basedOn w:val="DefaultParagraphFont"/>
    <w:rsid w:val="00D110BF"/>
    <w:rPr>
      <w:u w:val="single"/>
    </w:rPr>
  </w:style>
  <w:style w:type="paragraph" w:customStyle="1" w:styleId="TableBodyTextRight">
    <w:name w:val="Table Body Text Right"/>
    <w:basedOn w:val="TableBodyText"/>
    <w:rsid w:val="00D110BF"/>
    <w:pPr>
      <w:widowControl w:val="0"/>
      <w:autoSpaceDE w:val="0"/>
      <w:autoSpaceDN w:val="0"/>
      <w:adjustRightInd w:val="0"/>
      <w:jc w:val="right"/>
    </w:pPr>
    <w:rPr>
      <w:rFonts w:cs="Arial"/>
      <w:szCs w:val="18"/>
    </w:rPr>
  </w:style>
  <w:style w:type="paragraph" w:customStyle="1" w:styleId="CopyrightText">
    <w:name w:val="Copyright Text"/>
    <w:basedOn w:val="BodyText"/>
    <w:rsid w:val="00D110BF"/>
    <w:rPr>
      <w:sz w:val="18"/>
    </w:rPr>
  </w:style>
  <w:style w:type="paragraph" w:customStyle="1" w:styleId="BodySmallRight">
    <w:name w:val="Body Small Right"/>
    <w:basedOn w:val="BodyTextRight"/>
    <w:rsid w:val="00D110BF"/>
    <w:rPr>
      <w:sz w:val="18"/>
      <w:szCs w:val="18"/>
    </w:rPr>
  </w:style>
  <w:style w:type="paragraph" w:customStyle="1" w:styleId="MarginEdition">
    <w:name w:val="Margin Edition"/>
    <w:basedOn w:val="MarginNote"/>
    <w:rsid w:val="00D110BF"/>
    <w:pPr>
      <w:spacing w:before="0" w:after="0"/>
    </w:pPr>
    <w:rPr>
      <w:rFonts w:ascii="Times New Roman" w:hAnsi="Times New Roman"/>
      <w:color w:val="999999"/>
    </w:rPr>
  </w:style>
  <w:style w:type="paragraph" w:customStyle="1" w:styleId="Spacer">
    <w:name w:val="Spacer"/>
    <w:basedOn w:val="Normal"/>
    <w:rsid w:val="00D110BF"/>
    <w:rPr>
      <w:sz w:val="2"/>
      <w:szCs w:val="2"/>
    </w:rPr>
  </w:style>
  <w:style w:type="character" w:customStyle="1" w:styleId="Small">
    <w:name w:val="Small"/>
    <w:basedOn w:val="DefaultParagraphFont"/>
    <w:rsid w:val="00D110BF"/>
    <w:rPr>
      <w:sz w:val="16"/>
    </w:rPr>
  </w:style>
  <w:style w:type="paragraph" w:customStyle="1" w:styleId="WideTable">
    <w:name w:val="Wide Table"/>
    <w:basedOn w:val="Normal"/>
    <w:rsid w:val="00D110BF"/>
    <w:pPr>
      <w:ind w:left="-1418"/>
    </w:pPr>
    <w:rPr>
      <w:sz w:val="2"/>
      <w:szCs w:val="2"/>
    </w:rPr>
  </w:style>
  <w:style w:type="character" w:styleId="PageNumber">
    <w:name w:val="page number"/>
    <w:basedOn w:val="DefaultParagraphFont"/>
    <w:rsid w:val="00D110BF"/>
  </w:style>
  <w:style w:type="paragraph" w:styleId="Quote">
    <w:name w:val="Quote"/>
    <w:basedOn w:val="Heading1"/>
    <w:link w:val="QuoteChar"/>
    <w:qFormat/>
    <w:rsid w:val="00D110BF"/>
    <w:rPr>
      <w:b w:val="0"/>
      <w:sz w:val="72"/>
      <w:szCs w:val="72"/>
      <w:lang w:val="en-NZ"/>
    </w:rPr>
  </w:style>
  <w:style w:type="character" w:customStyle="1" w:styleId="QuoteChar">
    <w:name w:val="Quote Char"/>
    <w:basedOn w:val="DefaultParagraphFont"/>
    <w:link w:val="Quote"/>
    <w:rsid w:val="00D110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0BF"/>
    <w:pPr>
      <w:pageBreakBefore/>
    </w:pPr>
  </w:style>
  <w:style w:type="paragraph" w:customStyle="1" w:styleId="Border">
    <w:name w:val="Border"/>
    <w:basedOn w:val="Normal"/>
    <w:qFormat/>
    <w:rsid w:val="00D110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0BF"/>
    <w:rPr>
      <w:b/>
      <w:bCs/>
      <w:i/>
      <w:iCs/>
      <w:color w:val="auto"/>
    </w:rPr>
  </w:style>
  <w:style w:type="paragraph" w:styleId="IntenseQuote">
    <w:name w:val="Intense Quote"/>
    <w:basedOn w:val="Normal"/>
    <w:next w:val="Normal"/>
    <w:link w:val="IntenseQuoteChar"/>
    <w:uiPriority w:val="30"/>
    <w:qFormat/>
    <w:rsid w:val="00D110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0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0BF"/>
    <w:rPr>
      <w:smallCaps/>
      <w:color w:val="auto"/>
      <w:u w:val="single"/>
    </w:rPr>
  </w:style>
  <w:style w:type="character" w:styleId="IntenseReference">
    <w:name w:val="Intense Reference"/>
    <w:basedOn w:val="DefaultParagraphFont"/>
    <w:uiPriority w:val="32"/>
    <w:qFormat/>
    <w:rsid w:val="00D110BF"/>
    <w:rPr>
      <w:b/>
      <w:bCs/>
      <w:smallCaps/>
      <w:color w:val="auto"/>
      <w:spacing w:val="5"/>
      <w:u w:val="single"/>
    </w:rPr>
  </w:style>
  <w:style w:type="paragraph" w:customStyle="1" w:styleId="2ColumnHeading">
    <w:name w:val="2Column Heading"/>
    <w:basedOn w:val="BodyText"/>
    <w:qFormat/>
    <w:rsid w:val="00D110BF"/>
    <w:pPr>
      <w:spacing w:after="60"/>
      <w:ind w:left="-2268"/>
    </w:pPr>
    <w:rPr>
      <w:b/>
    </w:rPr>
  </w:style>
  <w:style w:type="paragraph" w:customStyle="1" w:styleId="Heading1TOC">
    <w:name w:val="Heading1 TOC"/>
    <w:basedOn w:val="Normal"/>
    <w:qFormat/>
    <w:rsid w:val="00D110BF"/>
    <w:pPr>
      <w:spacing w:before="240" w:after="120"/>
    </w:pPr>
    <w:rPr>
      <w:rFonts w:ascii="Times New Roman" w:hAnsi="Times New Roman"/>
      <w:b/>
      <w:sz w:val="32"/>
    </w:rPr>
  </w:style>
  <w:style w:type="paragraph" w:customStyle="1" w:styleId="Heading2TOC">
    <w:name w:val="Heading2 TOC"/>
    <w:basedOn w:val="Normal"/>
    <w:qFormat/>
    <w:rsid w:val="00D110BF"/>
    <w:pPr>
      <w:spacing w:before="240" w:after="60"/>
    </w:pPr>
    <w:rPr>
      <w:rFonts w:ascii="Times New Roman" w:hAnsi="Times New Roman"/>
      <w:b/>
      <w:sz w:val="28"/>
    </w:rPr>
  </w:style>
  <w:style w:type="character" w:customStyle="1" w:styleId="Underline">
    <w:name w:val="Underline"/>
    <w:basedOn w:val="DefaultParagraphFont"/>
    <w:qFormat/>
    <w:rsid w:val="00D110BF"/>
    <w:rPr>
      <w:u w:val="single"/>
    </w:rPr>
  </w:style>
  <w:style w:type="character" w:customStyle="1" w:styleId="BoldandItalics">
    <w:name w:val="Bold and Italics"/>
    <w:qFormat/>
    <w:rsid w:val="00D110BF"/>
    <w:rPr>
      <w:b/>
      <w:i/>
      <w:u w:val="none"/>
    </w:rPr>
  </w:style>
  <w:style w:type="paragraph" w:styleId="BalloonText">
    <w:name w:val="Balloon Text"/>
    <w:basedOn w:val="Normal"/>
    <w:link w:val="BalloonTextChar"/>
    <w:rsid w:val="00D110BF"/>
    <w:rPr>
      <w:rFonts w:ascii="Tahoma" w:hAnsi="Tahoma" w:cs="Tahoma"/>
      <w:sz w:val="16"/>
      <w:szCs w:val="16"/>
    </w:rPr>
  </w:style>
  <w:style w:type="character" w:customStyle="1" w:styleId="BalloonTextChar">
    <w:name w:val="Balloon Text Char"/>
    <w:basedOn w:val="DefaultParagraphFont"/>
    <w:link w:val="BalloonText"/>
    <w:rsid w:val="00D110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0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0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0BF"/>
    <w:rPr>
      <w:b/>
      <w:color w:val="660033"/>
      <w:spacing w:val="0"/>
    </w:rPr>
  </w:style>
  <w:style w:type="paragraph" w:customStyle="1" w:styleId="Nameditemlist">
    <w:name w:val="Named item list"/>
    <w:basedOn w:val="BodyText"/>
    <w:qFormat/>
    <w:rsid w:val="00D110BF"/>
    <w:pPr>
      <w:tabs>
        <w:tab w:val="left" w:pos="2835"/>
      </w:tabs>
      <w:ind w:left="2835" w:hanging="2835"/>
    </w:pPr>
  </w:style>
  <w:style w:type="paragraph" w:customStyle="1" w:styleId="BodyTextnopadding">
    <w:name w:val="Body Text no padding"/>
    <w:basedOn w:val="BodyText"/>
    <w:qFormat/>
    <w:rsid w:val="00D110BF"/>
    <w:pPr>
      <w:spacing w:before="0" w:after="0"/>
    </w:pPr>
  </w:style>
  <w:style w:type="paragraph" w:customStyle="1" w:styleId="BodyTextBold">
    <w:name w:val="Body Text Bold"/>
    <w:basedOn w:val="BodyText"/>
    <w:qFormat/>
    <w:rsid w:val="00D110BF"/>
    <w:rPr>
      <w:b/>
    </w:rPr>
  </w:style>
  <w:style w:type="character" w:styleId="Hyperlink">
    <w:name w:val="Hyperlink"/>
    <w:basedOn w:val="DefaultParagraphFont"/>
    <w:uiPriority w:val="99"/>
    <w:unhideWhenUsed/>
    <w:rsid w:val="007976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8210</Characters>
  <Application>Microsoft Office Word</Application>
  <DocSecurity>0</DocSecurity>
  <Lines>228</Lines>
  <Paragraphs>144</Paragraphs>
  <ScaleCrop>false</ScaleCrop>
  <Company>Author-it Software Corporation Ltd.</Company>
  <LinksUpToDate>false</LinksUpToDate>
  <CharactersWithSpaces>9369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RIICCM203D Read and interpret plans and job specifications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2025-03-01T21:48:00Z</dcterms:created>
  <dcterms:modified xsi:type="dcterms:W3CDTF">2025-03-01T21:48:00Z</dcterms:modified>
</cp:coreProperties>
</file>