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470D" w:rsidP="00F247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RIICCM202D Identify, locate and protect underground services</w:t>
      </w:r>
      <w:r>
        <w:fldChar w:fldCharType="end"/>
      </w:r>
    </w:p>
    <w:p w:rsidR="00F2470D" w:rsidP="00F2470D">
      <w:pPr>
        <w:pStyle w:val="Version"/>
        <w:sectPr w:rsidSect="00A06F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A06FF8" w:rsidP="00A06FF8">
      <w:pPr>
        <w:pStyle w:val="SuperHeading"/>
      </w:pPr>
      <w:r w:rsidRPr="00A06FF8">
        <w:t>RIICCM202D Identify, locate and protect underground services</w:t>
      </w:r>
    </w:p>
    <w:p w:rsidR="00000000" w:rsidRPr="00A06FF8" w:rsidP="00A06FF8">
      <w:pPr>
        <w:pStyle w:val="Heading1"/>
      </w:pPr>
      <w:bookmarkStart w:id="1" w:name="O_681340"/>
      <w:bookmarkEnd w:id="1"/>
      <w:r w:rsidRPr="00A06FF8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080"/>
        <w:gridCol w:w="8190"/>
      </w:tblGrid>
      <w:tr w:rsidTr="00F2470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F8">
            <w:pPr>
              <w:pStyle w:val="BodyText"/>
              <w:rPr>
                <w:lang w:val="en-NZ"/>
              </w:rPr>
            </w:pPr>
            <w:r w:rsidRPr="00A06FF8">
              <w:t>Release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F8">
            <w:pPr>
              <w:pStyle w:val="BodyText"/>
              <w:rPr>
                <w:lang w:val="en-NZ"/>
              </w:rPr>
            </w:pPr>
            <w:r w:rsidRPr="00A06FF8">
              <w:t>Comment</w:t>
            </w:r>
          </w:p>
        </w:tc>
      </w:tr>
      <w:tr w:rsidTr="00F2470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F8">
            <w:pPr>
              <w:pStyle w:val="BodyText"/>
              <w:rPr>
                <w:lang w:val="en-NZ"/>
              </w:rPr>
            </w:pPr>
            <w:r w:rsidRPr="00A06FF8">
              <w:t>1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F8">
            <w:pPr>
              <w:pStyle w:val="BodyText"/>
              <w:rPr>
                <w:lang w:val="en-NZ"/>
              </w:rPr>
            </w:pPr>
            <w:r w:rsidRPr="00A06FF8">
              <w:t>This unit replaces RIICCM202A Identify, locate and protect underground services.</w:t>
            </w:r>
          </w:p>
        </w:tc>
      </w:tr>
      <w:tr w:rsidTr="00F2470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F8">
            <w:pPr>
              <w:pStyle w:val="BodyText"/>
              <w:rPr>
                <w:lang w:val="en-NZ"/>
              </w:rPr>
            </w:pPr>
            <w:r w:rsidRPr="00A06FF8">
              <w:t>2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F8">
            <w:pPr>
              <w:pStyle w:val="BodyText"/>
              <w:rPr>
                <w:lang w:val="en-NZ"/>
              </w:rPr>
            </w:pPr>
            <w:r w:rsidRPr="00A06FF8">
              <w:t>Editorial corrections.</w:t>
            </w:r>
          </w:p>
        </w:tc>
      </w:tr>
      <w:tr w:rsidTr="00F2470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F8">
            <w:pPr>
              <w:pStyle w:val="BodyText"/>
              <w:rPr>
                <w:lang w:val="en-NZ"/>
              </w:rPr>
            </w:pPr>
            <w:r w:rsidRPr="00A06FF8">
              <w:t>3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F8">
            <w:pPr>
              <w:pStyle w:val="BodyText"/>
              <w:rPr>
                <w:lang w:val="en-NZ"/>
              </w:rPr>
            </w:pPr>
            <w:r w:rsidRPr="00A06FF8">
              <w:t>Amended Performance Evidence.</w:t>
            </w:r>
          </w:p>
        </w:tc>
      </w:tr>
      <w:tr w:rsidTr="00F2470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F8">
            <w:pPr>
              <w:pStyle w:val="BodyText"/>
              <w:rPr>
                <w:lang w:val="en-NZ"/>
              </w:rPr>
            </w:pPr>
            <w:r w:rsidRPr="00A06FF8">
              <w:t>4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FF8" w:rsidP="00A06FF8">
            <w:pPr>
              <w:pStyle w:val="BodyText"/>
            </w:pPr>
            <w:r w:rsidRPr="00A06FF8">
              <w:t>Required frequency and volume of evidence amended in Perf</w:t>
            </w:r>
            <w:r w:rsidRPr="00A06FF8">
              <w:t>ormance evidence.</w:t>
            </w:r>
          </w:p>
          <w:p w:rsidR="00000000" w:rsidRPr="00A06FF8" w:rsidP="00A06FF8">
            <w:pPr>
              <w:pStyle w:val="BodyText"/>
            </w:pPr>
            <w:r w:rsidRPr="00A06FF8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A06FF8" w:rsidP="00A06FF8">
      <w:pPr>
        <w:pStyle w:val="BodyText"/>
      </w:pPr>
    </w:p>
    <w:p w:rsidR="00000000" w:rsidRPr="00A06FF8" w:rsidP="00A06FF8">
      <w:pPr>
        <w:pStyle w:val="AllowPageBreak"/>
      </w:pPr>
    </w:p>
    <w:p w:rsidR="00000000" w:rsidRPr="00A06FF8" w:rsidP="00A06FF8">
      <w:pPr>
        <w:pStyle w:val="Heading1"/>
      </w:pPr>
      <w:bookmarkStart w:id="2" w:name="O_681339"/>
      <w:bookmarkEnd w:id="2"/>
      <w:r w:rsidRPr="00A06FF8">
        <w:t>Application</w:t>
      </w:r>
    </w:p>
    <w:p w:rsidR="00000000" w:rsidRPr="00A06FF8" w:rsidP="00F2470D">
      <w:pPr>
        <w:pStyle w:val="BodyText"/>
      </w:pPr>
      <w:r w:rsidRPr="00A06FF8">
        <w:t>This unit describes a participant’s skills and knowledge required to identify, locate and protect underground services in Civil Construction.</w:t>
      </w:r>
    </w:p>
    <w:p w:rsidR="00000000" w:rsidRPr="00A06FF8" w:rsidP="00F2470D">
      <w:pPr>
        <w:pStyle w:val="BodyText"/>
      </w:pPr>
      <w:r w:rsidRPr="00A06FF8">
        <w:t>This unit is appropriate for those working in operational roles.</w:t>
      </w:r>
    </w:p>
    <w:p w:rsidR="00F2470D" w:rsidP="00F2470D">
      <w:pPr>
        <w:pStyle w:val="BodyText"/>
      </w:pPr>
      <w:r w:rsidRPr="00A06FF8">
        <w:t>Licensing, legislative, regulatory and certification requirements that apply to this unit can vary between states, territories, and Industry sectors. Relevant information must be sourced prior to application of the unit.</w:t>
      </w:r>
    </w:p>
    <w:p w:rsidR="00000000" w:rsidRPr="00A06FF8" w:rsidP="00A06FF8">
      <w:pPr>
        <w:pStyle w:val="Heading1"/>
      </w:pPr>
      <w:bookmarkStart w:id="3" w:name="O_681338"/>
      <w:bookmarkEnd w:id="3"/>
      <w:r w:rsidRPr="00A06FF8">
        <w:t>Unit Sector</w:t>
      </w:r>
    </w:p>
    <w:p w:rsidR="00000000" w:rsidRPr="00A06FF8" w:rsidP="00F2470D">
      <w:pPr>
        <w:pStyle w:val="BodyText"/>
      </w:pPr>
      <w:r w:rsidRPr="00A06FF8">
        <w:t>Civil</w:t>
      </w:r>
      <w:r w:rsidRPr="00A06FF8">
        <w:t xml:space="preserve"> construction</w:t>
      </w:r>
    </w:p>
    <w:p w:rsidR="00000000" w:rsidRPr="00A06FF8" w:rsidP="00A06FF8">
      <w:pPr>
        <w:pStyle w:val="Heading1"/>
      </w:pPr>
      <w:bookmarkStart w:id="4" w:name="O_681337"/>
      <w:bookmarkEnd w:id="4"/>
      <w:r w:rsidRPr="00A06FF8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A06FF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F8">
            <w:pPr>
              <w:pStyle w:val="BodyText"/>
              <w:rPr>
                <w:lang w:val="en-NZ"/>
              </w:rPr>
            </w:pPr>
            <w:r w:rsidRPr="00A06FF8">
              <w:t>1. Plan and prepare for identify, locate and protect underground services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FF8" w:rsidP="00A06FF8">
            <w:pPr>
              <w:pStyle w:val="BodyText"/>
            </w:pPr>
            <w:r w:rsidRPr="00A06FF8">
              <w:t>1.1</w:t>
            </w:r>
            <w:r w:rsidRPr="00A06FF8">
              <w:tab/>
              <w:t xml:space="preserve">Access, interpret and apply underground services documentation and ensure the work activity is compliant </w:t>
            </w:r>
          </w:p>
          <w:p w:rsidR="00000000" w:rsidRPr="00A06FF8" w:rsidP="00A06FF8">
            <w:pPr>
              <w:pStyle w:val="BodyText"/>
            </w:pPr>
            <w:r w:rsidRPr="00A06FF8">
              <w:t>1.2</w:t>
            </w:r>
            <w:r w:rsidRPr="00A06FF8">
              <w:tab/>
              <w:t>Obt</w:t>
            </w:r>
            <w:r w:rsidRPr="00A06FF8">
              <w:t xml:space="preserve">ain, read, interpret, clarify and confirm work requirements </w:t>
            </w:r>
          </w:p>
          <w:p w:rsidR="00000000" w:rsidRPr="00A06FF8" w:rsidP="00A06FF8">
            <w:pPr>
              <w:pStyle w:val="BodyText"/>
            </w:pPr>
            <w:r w:rsidRPr="00A06FF8">
              <w:t>1.3</w:t>
            </w:r>
            <w:r w:rsidRPr="00A06FF8">
              <w:tab/>
              <w:t xml:space="preserve">Identify, obtain and implement traffic signage requirements </w:t>
            </w:r>
          </w:p>
          <w:p w:rsidR="00000000" w:rsidRPr="00A06FF8" w:rsidP="00A06FF8">
            <w:pPr>
              <w:pStyle w:val="BodyText"/>
            </w:pPr>
            <w:r w:rsidRPr="00A06FF8">
              <w:t>1.4</w:t>
            </w:r>
            <w:r w:rsidRPr="00A06FF8">
              <w:tab/>
              <w:t>Select, and check for faults, equipment/tools for work activities</w:t>
            </w:r>
          </w:p>
          <w:p w:rsidR="00000000" w:rsidRPr="00A06FF8" w:rsidP="00A06FF8">
            <w:pPr>
              <w:pStyle w:val="BodyText"/>
            </w:pPr>
            <w:r w:rsidRPr="00A06FF8">
              <w:t>1.5</w:t>
            </w:r>
            <w:r w:rsidRPr="00A06FF8">
              <w:tab/>
              <w:t>Identify and apply environmental protection requirements</w:t>
            </w:r>
          </w:p>
          <w:p w:rsidR="00000000" w:rsidRPr="00A06FF8" w:rsidP="00A06FF8">
            <w:pPr>
              <w:pStyle w:val="BodyText"/>
            </w:pPr>
            <w:r w:rsidRPr="00A06FF8">
              <w:t>1.6</w:t>
            </w:r>
            <w:r w:rsidRPr="00A06FF8">
              <w:tab/>
              <w:t>Obtain and prepare information for search requirements prior to making contact with the service provider (Dial Before You Dig)</w:t>
            </w:r>
          </w:p>
          <w:p w:rsidR="00000000" w:rsidP="00A06FF8">
            <w:pPr>
              <w:pStyle w:val="BodyText"/>
              <w:rPr>
                <w:lang w:val="en-NZ"/>
              </w:rPr>
            </w:pPr>
            <w:r w:rsidRPr="00A06FF8">
              <w:t>1.7</w:t>
            </w:r>
            <w:r w:rsidRPr="00A06FF8">
              <w:tab/>
              <w:t>Determine location, alignment direction, level and grade of services and/or utilities from the plans and location detail</w:t>
            </w:r>
            <w:r w:rsidRPr="00A06FF8">
              <w:t>s</w:t>
            </w:r>
          </w:p>
        </w:tc>
      </w:tr>
      <w:tr w:rsidTr="00A06FF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F8">
            <w:pPr>
              <w:pStyle w:val="BodyText"/>
              <w:rPr>
                <w:lang w:val="en-NZ"/>
              </w:rPr>
            </w:pPr>
            <w:r w:rsidRPr="00A06FF8">
              <w:t>2. Locate underground services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FF8" w:rsidP="00A06FF8">
            <w:pPr>
              <w:pStyle w:val="BodyText"/>
            </w:pPr>
            <w:r w:rsidRPr="00A06FF8">
              <w:t>2.1</w:t>
            </w:r>
            <w:r w:rsidRPr="00A06FF8">
              <w:tab/>
              <w:t>Obtain details of services and utilities location from the site owners</w:t>
            </w:r>
          </w:p>
          <w:p w:rsidR="00000000" w:rsidRPr="00A06FF8" w:rsidP="00A06FF8">
            <w:pPr>
              <w:pStyle w:val="BodyText"/>
            </w:pPr>
            <w:r w:rsidRPr="00A06FF8">
              <w:t>2.2</w:t>
            </w:r>
            <w:r w:rsidRPr="00A06FF8">
              <w:tab/>
              <w:t xml:space="preserve">Determine emergency numbers, contact details and procedures for types, and owners, of the services/utilities </w:t>
            </w:r>
          </w:p>
          <w:p w:rsidR="00000000" w:rsidRPr="00A06FF8" w:rsidP="00A06FF8">
            <w:pPr>
              <w:pStyle w:val="BodyText"/>
            </w:pPr>
            <w:r w:rsidRPr="00A06FF8">
              <w:t>2.3</w:t>
            </w:r>
            <w:r w:rsidRPr="00A06FF8">
              <w:tab/>
            </w:r>
            <w:r w:rsidRPr="00A06FF8">
              <w:t>Contact owners of the services/utilities and confirm  plans and location details</w:t>
            </w:r>
          </w:p>
          <w:p w:rsidR="00000000" w:rsidRPr="00A06FF8" w:rsidP="00A06FF8">
            <w:pPr>
              <w:pStyle w:val="BodyText"/>
            </w:pPr>
            <w:r w:rsidRPr="00A06FF8">
              <w:t>2.4</w:t>
            </w:r>
            <w:r w:rsidRPr="00A06FF8">
              <w:tab/>
              <w:t>Select appropriate plant/equipment, and search for services/utilities on which construction may impact</w:t>
            </w:r>
          </w:p>
          <w:p w:rsidR="00000000" w:rsidRPr="00A06FF8" w:rsidP="00A06FF8">
            <w:pPr>
              <w:pStyle w:val="BodyText"/>
            </w:pPr>
            <w:r w:rsidRPr="00A06FF8">
              <w:t>2.5</w:t>
            </w:r>
            <w:r w:rsidRPr="00A06FF8">
              <w:tab/>
              <w:t>Use visual or physical means to search for services and/or utili</w:t>
            </w:r>
            <w:r w:rsidRPr="00A06FF8">
              <w:t xml:space="preserve">ties prior to commencing construction </w:t>
            </w:r>
          </w:p>
          <w:p w:rsidR="00000000" w:rsidRPr="00A06FF8" w:rsidP="00A06FF8">
            <w:pPr>
              <w:pStyle w:val="BodyText"/>
            </w:pPr>
            <w:r w:rsidRPr="00A06FF8">
              <w:t>2.6</w:t>
            </w:r>
            <w:r w:rsidRPr="00A06FF8">
              <w:tab/>
              <w:t>Move, protect and support services/utilities from the construction process in conjunction with the service/utility owner</w:t>
            </w:r>
          </w:p>
          <w:p w:rsidR="00000000" w:rsidP="00A06FF8">
            <w:pPr>
              <w:pStyle w:val="BodyText"/>
              <w:rPr>
                <w:lang w:val="en-NZ"/>
              </w:rPr>
            </w:pPr>
            <w:r w:rsidRPr="00A06FF8">
              <w:t>2.7</w:t>
            </w:r>
            <w:r w:rsidRPr="00A06FF8">
              <w:tab/>
              <w:t>Report any damage to services/utilities during activity</w:t>
            </w:r>
          </w:p>
        </w:tc>
      </w:tr>
      <w:tr w:rsidTr="00A06FF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F8">
            <w:pPr>
              <w:pStyle w:val="BodyText"/>
              <w:rPr>
                <w:lang w:val="en-NZ"/>
              </w:rPr>
            </w:pPr>
            <w:r w:rsidRPr="00A06FF8">
              <w:t>3. Conduct housekeeping activit</w:t>
            </w:r>
            <w:r w:rsidRPr="00A06FF8">
              <w:t>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FF8" w:rsidP="00A06FF8">
            <w:pPr>
              <w:pStyle w:val="BodyText"/>
            </w:pPr>
            <w:r w:rsidRPr="00A06FF8">
              <w:t>3.1</w:t>
            </w:r>
            <w:r w:rsidRPr="00A06FF8">
              <w:tab/>
              <w:t>Clear work area and dispose of or recycle materials</w:t>
            </w:r>
          </w:p>
          <w:p w:rsidR="00000000" w:rsidRPr="00A06FF8" w:rsidP="00A06FF8">
            <w:pPr>
              <w:pStyle w:val="BodyText"/>
            </w:pPr>
            <w:r w:rsidRPr="00A06FF8">
              <w:t>3.2</w:t>
            </w:r>
            <w:r w:rsidRPr="00A06FF8">
              <w:tab/>
              <w:t>Clean and maintain condition of equipment, ensure suitability for use, and address/report issues</w:t>
            </w:r>
          </w:p>
          <w:p w:rsidR="00000000" w:rsidRPr="00A06FF8" w:rsidP="00A06FF8">
            <w:pPr>
              <w:pStyle w:val="BodyText"/>
            </w:pPr>
            <w:r w:rsidRPr="00A06FF8">
              <w:t>3.3</w:t>
            </w:r>
            <w:r w:rsidRPr="00A06FF8">
              <w:tab/>
              <w:t>Manage/report hazards, and maintain a safe working environment</w:t>
            </w:r>
          </w:p>
          <w:p w:rsidR="00000000" w:rsidRPr="00A06FF8" w:rsidP="00A06FF8">
            <w:pPr>
              <w:pStyle w:val="BodyText"/>
            </w:pPr>
            <w:r w:rsidRPr="00A06FF8">
              <w:t>3.4</w:t>
            </w:r>
            <w:r w:rsidRPr="00A06FF8">
              <w:tab/>
              <w:t>Process written records</w:t>
            </w:r>
          </w:p>
        </w:tc>
      </w:tr>
    </w:tbl>
    <w:p w:rsidR="00000000" w:rsidRPr="00A06FF8" w:rsidP="00A06FF8">
      <w:pPr>
        <w:pStyle w:val="BodyText"/>
      </w:pPr>
    </w:p>
    <w:p w:rsidR="00000000" w:rsidRPr="00A06FF8" w:rsidP="00A06FF8">
      <w:pPr>
        <w:pStyle w:val="AllowPageBreak"/>
      </w:pPr>
    </w:p>
    <w:p w:rsidR="00000000" w:rsidRPr="00A06FF8" w:rsidP="00A06FF8">
      <w:pPr>
        <w:pStyle w:val="Heading1"/>
      </w:pPr>
      <w:bookmarkStart w:id="5" w:name="O_681336"/>
      <w:bookmarkEnd w:id="5"/>
      <w:r w:rsidRPr="00A06FF8">
        <w:t>Foundation Skills</w:t>
      </w:r>
    </w:p>
    <w:p w:rsidR="00F2470D" w:rsidP="00F2470D">
      <w:pPr>
        <w:pStyle w:val="BodyText"/>
      </w:pPr>
      <w:r w:rsidRPr="00A06FF8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A06FF8" w:rsidP="00A06FF8">
      <w:pPr>
        <w:pStyle w:val="Heading1"/>
      </w:pPr>
      <w:bookmarkStart w:id="6" w:name="O_681335"/>
      <w:bookmarkEnd w:id="6"/>
      <w:r w:rsidRPr="00A06FF8">
        <w:t>Unit Mapping Information</w:t>
      </w:r>
    </w:p>
    <w:p w:rsidR="00000000" w:rsidRPr="00A06FF8" w:rsidP="00F2470D">
      <w:pPr>
        <w:pStyle w:val="BodyText"/>
      </w:pPr>
      <w:r w:rsidRPr="00A06FF8">
        <w:t xml:space="preserve">RIICCM202A Identify, locate and protect underground services </w:t>
      </w:r>
    </w:p>
    <w:p w:rsidR="00000000" w:rsidRPr="00A06FF8" w:rsidP="00A06FF8">
      <w:pPr>
        <w:pStyle w:val="Heading1"/>
      </w:pPr>
      <w:bookmarkStart w:id="7" w:name="O_681341"/>
      <w:bookmarkEnd w:id="7"/>
      <w:r w:rsidRPr="00A06FF8">
        <w:t>Links</w:t>
      </w:r>
    </w:p>
    <w:p w:rsidR="00000000" w:rsidRPr="00A06FF8" w:rsidP="00F2470D">
      <w:pPr>
        <w:pStyle w:val="BodyText"/>
      </w:pPr>
      <w:r w:rsidRPr="00A06F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32A8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06FF8" w:rsidP="00F2470D">
      <w:pPr>
        <w:pStyle w:val="BodyText"/>
        <w:sectPr w:rsidSect="00A06FF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06FF8" w:rsidP="00A06FF8">
      <w:pPr>
        <w:pStyle w:val="SuperHeading"/>
      </w:pPr>
      <w:r w:rsidRPr="00A06FF8">
        <w:t>Assessment Requirements for RIICCM202D Identify, locate and protect underground services</w:t>
      </w:r>
    </w:p>
    <w:p w:rsidR="00000000" w:rsidRPr="00A06FF8" w:rsidP="00A06FF8">
      <w:pPr>
        <w:pStyle w:val="Heading1"/>
      </w:pPr>
      <w:bookmarkStart w:id="8" w:name="O_681333"/>
      <w:bookmarkEnd w:id="8"/>
      <w:r w:rsidRPr="00A06FF8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080"/>
        <w:gridCol w:w="8190"/>
      </w:tblGrid>
      <w:tr w:rsidTr="00F2470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F8">
            <w:pPr>
              <w:pStyle w:val="BodyText"/>
              <w:rPr>
                <w:lang w:val="en-NZ"/>
              </w:rPr>
            </w:pPr>
            <w:r w:rsidRPr="00A06FF8">
              <w:t>Release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F8">
            <w:pPr>
              <w:pStyle w:val="BodyText"/>
              <w:rPr>
                <w:lang w:val="en-NZ"/>
              </w:rPr>
            </w:pPr>
            <w:r w:rsidRPr="00A06FF8">
              <w:t>Comment</w:t>
            </w:r>
          </w:p>
        </w:tc>
      </w:tr>
      <w:tr w:rsidTr="00F2470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F8">
            <w:pPr>
              <w:pStyle w:val="BodyText"/>
              <w:rPr>
                <w:lang w:val="en-NZ"/>
              </w:rPr>
            </w:pPr>
            <w:r w:rsidRPr="00A06FF8">
              <w:t>1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F8">
            <w:pPr>
              <w:pStyle w:val="BodyText"/>
              <w:rPr>
                <w:lang w:val="en-NZ"/>
              </w:rPr>
            </w:pPr>
            <w:r w:rsidRPr="00A06FF8">
              <w:t>This unit replaces RIIC</w:t>
            </w:r>
            <w:r w:rsidRPr="00A06FF8">
              <w:t>CM202A Identify, locate and protect underground services.</w:t>
            </w:r>
          </w:p>
        </w:tc>
      </w:tr>
      <w:tr w:rsidTr="00F2470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F8">
            <w:pPr>
              <w:pStyle w:val="BodyText"/>
              <w:rPr>
                <w:lang w:val="en-NZ"/>
              </w:rPr>
            </w:pPr>
            <w:r w:rsidRPr="00A06FF8">
              <w:t>2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F8">
            <w:pPr>
              <w:pStyle w:val="BodyText"/>
              <w:rPr>
                <w:lang w:val="en-NZ"/>
              </w:rPr>
            </w:pPr>
            <w:r w:rsidRPr="00A06FF8">
              <w:t>Editorial corrections.</w:t>
            </w:r>
          </w:p>
        </w:tc>
      </w:tr>
      <w:tr w:rsidTr="00F2470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F8">
            <w:pPr>
              <w:pStyle w:val="BodyText"/>
              <w:rPr>
                <w:lang w:val="en-NZ"/>
              </w:rPr>
            </w:pPr>
            <w:r w:rsidRPr="00A06FF8">
              <w:t>3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F8">
            <w:pPr>
              <w:pStyle w:val="BodyText"/>
              <w:rPr>
                <w:lang w:val="en-NZ"/>
              </w:rPr>
            </w:pPr>
            <w:r w:rsidRPr="00A06FF8">
              <w:t>Amended Performance Evidence.</w:t>
            </w:r>
          </w:p>
        </w:tc>
      </w:tr>
      <w:tr w:rsidTr="00F2470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F8">
            <w:pPr>
              <w:pStyle w:val="BodyText"/>
              <w:rPr>
                <w:lang w:val="en-NZ"/>
              </w:rPr>
            </w:pPr>
            <w:r w:rsidRPr="00A06FF8">
              <w:t>4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FF8" w:rsidP="00A06FF8">
            <w:pPr>
              <w:pStyle w:val="BodyText"/>
            </w:pPr>
            <w:r w:rsidRPr="00A06FF8">
              <w:t>Required frequency and volume of evidence amended in Performance evidence.</w:t>
            </w:r>
          </w:p>
          <w:p w:rsidR="00000000" w:rsidRPr="00A06FF8" w:rsidP="00A06FF8">
            <w:pPr>
              <w:pStyle w:val="BodyText"/>
            </w:pPr>
            <w:r w:rsidRPr="00A06FF8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A06FF8" w:rsidP="00A06FF8">
      <w:pPr>
        <w:pStyle w:val="BodyText"/>
      </w:pPr>
    </w:p>
    <w:p w:rsidR="00000000" w:rsidRPr="00A06FF8" w:rsidP="00A06FF8">
      <w:pPr>
        <w:pStyle w:val="AllowPageBreak"/>
      </w:pPr>
    </w:p>
    <w:p w:rsidR="00000000" w:rsidRPr="00A06FF8" w:rsidP="00A06FF8">
      <w:pPr>
        <w:pStyle w:val="Heading1"/>
      </w:pPr>
      <w:bookmarkStart w:id="9" w:name="O_681332"/>
      <w:bookmarkEnd w:id="9"/>
      <w:r w:rsidRPr="00A06FF8">
        <w:t>Performance</w:t>
      </w:r>
      <w:r w:rsidRPr="00A06FF8">
        <w:t xml:space="preserve"> Evidence</w:t>
      </w:r>
    </w:p>
    <w:p w:rsidR="00000000" w:rsidRPr="00A06FF8" w:rsidP="00F2470D">
      <w:pPr>
        <w:pStyle w:val="BodyText"/>
      </w:pPr>
      <w:r w:rsidRPr="00A06FF8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A06FF8">
        <w:t xml:space="preserve"> and include evidence that the candidate:</w:t>
      </w:r>
    </w:p>
    <w:p w:rsidR="00000000" w:rsidRPr="00A06FF8" w:rsidP="00A06FF8">
      <w:pPr>
        <w:pStyle w:val="ListBullet"/>
      </w:pPr>
      <w:r w:rsidRPr="00A06FF8">
        <w:t>locates and applies applicable documentation, policies and procedures</w:t>
      </w:r>
    </w:p>
    <w:p w:rsidR="00000000" w:rsidRPr="00A06FF8" w:rsidP="00A06FF8">
      <w:pPr>
        <w:pStyle w:val="ListBullet"/>
      </w:pPr>
      <w:r w:rsidRPr="00A06FF8">
        <w:t>implements the requirements, procedures and techniques for the safe, effective and efficient completion of the identification, location and pro</w:t>
      </w:r>
      <w:r w:rsidRPr="00A06FF8">
        <w:t>tection of underground services including:</w:t>
      </w:r>
    </w:p>
    <w:p w:rsidR="00000000" w:rsidRPr="00A06FF8" w:rsidP="00A06FF8">
      <w:pPr>
        <w:pStyle w:val="ListBullet2"/>
      </w:pPr>
      <w:r w:rsidRPr="00A06FF8">
        <w:t>selecting and using relevant tools and equipment</w:t>
      </w:r>
    </w:p>
    <w:p w:rsidR="00000000" w:rsidRPr="00A06FF8" w:rsidP="00A06FF8">
      <w:pPr>
        <w:pStyle w:val="ListBullet2"/>
      </w:pPr>
      <w:r w:rsidRPr="00A06FF8">
        <w:t>communicating effectively to clarify instructions/information</w:t>
      </w:r>
    </w:p>
    <w:p w:rsidR="00000000" w:rsidRPr="00A06FF8" w:rsidP="00A06FF8">
      <w:pPr>
        <w:pStyle w:val="ListBullet2"/>
      </w:pPr>
      <w:r w:rsidRPr="00A06FF8">
        <w:t>completion of housekeeping activities</w:t>
      </w:r>
    </w:p>
    <w:p w:rsidR="00000000" w:rsidRPr="00A06FF8" w:rsidP="00A06FF8">
      <w:pPr>
        <w:pStyle w:val="ListBullet"/>
      </w:pPr>
      <w:r w:rsidRPr="00A06FF8">
        <w:t xml:space="preserve">works effectively with others to undertake and complete the identification, location and protection of underground services in a way that meets all of the required outcomes: </w:t>
      </w:r>
    </w:p>
    <w:p w:rsidR="00000000" w:rsidRPr="00A06FF8" w:rsidP="00A06FF8">
      <w:pPr>
        <w:pStyle w:val="ListBullet2"/>
      </w:pPr>
      <w:r w:rsidRPr="00A06FF8">
        <w:t>using a range of communications techniques and equipment</w:t>
      </w:r>
    </w:p>
    <w:p w:rsidR="00000000" w:rsidRPr="00A06FF8" w:rsidP="00A06FF8">
      <w:pPr>
        <w:pStyle w:val="ListBullet2"/>
      </w:pPr>
      <w:r w:rsidRPr="00A06FF8">
        <w:t xml:space="preserve">complying with written </w:t>
      </w:r>
      <w:r w:rsidRPr="00A06FF8">
        <w:t xml:space="preserve">and verbal reporting requirements and procedures </w:t>
      </w:r>
    </w:p>
    <w:p w:rsidR="00000000" w:rsidRPr="00A06FF8" w:rsidP="00A06FF8">
      <w:pPr>
        <w:pStyle w:val="ListBullet"/>
      </w:pPr>
      <w:r w:rsidRPr="00A06FF8">
        <w:t>demonstrates completion of identifying, locating and protecting underground services that safely, effectively and efficiently meets all of the required outcomes on more than one (1) occasion including:</w:t>
      </w:r>
    </w:p>
    <w:p w:rsidR="00000000" w:rsidRPr="00A06FF8" w:rsidP="00A06FF8">
      <w:pPr>
        <w:pStyle w:val="ListBullet2"/>
      </w:pPr>
      <w:r w:rsidRPr="00A06FF8">
        <w:t>id</w:t>
      </w:r>
      <w:r w:rsidRPr="00A06FF8">
        <w:t>entifying and locating underground services employing appropriate techniques, plant and equipment to search for services and utilities</w:t>
      </w:r>
    </w:p>
    <w:p w:rsidR="00000000" w:rsidRPr="00A06FF8" w:rsidP="00A06FF8">
      <w:pPr>
        <w:pStyle w:val="ListBullet2"/>
      </w:pPr>
      <w:r w:rsidRPr="00A06FF8">
        <w:t>identifying services and owners of services and utilities</w:t>
      </w:r>
    </w:p>
    <w:p w:rsidR="00000000" w:rsidRPr="00A06FF8" w:rsidP="00A06FF8">
      <w:pPr>
        <w:pStyle w:val="AllowPageBreak"/>
      </w:pPr>
    </w:p>
    <w:p w:rsidR="00000000" w:rsidRPr="00A06FF8" w:rsidP="00A06FF8">
      <w:pPr>
        <w:pStyle w:val="Heading1"/>
      </w:pPr>
      <w:bookmarkStart w:id="10" w:name="O_681331"/>
      <w:bookmarkEnd w:id="10"/>
      <w:r w:rsidRPr="00A06FF8">
        <w:t>Knowledge Evidence</w:t>
      </w:r>
    </w:p>
    <w:p w:rsidR="00000000" w:rsidRPr="00A06FF8" w:rsidP="00F2470D">
      <w:pPr>
        <w:pStyle w:val="BodyText"/>
      </w:pPr>
      <w:r w:rsidRPr="00A06FF8">
        <w:t>The candidate must demonstr</w:t>
      </w:r>
      <w:r w:rsidRPr="00A06FF8">
        <w:t>ate knowledge of the following when identifying, locating and protecting underground services:</w:t>
      </w:r>
    </w:p>
    <w:p w:rsidR="00000000" w:rsidRPr="00A06FF8" w:rsidP="00A06FF8">
      <w:pPr>
        <w:pStyle w:val="ListBullet"/>
      </w:pPr>
      <w:r w:rsidRPr="00A06FF8">
        <w:t>accessing, interpreting and applying the organisation and site requirements and procedures for:</w:t>
      </w:r>
    </w:p>
    <w:p w:rsidR="00000000" w:rsidRPr="00A06FF8" w:rsidP="00A06FF8">
      <w:pPr>
        <w:pStyle w:val="ListBullet2"/>
      </w:pPr>
      <w:r w:rsidRPr="00A06FF8">
        <w:t>identifying and reporting on hazards</w:t>
      </w:r>
    </w:p>
    <w:p w:rsidR="00000000" w:rsidRPr="00A06FF8" w:rsidP="00A06FF8">
      <w:pPr>
        <w:pStyle w:val="ListBullet2"/>
      </w:pPr>
      <w:r w:rsidRPr="00A06FF8">
        <w:t xml:space="preserve">using operational tools and equipment safely and effectively </w:t>
      </w:r>
    </w:p>
    <w:p w:rsidR="00000000" w:rsidRPr="00A06FF8" w:rsidP="00A06FF8">
      <w:pPr>
        <w:pStyle w:val="ListBullet2"/>
      </w:pPr>
      <w:r w:rsidRPr="00A06FF8">
        <w:t>achieving project quality and accuracy</w:t>
      </w:r>
    </w:p>
    <w:p w:rsidR="00000000" w:rsidRPr="00A06FF8" w:rsidP="00A06FF8">
      <w:pPr>
        <w:pStyle w:val="ListBullet2"/>
      </w:pPr>
      <w:r w:rsidRPr="00A06FF8">
        <w:t>using JSA’s/JSEA/Safe work methods</w:t>
      </w:r>
    </w:p>
    <w:p w:rsidR="00000000" w:rsidRPr="00A06FF8" w:rsidP="00A06FF8">
      <w:pPr>
        <w:pStyle w:val="ListBullet2"/>
      </w:pPr>
      <w:r w:rsidRPr="00A06FF8">
        <w:t>applying site isolation and traffic control</w:t>
      </w:r>
    </w:p>
    <w:p w:rsidR="00000000" w:rsidRPr="00A06FF8" w:rsidP="00A06FF8">
      <w:pPr>
        <w:pStyle w:val="ListBullet"/>
      </w:pPr>
      <w:r w:rsidRPr="00A06FF8">
        <w:t>planning and organising work activities</w:t>
      </w:r>
    </w:p>
    <w:p w:rsidR="00000000" w:rsidRPr="00A06FF8" w:rsidP="00A06FF8">
      <w:pPr>
        <w:pStyle w:val="ListBullet"/>
      </w:pPr>
      <w:r w:rsidRPr="00A06FF8">
        <w:t>working with civil construction ter</w:t>
      </w:r>
      <w:r w:rsidRPr="00A06FF8">
        <w:t>minology</w:t>
      </w:r>
    </w:p>
    <w:p w:rsidR="00000000" w:rsidRPr="00A06FF8" w:rsidP="00A06FF8">
      <w:pPr>
        <w:pStyle w:val="ListBullet"/>
      </w:pPr>
      <w:r w:rsidRPr="00A06FF8">
        <w:t>identifying types of services/utilities and providers</w:t>
      </w:r>
    </w:p>
    <w:p w:rsidR="00000000" w:rsidRPr="00A06FF8" w:rsidP="00A06FF8">
      <w:pPr>
        <w:pStyle w:val="ListBullet"/>
      </w:pPr>
      <w:r w:rsidRPr="00A06FF8">
        <w:t>using construction principles</w:t>
      </w:r>
    </w:p>
    <w:p w:rsidR="00000000" w:rsidRPr="00A06FF8" w:rsidP="00A06FF8">
      <w:pPr>
        <w:pStyle w:val="ListBullet"/>
      </w:pPr>
      <w:r w:rsidRPr="00A06FF8">
        <w:t>identifying equipment types, characteristics, technical capabilities and limitations</w:t>
      </w:r>
    </w:p>
    <w:p w:rsidR="00000000" w:rsidRPr="00A06FF8" w:rsidP="00A06FF8">
      <w:pPr>
        <w:pStyle w:val="ListBullet"/>
      </w:pPr>
      <w:r w:rsidRPr="00A06FF8">
        <w:t>using safety data sheet and materials handling methods</w:t>
      </w:r>
    </w:p>
    <w:p w:rsidR="00000000" w:rsidRPr="00A06FF8" w:rsidP="00A06FF8">
      <w:pPr>
        <w:pStyle w:val="ListBullet"/>
      </w:pPr>
      <w:r w:rsidRPr="00A06FF8">
        <w:t>carrying out operationa</w:t>
      </w:r>
      <w:r w:rsidRPr="00A06FF8">
        <w:t>l, maintenance and basic diagnostic procedures</w:t>
      </w:r>
    </w:p>
    <w:p w:rsidR="00000000" w:rsidRPr="00A06FF8" w:rsidP="00A06FF8">
      <w:pPr>
        <w:pStyle w:val="AllowPageBreak"/>
      </w:pPr>
    </w:p>
    <w:p w:rsidR="00000000" w:rsidRPr="00A06FF8" w:rsidP="00A06FF8">
      <w:pPr>
        <w:pStyle w:val="Heading1"/>
      </w:pPr>
      <w:bookmarkStart w:id="11" w:name="O_681330"/>
      <w:bookmarkEnd w:id="11"/>
      <w:r w:rsidRPr="00A06FF8">
        <w:t>Assessment Conditions</w:t>
      </w:r>
    </w:p>
    <w:p w:rsidR="00000000" w:rsidRPr="00A06FF8" w:rsidP="00A06FF8">
      <w:pPr>
        <w:pStyle w:val="ListBullet"/>
      </w:pPr>
      <w:r w:rsidRPr="00A06FF8">
        <w:t>An assessor of this unit must satisfy the requirements of the NVR/AQTF or their successors; and Industry regulations for certification and licensing; and,</w:t>
      </w:r>
    </w:p>
    <w:p w:rsidR="00000000" w:rsidRPr="00A06FF8" w:rsidP="00A06FF8">
      <w:pPr>
        <w:pStyle w:val="ListBullet"/>
      </w:pPr>
      <w:r w:rsidRPr="00A06FF8">
        <w:t>this unit is best assessed in the context of this sector’s work environment;</w:t>
      </w:r>
    </w:p>
    <w:p w:rsidR="00000000" w:rsidRPr="00A06FF8" w:rsidP="00A06FF8">
      <w:pPr>
        <w:pStyle w:val="ListBullet"/>
      </w:pPr>
      <w:r w:rsidRPr="00A06FF8">
        <w:t>where personal safety or environmental damage are limiting factors, assessment may occur in a simulated environment provided it is realistic and sufficiently rigorous to cover all</w:t>
      </w:r>
      <w:r w:rsidRPr="00A06FF8">
        <w:t xml:space="preserve"> aspects of this sector’s workplace performance, including environment, task skills, task management skills, contingency management skills and job role environment skills; and,</w:t>
      </w:r>
    </w:p>
    <w:p w:rsidR="00000000" w:rsidRPr="00A06FF8" w:rsidP="00A06FF8">
      <w:pPr>
        <w:pStyle w:val="ListBullet"/>
      </w:pPr>
      <w:r w:rsidRPr="00A06FF8">
        <w:t>this unit must be assessed in compliance with relevant legislation/regulation a</w:t>
      </w:r>
      <w:r w:rsidRPr="00A06FF8">
        <w:t>nd using policies, procedures, processes and operational manuals directly related to the industry sector for which it is being assessed; and,</w:t>
      </w:r>
    </w:p>
    <w:p w:rsidR="00000000" w:rsidRPr="00A06FF8" w:rsidP="00A06FF8">
      <w:pPr>
        <w:pStyle w:val="ListBullet"/>
      </w:pPr>
      <w:r w:rsidRPr="00A06FF8">
        <w:t>assessment may be conducted in conjunction with the assessment of other Units of Competency; and,</w:t>
      </w:r>
    </w:p>
    <w:p w:rsidR="00000000" w:rsidRPr="00A06FF8" w:rsidP="00A06FF8">
      <w:pPr>
        <w:pStyle w:val="ListBullet"/>
      </w:pPr>
      <w:r w:rsidRPr="00A06FF8">
        <w:t xml:space="preserve">assessment must </w:t>
      </w:r>
      <w:r w:rsidRPr="00A06FF8">
        <w:t>confirm consistent performance can be applied in a range of relevant workplace circumstances; and,</w:t>
      </w:r>
    </w:p>
    <w:p w:rsidR="00000000" w:rsidRPr="00A06FF8" w:rsidP="00A06FF8">
      <w:pPr>
        <w:pStyle w:val="ListBullet"/>
      </w:pPr>
      <w:r w:rsidRPr="00A06FF8">
        <w:t>assessors must demonstrate the performance evidence, and knowledge evidence as outlined in this Unit of Competency, and through the minimum years of current*</w:t>
      </w:r>
      <w:r w:rsidRPr="00A06FF8">
        <w:t xml:space="preserve"> work experience specified below in an Industry sector relevant to the outcomes of the unit; or,</w:t>
      </w:r>
    </w:p>
    <w:p w:rsidR="00000000" w:rsidRPr="00A06FF8" w:rsidP="00A06FF8">
      <w:pPr>
        <w:pStyle w:val="ListBullet"/>
      </w:pPr>
      <w:r w:rsidRPr="00A06FF8">
        <w:t>where the assessor does not meet experience requirements a co-assessment or partnership arrangement must exist between the qualified assessor and an Industry s</w:t>
      </w:r>
      <w:r w:rsidRPr="00A06FF8">
        <w:t>ubject matter expert. The Industry subject matter expert should hold the unit being assessed (or an equivalent unit) and/or demonstrate equivalence of skills and knowledge at the unit level. An Industry technical expert must also demonstrate skills and kno</w:t>
      </w:r>
      <w:r w:rsidRPr="00A06FF8">
        <w:t>wledge from the minimum years of current work experience specified below in the Industry sector, including time spent in roles related to the unit being assessed; and,</w:t>
      </w:r>
    </w:p>
    <w:p w:rsidR="00000000" w:rsidRPr="00A06FF8" w:rsidP="00A06FF8">
      <w:pPr>
        <w:pStyle w:val="ListBullet"/>
      </w:pPr>
      <w:r w:rsidRPr="00A06FF8">
        <w:t>assessor and Industry subject matter expert requirements differ depending on the Austral</w:t>
      </w:r>
      <w:r w:rsidRPr="00A06FF8">
        <w:t>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A06FF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6FF8">
            <w:pPr>
              <w:pStyle w:val="BodyText"/>
              <w:rPr>
                <w:lang w:val="en-NZ"/>
              </w:rPr>
            </w:pPr>
            <w:r w:rsidRPr="00A06FF8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6FF8">
            <w:pPr>
              <w:pStyle w:val="BodyText"/>
              <w:rPr>
                <w:lang w:val="en-NZ"/>
              </w:rPr>
            </w:pPr>
            <w:r w:rsidRPr="00A06FF8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6FF8">
            <w:pPr>
              <w:pStyle w:val="BodyText"/>
              <w:rPr>
                <w:lang w:val="en-NZ"/>
              </w:rPr>
            </w:pPr>
            <w:r w:rsidRPr="00A06FF8">
              <w:t>Required assessor or Industry subject matter expert experience</w:t>
            </w:r>
          </w:p>
        </w:tc>
      </w:tr>
      <w:tr w:rsidTr="00A06FF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6FF8">
            <w:pPr>
              <w:pStyle w:val="BodyText"/>
              <w:rPr>
                <w:lang w:val="en-NZ"/>
              </w:rPr>
            </w:pPr>
            <w:r w:rsidRPr="00A06FF8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6FF8">
            <w:pPr>
              <w:pStyle w:val="BodyText"/>
              <w:rPr>
                <w:lang w:val="en-NZ"/>
              </w:rPr>
            </w:pPr>
            <w:r w:rsidRPr="00A06FF8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6FF8">
            <w:pPr>
              <w:pStyle w:val="BodyText"/>
              <w:rPr>
                <w:lang w:val="en-NZ"/>
              </w:rPr>
            </w:pPr>
            <w:r w:rsidRPr="00A06FF8">
              <w:t>1 Year</w:t>
            </w:r>
          </w:p>
        </w:tc>
      </w:tr>
      <w:tr w:rsidTr="00A06FF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6FF8">
            <w:pPr>
              <w:pStyle w:val="BodyText"/>
              <w:rPr>
                <w:lang w:val="en-NZ"/>
              </w:rPr>
            </w:pPr>
            <w:r w:rsidRPr="00A06FF8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6FF8">
            <w:pPr>
              <w:pStyle w:val="BodyText"/>
              <w:rPr>
                <w:lang w:val="en-NZ"/>
              </w:rPr>
            </w:pPr>
            <w:r w:rsidRPr="00A06FF8">
              <w:t>2 Years</w:t>
            </w:r>
          </w:p>
        </w:tc>
      </w:tr>
      <w:tr w:rsidTr="00A06FF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6FF8">
            <w:pPr>
              <w:pStyle w:val="BodyText"/>
              <w:rPr>
                <w:lang w:val="en-NZ"/>
              </w:rPr>
            </w:pPr>
            <w:r w:rsidRPr="00A06FF8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6FF8">
            <w:pPr>
              <w:pStyle w:val="BodyText"/>
              <w:rPr>
                <w:lang w:val="en-NZ"/>
              </w:rPr>
            </w:pPr>
            <w:r w:rsidRPr="00A06FF8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6FF8">
            <w:pPr>
              <w:pStyle w:val="BodyText"/>
              <w:rPr>
                <w:lang w:val="en-NZ"/>
              </w:rPr>
            </w:pPr>
            <w:r w:rsidRPr="00A06FF8">
              <w:t>3 Years</w:t>
            </w:r>
          </w:p>
        </w:tc>
      </w:tr>
      <w:tr w:rsidTr="00A06FF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6FF8">
            <w:pPr>
              <w:pStyle w:val="BodyText"/>
              <w:rPr>
                <w:lang w:val="en-NZ"/>
              </w:rPr>
            </w:pPr>
            <w:r w:rsidRPr="00A06FF8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6FF8">
            <w:pPr>
              <w:pStyle w:val="BodyText"/>
              <w:rPr>
                <w:lang w:val="en-NZ"/>
              </w:rPr>
            </w:pPr>
            <w:r w:rsidRPr="00A06FF8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6FF8">
            <w:pPr>
              <w:pStyle w:val="BodyText"/>
              <w:rPr>
                <w:lang w:val="en-NZ"/>
              </w:rPr>
            </w:pPr>
            <w:r w:rsidRPr="00A06FF8">
              <w:t>5 Years</w:t>
            </w:r>
          </w:p>
        </w:tc>
      </w:tr>
      <w:tr w:rsidTr="00A06FF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6FF8">
            <w:pPr>
              <w:pStyle w:val="BodyText"/>
              <w:rPr>
                <w:lang w:val="en-NZ"/>
              </w:rPr>
            </w:pPr>
            <w:r w:rsidRPr="00A06FF8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06FF8" w:rsidP="00A06FF8">
            <w:pPr>
              <w:pStyle w:val="BodyText"/>
            </w:pPr>
            <w:r w:rsidRPr="00A06FF8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A06FF8">
              <w:t>ndard is specified should comply with any relevant regulation.</w:t>
            </w:r>
          </w:p>
        </w:tc>
      </w:tr>
    </w:tbl>
    <w:p w:rsidR="00000000" w:rsidRPr="00A06FF8" w:rsidP="00F2470D">
      <w:pPr>
        <w:pStyle w:val="BodyText"/>
      </w:pPr>
      <w:r w:rsidRPr="00A06FF8">
        <w:t>*Assessors can demonstrate current work experience through employment within Industry in a role relevant to the outcomes of the Unit; or, for external assessors this can be demonstrated throu</w:t>
      </w:r>
      <w:r w:rsidRPr="00A06FF8">
        <w:t>gh exposure to Industry by conducting frequent site assessments across various locations.</w:t>
      </w:r>
    </w:p>
    <w:p w:rsidR="00000000" w:rsidRPr="00A06FF8" w:rsidP="00F2470D">
      <w:pPr>
        <w:pStyle w:val="BodyText"/>
      </w:pPr>
      <w:r w:rsidRPr="00A06FF8">
        <w:t>**Where a unit is being delivered outside of a Qualification the first numeric character in the Unit code should be considered to indicate the AQF level</w:t>
      </w:r>
    </w:p>
    <w:p w:rsidR="00000000" w:rsidRPr="00A06FF8" w:rsidP="00A06FF8">
      <w:pPr>
        <w:pStyle w:val="Heading1"/>
      </w:pPr>
      <w:bookmarkStart w:id="12" w:name="O_681342"/>
      <w:bookmarkEnd w:id="12"/>
      <w:r w:rsidRPr="00A06FF8">
        <w:t>Links</w:t>
      </w:r>
    </w:p>
    <w:p w:rsidR="00000000" w:rsidRPr="00A06FF8" w:rsidP="00F2470D">
      <w:pPr>
        <w:pStyle w:val="BodyText"/>
      </w:pPr>
      <w:r w:rsidRPr="00A06F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32A8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06FF8" w:rsidP="00A06FF8"/>
    <w:sectPr w:rsidSect="00A06FF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F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FF8" w:rsidRPr="00F2470D" w:rsidP="00F247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F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70D" w:rsidP="00A06F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2470D" w:rsidP="00A06F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2470D" w:rsidP="00A06FF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FF8" w:rsidP="00A06F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2470D">
      <w:t>Approved</w:t>
    </w:r>
    <w:r w:rsidR="00F2470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2470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2470D">
      <w:rPr>
        <w:noProof/>
      </w:rPr>
      <w:t>5</w:t>
    </w:r>
    <w:r>
      <w:rPr>
        <w:noProof/>
      </w:rPr>
      <w:fldChar w:fldCharType="end"/>
    </w:r>
  </w:p>
  <w:p w:rsidR="00A06FF8" w:rsidP="00A06F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2470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2470D">
      <w:t>Mining and Automotive Skills Alliance</w:t>
    </w:r>
    <w:r w:rsidR="00F2470D">
      <w:fldChar w:fldCharType="end"/>
    </w:r>
  </w:p>
  <w:p w:rsidR="00A06FF8" w:rsidP="00A06F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F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7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6FF8" w:rsidRPr="00F2470D" w:rsidP="00F247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F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70D" w:rsidRPr="002D2AF8" w:rsidP="00A06F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RIICCM202D Identify, locate and protect underground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2470D" w:rsidP="00A06FF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FF8" w:rsidRPr="002D2AF8" w:rsidP="00A06F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2470D">
      <w:t>RIICCM202D Identify, locate and protect underground services</w:t>
    </w:r>
    <w:r w:rsidR="00F2470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2470D">
      <w:rPr>
        <w:noProof/>
      </w:rPr>
      <w:t>2 March 2025</w:t>
    </w:r>
    <w:r>
      <w:fldChar w:fldCharType="end"/>
    </w:r>
  </w:p>
  <w:p w:rsidR="00A06FF8" w:rsidP="00A06F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6CE0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D6AC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C86E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F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6F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6F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6F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6F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6F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6F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6F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6F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6F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6F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6FF8"/>
  </w:style>
  <w:style w:type="character" w:customStyle="1" w:styleId="Heading1Char">
    <w:name w:val="Heading 1 Char"/>
    <w:basedOn w:val="DefaultParagraphFont"/>
    <w:link w:val="Heading1"/>
    <w:rsid w:val="00A06F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6F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6F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6FF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06FF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6F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6F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6F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6F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6F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6F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6F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6F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6F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6F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6F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6F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6F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6F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6F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6F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6F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6F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6F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6F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6F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6F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6FF8"/>
    <w:rPr>
      <w:b/>
      <w:spacing w:val="0"/>
    </w:rPr>
  </w:style>
  <w:style w:type="paragraph" w:customStyle="1" w:styleId="SuperTitle">
    <w:name w:val="SuperTitle"/>
    <w:basedOn w:val="Title"/>
    <w:rsid w:val="00A06F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6F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6F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6F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6F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6F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6F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6F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6F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6F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6F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6F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6FF8"/>
    <w:rPr>
      <w:i/>
    </w:rPr>
  </w:style>
  <w:style w:type="paragraph" w:styleId="Caption">
    <w:name w:val="caption"/>
    <w:basedOn w:val="BodyText"/>
    <w:next w:val="Normal"/>
    <w:qFormat/>
    <w:rsid w:val="00A06F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6F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6F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6FF8"/>
  </w:style>
  <w:style w:type="paragraph" w:styleId="TableofFigures">
    <w:name w:val="table of figures"/>
    <w:basedOn w:val="Normal"/>
    <w:next w:val="Normal"/>
    <w:semiHidden/>
    <w:rsid w:val="00A06F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6F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6FF8"/>
    <w:rPr>
      <w:rFonts w:ascii="Wingdings" w:hAnsi="Wingdings"/>
    </w:rPr>
  </w:style>
  <w:style w:type="paragraph" w:customStyle="1" w:styleId="TableHeading">
    <w:name w:val="Table Heading"/>
    <w:basedOn w:val="HeadingBase"/>
    <w:rsid w:val="00A06F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6FF8"/>
    <w:rPr>
      <w:color w:val="0033CC"/>
      <w:u w:val="none"/>
    </w:rPr>
  </w:style>
  <w:style w:type="paragraph" w:customStyle="1" w:styleId="BodyTextRight">
    <w:name w:val="Body Text Right"/>
    <w:basedOn w:val="BodyText"/>
    <w:rsid w:val="00A06F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6F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6F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6F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6F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6F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6FF8"/>
    <w:rPr>
      <w:sz w:val="32"/>
    </w:rPr>
  </w:style>
  <w:style w:type="paragraph" w:customStyle="1" w:styleId="HeadingProcedure">
    <w:name w:val="Heading Procedure"/>
    <w:basedOn w:val="HeadingBase"/>
    <w:next w:val="Normal"/>
    <w:rsid w:val="00A06F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6FF8"/>
    <w:pPr>
      <w:spacing w:before="60" w:after="60"/>
    </w:pPr>
  </w:style>
  <w:style w:type="paragraph" w:styleId="ListContinue">
    <w:name w:val="List Continue"/>
    <w:basedOn w:val="List"/>
    <w:rsid w:val="00A06FF8"/>
    <w:pPr>
      <w:ind w:firstLine="0"/>
    </w:pPr>
  </w:style>
  <w:style w:type="paragraph" w:customStyle="1" w:styleId="ListNote">
    <w:name w:val="List Note"/>
    <w:basedOn w:val="List"/>
    <w:rsid w:val="00A06F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6F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6F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6FF8"/>
    <w:rPr>
      <w:rFonts w:ascii="Courier New" w:hAnsi="Courier New"/>
    </w:rPr>
  </w:style>
  <w:style w:type="paragraph" w:customStyle="1" w:styleId="NoteBullet">
    <w:name w:val="Note Bullet"/>
    <w:basedOn w:val="Note"/>
    <w:rsid w:val="00A06F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6F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6F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6F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6F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6F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6F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6FF8"/>
    <w:rPr>
      <w:b/>
      <w:smallCaps/>
    </w:rPr>
  </w:style>
  <w:style w:type="paragraph" w:customStyle="1" w:styleId="TableListNumber">
    <w:name w:val="Table List Number"/>
    <w:basedOn w:val="ListNumber"/>
    <w:rsid w:val="00A06F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6F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6FF8"/>
    <w:pPr>
      <w:numPr>
        <w:numId w:val="9"/>
      </w:numPr>
    </w:pPr>
  </w:style>
  <w:style w:type="paragraph" w:customStyle="1" w:styleId="ListAlpha2">
    <w:name w:val="List Alpha 2"/>
    <w:basedOn w:val="List2"/>
    <w:rsid w:val="00A06FF8"/>
    <w:pPr>
      <w:numPr>
        <w:numId w:val="8"/>
      </w:numPr>
    </w:pPr>
  </w:style>
  <w:style w:type="paragraph" w:styleId="List2">
    <w:name w:val="List 2"/>
    <w:basedOn w:val="BodyText"/>
    <w:rsid w:val="00A06F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6F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6F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6F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6F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6F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6FF8"/>
    <w:pPr>
      <w:numPr>
        <w:numId w:val="4"/>
      </w:numPr>
    </w:pPr>
  </w:style>
  <w:style w:type="paragraph" w:styleId="ListContinue2">
    <w:name w:val="List Continue 2"/>
    <w:basedOn w:val="List2"/>
    <w:rsid w:val="00A06FF8"/>
    <w:pPr>
      <w:ind w:firstLine="0"/>
    </w:pPr>
  </w:style>
  <w:style w:type="paragraph" w:styleId="ListContinue3">
    <w:name w:val="List Continue 3"/>
    <w:basedOn w:val="List3"/>
    <w:rsid w:val="00A06FF8"/>
    <w:pPr>
      <w:ind w:left="1021" w:firstLine="0"/>
    </w:pPr>
  </w:style>
  <w:style w:type="paragraph" w:styleId="ListContinue4">
    <w:name w:val="List Continue 4"/>
    <w:basedOn w:val="List4"/>
    <w:rsid w:val="00A06FF8"/>
    <w:pPr>
      <w:ind w:firstLine="0"/>
    </w:pPr>
  </w:style>
  <w:style w:type="paragraph" w:styleId="ListContinue5">
    <w:name w:val="List Continue 5"/>
    <w:basedOn w:val="List5"/>
    <w:rsid w:val="00A06FF8"/>
    <w:pPr>
      <w:ind w:firstLine="0"/>
    </w:pPr>
  </w:style>
  <w:style w:type="paragraph" w:styleId="ListNumber3">
    <w:name w:val="List Number 3"/>
    <w:basedOn w:val="List3"/>
    <w:rsid w:val="00A06FF8"/>
    <w:pPr>
      <w:numPr>
        <w:numId w:val="5"/>
      </w:numPr>
    </w:pPr>
  </w:style>
  <w:style w:type="paragraph" w:styleId="ListNumber4">
    <w:name w:val="List Number 4"/>
    <w:basedOn w:val="List4"/>
    <w:rsid w:val="00A06FF8"/>
    <w:pPr>
      <w:numPr>
        <w:numId w:val="6"/>
      </w:numPr>
    </w:pPr>
  </w:style>
  <w:style w:type="paragraph" w:styleId="ListNumber5">
    <w:name w:val="List Number 5"/>
    <w:basedOn w:val="List5"/>
    <w:rsid w:val="00A06FF8"/>
    <w:pPr>
      <w:numPr>
        <w:numId w:val="7"/>
      </w:numPr>
    </w:pPr>
  </w:style>
  <w:style w:type="paragraph" w:styleId="BlockText">
    <w:name w:val="Block Text"/>
    <w:basedOn w:val="Normal"/>
    <w:rsid w:val="00A06F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6F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6FF8"/>
    <w:rPr>
      <w:sz w:val="16"/>
      <w:vertAlign w:val="superscript"/>
    </w:rPr>
  </w:style>
  <w:style w:type="character" w:customStyle="1" w:styleId="Symbols">
    <w:name w:val="Symbols"/>
    <w:basedOn w:val="DefaultParagraphFont"/>
    <w:rsid w:val="00A06FF8"/>
    <w:rPr>
      <w:rFonts w:ascii="Symbol" w:hAnsi="Symbol"/>
    </w:rPr>
  </w:style>
  <w:style w:type="character" w:customStyle="1" w:styleId="MenuOptions">
    <w:name w:val="Menu Options"/>
    <w:basedOn w:val="DefaultParagraphFont"/>
    <w:rsid w:val="00A06F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6FF8"/>
    <w:rPr>
      <w:b/>
    </w:rPr>
  </w:style>
  <w:style w:type="character" w:customStyle="1" w:styleId="Underlined">
    <w:name w:val="Underlined"/>
    <w:basedOn w:val="DefaultParagraphFont"/>
    <w:rsid w:val="00A06FF8"/>
    <w:rPr>
      <w:u w:val="single"/>
    </w:rPr>
  </w:style>
  <w:style w:type="paragraph" w:customStyle="1" w:styleId="TableBodyTextRight">
    <w:name w:val="Table Body Text Right"/>
    <w:basedOn w:val="TableBodyText"/>
    <w:rsid w:val="00A06F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6FF8"/>
    <w:rPr>
      <w:sz w:val="18"/>
    </w:rPr>
  </w:style>
  <w:style w:type="paragraph" w:customStyle="1" w:styleId="BodySmallRight">
    <w:name w:val="Body Small Right"/>
    <w:basedOn w:val="BodyTextRight"/>
    <w:rsid w:val="00A06FF8"/>
    <w:rPr>
      <w:sz w:val="18"/>
      <w:szCs w:val="18"/>
    </w:rPr>
  </w:style>
  <w:style w:type="paragraph" w:customStyle="1" w:styleId="MarginEdition">
    <w:name w:val="Margin Edition"/>
    <w:basedOn w:val="MarginNote"/>
    <w:rsid w:val="00A06F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6FF8"/>
    <w:rPr>
      <w:sz w:val="2"/>
      <w:szCs w:val="2"/>
    </w:rPr>
  </w:style>
  <w:style w:type="character" w:customStyle="1" w:styleId="Small">
    <w:name w:val="Small"/>
    <w:basedOn w:val="DefaultParagraphFont"/>
    <w:rsid w:val="00A06FF8"/>
    <w:rPr>
      <w:sz w:val="16"/>
    </w:rPr>
  </w:style>
  <w:style w:type="paragraph" w:customStyle="1" w:styleId="WideTable">
    <w:name w:val="Wide Table"/>
    <w:basedOn w:val="Normal"/>
    <w:rsid w:val="00A06F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6FF8"/>
  </w:style>
  <w:style w:type="paragraph" w:styleId="Quote">
    <w:name w:val="Quote"/>
    <w:basedOn w:val="Heading1"/>
    <w:link w:val="QuoteChar"/>
    <w:qFormat/>
    <w:rsid w:val="00A06F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6F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6FF8"/>
    <w:pPr>
      <w:pageBreakBefore/>
    </w:pPr>
  </w:style>
  <w:style w:type="paragraph" w:customStyle="1" w:styleId="Border">
    <w:name w:val="Border"/>
    <w:basedOn w:val="Normal"/>
    <w:qFormat/>
    <w:rsid w:val="00A06F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6F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6F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6F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6F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6F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6F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6F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6F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6FF8"/>
    <w:rPr>
      <w:u w:val="single"/>
    </w:rPr>
  </w:style>
  <w:style w:type="character" w:customStyle="1" w:styleId="BoldandItalics">
    <w:name w:val="Bold and Italics"/>
    <w:qFormat/>
    <w:rsid w:val="00A06FF8"/>
    <w:rPr>
      <w:b/>
      <w:i/>
      <w:u w:val="none"/>
    </w:rPr>
  </w:style>
  <w:style w:type="paragraph" w:styleId="BalloonText">
    <w:name w:val="Balloon Text"/>
    <w:basedOn w:val="Normal"/>
    <w:link w:val="BalloonTextChar"/>
    <w:rsid w:val="00A06F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6F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6F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6F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6F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6F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6FF8"/>
    <w:pPr>
      <w:spacing w:before="0" w:after="0"/>
    </w:pPr>
  </w:style>
  <w:style w:type="paragraph" w:customStyle="1" w:styleId="BodyTextBold">
    <w:name w:val="Body Text Bold"/>
    <w:basedOn w:val="BodyText"/>
    <w:qFormat/>
    <w:rsid w:val="00A06FF8"/>
    <w:rPr>
      <w:b/>
    </w:rPr>
  </w:style>
  <w:style w:type="character" w:styleId="Hyperlink">
    <w:name w:val="Hyperlink"/>
    <w:basedOn w:val="DefaultParagraphFont"/>
    <w:uiPriority w:val="99"/>
    <w:unhideWhenUsed/>
    <w:rsid w:val="00F247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1302</Words>
  <Characters>8417</Characters>
  <Application>Microsoft Office Word</Application>
  <DocSecurity>0</DocSecurity>
  <Lines>221</Lines>
  <Paragraphs>140</Paragraphs>
  <ScaleCrop>false</ScaleCrop>
  <Company>Author-it Software Corporation Ltd.</Company>
  <LinksUpToDate>false</LinksUpToDate>
  <CharactersWithSpaces>9579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RIICCM202D Identify, locate and protect underground services</dc:title>
  <dc:subject>Approved</dc:subject>
  <dc:creator>Mining and Automotive Skills Alliance</dc:creator>
  <cp:keywords>Release: 4</cp:keywords>
  <dc:description>Review Date: 12 April 2008</dc:description>
  <cp:lastModifiedBy>HSD_TPCMSd.prod</cp:lastModifiedBy>
  <cp:revision>3</cp:revision>
  <dcterms:created xsi:type="dcterms:W3CDTF">2025-03-02T03:32:00Z</dcterms:created>
  <dcterms:modified xsi:type="dcterms:W3CDTF">2025-03-02T03:32:00Z</dcterms:modified>
</cp:coreProperties>
</file>