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CBB" w:rsidP="00C00CBB">
      <w:pPr>
        <w:pStyle w:val="Title"/>
      </w:pPr>
      <w:r>
        <w:fldChar w:fldCharType="begin"/>
      </w:r>
      <w:r>
        <w:instrText xml:space="preserve"> TITLE   \* MERGEFORMAT </w:instrText>
      </w:r>
      <w:r>
        <w:fldChar w:fldCharType="separate"/>
      </w:r>
      <w:r>
        <w:t>RIICCM201E Carry out measurements and calculations</w:t>
      </w:r>
      <w:r>
        <w:fldChar w:fldCharType="end"/>
      </w:r>
    </w:p>
    <w:p w:rsidR="00C00CBB" w:rsidP="00C00CBB">
      <w:pPr>
        <w:pStyle w:val="Version"/>
        <w:sectPr w:rsidSect="00885F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5FFE" w:rsidP="00885FFE">
      <w:pPr>
        <w:pStyle w:val="SuperHeading"/>
      </w:pPr>
      <w:r w:rsidRPr="00885FFE">
        <w:t>RIICCM201E Carry out measurements and calculations</w:t>
      </w:r>
    </w:p>
    <w:p w:rsidR="00000000" w:rsidRPr="00885FFE" w:rsidP="00885FFE">
      <w:pPr>
        <w:pStyle w:val="Heading1"/>
      </w:pPr>
      <w:bookmarkStart w:id="1" w:name="O_1105474"/>
      <w:bookmarkEnd w:id="1"/>
      <w:r w:rsidRPr="00885FFE">
        <w:t>Modification History</w:t>
      </w:r>
    </w:p>
    <w:tbl>
      <w:tblPr>
        <w:tblW w:w="9522" w:type="dxa"/>
        <w:tblLayout w:type="fixed"/>
        <w:tblCellMar>
          <w:left w:w="62" w:type="dxa"/>
          <w:right w:w="62" w:type="dxa"/>
        </w:tblCellMar>
        <w:tblLook w:val="0000"/>
      </w:tblPr>
      <w:tblGrid>
        <w:gridCol w:w="2929"/>
        <w:gridCol w:w="6593"/>
      </w:tblGrid>
      <w:tr w:rsidTr="00885FF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FE" w:rsidP="00885FFE">
            <w:pPr>
              <w:pStyle w:val="BodyText"/>
            </w:pPr>
            <w:r w:rsidRPr="00885FF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FE">
            <w:pPr>
              <w:pStyle w:val="BodyText"/>
              <w:rPr>
                <w:lang w:val="en-NZ"/>
              </w:rPr>
            </w:pPr>
            <w:r w:rsidRPr="00885FFE">
              <w:rPr>
                <w:rStyle w:val="SpecialBold"/>
              </w:rPr>
              <w:t>Comments</w:t>
            </w:r>
          </w:p>
        </w:tc>
      </w:tr>
      <w:tr w:rsidTr="00885FF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FE">
            <w:pPr>
              <w:pStyle w:val="BodyText"/>
              <w:rPr>
                <w:lang w:val="en-NZ"/>
              </w:rPr>
            </w:pPr>
            <w:r w:rsidRPr="00885FF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FE" w:rsidP="00885FFE">
            <w:pPr>
              <w:pStyle w:val="BodyText"/>
            </w:pPr>
            <w:r w:rsidRPr="00885FFE">
              <w:t>This version first released with RII Resources and Infrastructure Industry Training Package Version 5.0.</w:t>
            </w:r>
          </w:p>
        </w:tc>
      </w:tr>
    </w:tbl>
    <w:p w:rsidR="00000000" w:rsidRPr="00885FFE" w:rsidP="00885FFE">
      <w:pPr>
        <w:pStyle w:val="BodyText"/>
      </w:pPr>
    </w:p>
    <w:p w:rsidR="00000000" w:rsidRPr="00885FFE" w:rsidP="00885FFE">
      <w:pPr>
        <w:pStyle w:val="AllowPageBreak"/>
      </w:pPr>
    </w:p>
    <w:p w:rsidR="00000000" w:rsidRPr="00885FFE" w:rsidP="00885FFE">
      <w:pPr>
        <w:pStyle w:val="Heading1"/>
      </w:pPr>
      <w:bookmarkStart w:id="2" w:name="O_1105479"/>
      <w:bookmarkEnd w:id="2"/>
      <w:r w:rsidRPr="00885FFE">
        <w:t>Application</w:t>
      </w:r>
    </w:p>
    <w:p w:rsidR="00000000" w:rsidRPr="00885FFE" w:rsidP="00C00CBB">
      <w:pPr>
        <w:pStyle w:val="BodyText"/>
      </w:pPr>
      <w:r w:rsidRPr="00885FFE">
        <w:t>This unit describes the skills and knowledge required to car</w:t>
      </w:r>
      <w:r w:rsidRPr="00885FFE">
        <w:t>ry out measurements and calculations in the resources and infrastructure industries. It includes using measurements and calculations to estimate quantities for various work activities.</w:t>
      </w:r>
    </w:p>
    <w:p w:rsidR="00000000" w:rsidRPr="00885FFE" w:rsidP="00C00CBB">
      <w:pPr>
        <w:pStyle w:val="BodyText"/>
      </w:pPr>
      <w:r w:rsidRPr="00885FFE">
        <w:t>It applies to those working in operational roles. They generally work u</w:t>
      </w:r>
      <w:r w:rsidRPr="00885FFE">
        <w:t>nder supervision to undertake a prescribed range of functions involving known routines and procedures and take responsibility for the quality of own work outcomes.</w:t>
      </w:r>
    </w:p>
    <w:p w:rsidR="00000000" w:rsidRPr="00885FFE" w:rsidP="00C00CBB">
      <w:pPr>
        <w:pStyle w:val="BodyText"/>
      </w:pPr>
      <w:r w:rsidRPr="00885FFE">
        <w:t>Licensing, legislative and certification requirements may apply to this unit can vary betwee</w:t>
      </w:r>
      <w:r w:rsidRPr="00885FFE">
        <w:t>n states, territories and industry sectors. Users must check requirements with relevant body before applying the unit.</w:t>
      </w:r>
    </w:p>
    <w:p w:rsidR="00000000" w:rsidRPr="00885FFE" w:rsidP="00885FFE">
      <w:pPr>
        <w:pStyle w:val="Heading1"/>
      </w:pPr>
      <w:bookmarkStart w:id="3" w:name="O_1105478"/>
      <w:bookmarkEnd w:id="3"/>
      <w:r w:rsidRPr="00885FFE">
        <w:t>Unit Sector</w:t>
      </w:r>
    </w:p>
    <w:p w:rsidR="00000000" w:rsidRPr="00885FFE" w:rsidP="00C00CBB">
      <w:pPr>
        <w:pStyle w:val="BodyText"/>
      </w:pPr>
      <w:r w:rsidRPr="00885FFE">
        <w:t>Civil construction</w:t>
      </w:r>
    </w:p>
    <w:p w:rsidR="00000000" w:rsidRPr="00885FFE" w:rsidP="00885FFE">
      <w:pPr>
        <w:pStyle w:val="Heading1"/>
      </w:pPr>
      <w:bookmarkStart w:id="4" w:name="O_1105477"/>
      <w:bookmarkEnd w:id="4"/>
      <w:r w:rsidRPr="00885FFE">
        <w:t>Elements and Performance Criteria</w:t>
      </w:r>
    </w:p>
    <w:tbl>
      <w:tblPr>
        <w:tblW w:w="9584" w:type="dxa"/>
        <w:tblLayout w:type="fixed"/>
        <w:tblCellMar>
          <w:left w:w="62" w:type="dxa"/>
          <w:right w:w="62" w:type="dxa"/>
        </w:tblCellMar>
        <w:tblLook w:val="0000"/>
      </w:tblPr>
      <w:tblGrid>
        <w:gridCol w:w="2473"/>
        <w:gridCol w:w="7111"/>
      </w:tblGrid>
      <w:tr w:rsidTr="00885FFE">
        <w:tblPrEx>
          <w:tblW w:w="9584" w:type="dxa"/>
          <w:tblLayout w:type="fixed"/>
          <w:tblCellMar>
            <w:left w:w="62" w:type="dxa"/>
            <w:right w:w="62" w:type="dxa"/>
          </w:tblCellMar>
          <w:tblLook w:val="0000"/>
        </w:tblPrEx>
        <w:trPr>
          <w:tblHeader/>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FE" w:rsidP="00885FFE">
            <w:pPr>
              <w:pStyle w:val="BodyText"/>
            </w:pPr>
            <w:r w:rsidRPr="00885FFE">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FE">
            <w:pPr>
              <w:pStyle w:val="BodyText"/>
              <w:rPr>
                <w:lang w:val="en-NZ"/>
              </w:rPr>
            </w:pPr>
            <w:r w:rsidRPr="00885FFE">
              <w:rPr>
                <w:rStyle w:val="SpecialBold"/>
              </w:rPr>
              <w:t>PERFORMANCE CRITERIA</w:t>
            </w:r>
          </w:p>
        </w:tc>
      </w:tr>
      <w:tr w:rsidTr="00885FFE">
        <w:tblPrEx>
          <w:tblW w:w="9584" w:type="dxa"/>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FE" w:rsidP="00885FFE">
            <w:pPr>
              <w:pStyle w:val="BodyText"/>
            </w:pPr>
            <w:r w:rsidRPr="00885FFE">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FE">
            <w:pPr>
              <w:pStyle w:val="BodyText"/>
              <w:rPr>
                <w:lang w:val="en-NZ"/>
              </w:rPr>
            </w:pPr>
            <w:r w:rsidRPr="00885FFE">
              <w:rPr>
                <w:rStyle w:val="Emphasis"/>
              </w:rPr>
              <w:t>Performance criteria describe the performance needed to demonstrate achievement of the element.</w:t>
            </w:r>
          </w:p>
        </w:tc>
      </w:tr>
      <w:tr w:rsidTr="00885FFE">
        <w:tblPrEx>
          <w:tblW w:w="9584" w:type="dxa"/>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FE">
            <w:pPr>
              <w:pStyle w:val="List"/>
              <w:rPr>
                <w:lang w:val="en-NZ"/>
              </w:rPr>
            </w:pPr>
            <w:r w:rsidRPr="00885FFE">
              <w:t>1. Plan and prepare for measurements and calculations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FE" w:rsidP="00885FFE">
            <w:pPr>
              <w:pStyle w:val="List"/>
            </w:pPr>
            <w:r w:rsidRPr="00885FFE">
              <w:t>1.1 Obtain, interpret and confirm work requirements</w:t>
            </w:r>
          </w:p>
          <w:p w:rsidR="00000000" w:rsidRPr="00885FFE" w:rsidP="00885FFE">
            <w:pPr>
              <w:pStyle w:val="List"/>
            </w:pPr>
            <w:r w:rsidRPr="00885FFE">
              <w:t>1.2 Access,</w:t>
            </w:r>
            <w:r w:rsidRPr="00885FFE">
              <w:t xml:space="preserve"> interpret and apply documentation and procedures </w:t>
            </w:r>
          </w:p>
          <w:p w:rsidR="00000000" w:rsidP="00885FFE">
            <w:pPr>
              <w:pStyle w:val="List"/>
              <w:rPr>
                <w:lang w:val="en-NZ"/>
              </w:rPr>
            </w:pPr>
            <w:r w:rsidRPr="00885FFE">
              <w:t>1.3 Select the appropriate plant and equipment and check for faults</w:t>
            </w:r>
          </w:p>
        </w:tc>
      </w:tr>
      <w:tr w:rsidTr="00885FFE">
        <w:tblPrEx>
          <w:tblW w:w="9584" w:type="dxa"/>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FE">
            <w:pPr>
              <w:pStyle w:val="List"/>
              <w:rPr>
                <w:lang w:val="en-NZ"/>
              </w:rPr>
            </w:pPr>
            <w:r w:rsidRPr="00885FFE">
              <w:t>2. Perform measurements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FE" w:rsidP="00885FFE">
            <w:pPr>
              <w:pStyle w:val="List"/>
            </w:pPr>
            <w:r w:rsidRPr="00885FFE">
              <w:t>2.1 Select and apply the appropriate method of obtaining the measurement required</w:t>
            </w:r>
          </w:p>
          <w:p w:rsidR="00000000" w:rsidRPr="00885FFE" w:rsidP="00885FFE">
            <w:pPr>
              <w:pStyle w:val="List"/>
            </w:pPr>
            <w:r w:rsidRPr="00885FFE">
              <w:t>2.2 Obtain measurements using appropriate plant and equipment and confirm the required accuracy</w:t>
            </w:r>
          </w:p>
          <w:p w:rsidR="00000000" w:rsidP="00885FFE">
            <w:pPr>
              <w:pStyle w:val="List"/>
              <w:rPr>
                <w:lang w:val="en-NZ"/>
              </w:rPr>
            </w:pPr>
            <w:r w:rsidRPr="00885FFE">
              <w:t>2.3 Confirm and record measurements</w:t>
            </w:r>
          </w:p>
        </w:tc>
      </w:tr>
      <w:tr w:rsidTr="00885FFE">
        <w:tblPrEx>
          <w:tblW w:w="9584" w:type="dxa"/>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FE">
            <w:pPr>
              <w:pStyle w:val="List"/>
              <w:rPr>
                <w:lang w:val="en-NZ"/>
              </w:rPr>
            </w:pPr>
            <w:r w:rsidRPr="00885FFE">
              <w:t>3. Perform calculations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FE" w:rsidP="00885FFE">
            <w:pPr>
              <w:pStyle w:val="List"/>
            </w:pPr>
            <w:r w:rsidRPr="00885FFE">
              <w:t>3.1 Select appropriate calculation method according to workplace procedures</w:t>
            </w:r>
          </w:p>
          <w:p w:rsidR="00000000" w:rsidRPr="00885FFE" w:rsidP="00885FFE">
            <w:pPr>
              <w:pStyle w:val="List"/>
            </w:pPr>
            <w:r w:rsidRPr="00885FFE">
              <w:t>3.2 Calculate values fo</w:t>
            </w:r>
            <w:r w:rsidRPr="00885FFE">
              <w:t>r the project using the appropriate calculation method</w:t>
            </w:r>
          </w:p>
          <w:p w:rsidR="00000000" w:rsidP="00885FFE">
            <w:pPr>
              <w:pStyle w:val="List"/>
              <w:rPr>
                <w:lang w:val="en-NZ"/>
              </w:rPr>
            </w:pPr>
            <w:r w:rsidRPr="00885FFE">
              <w:t>3.3 Confirm and record results</w:t>
            </w:r>
          </w:p>
        </w:tc>
      </w:tr>
      <w:tr w:rsidTr="00885FFE">
        <w:tblPrEx>
          <w:tblW w:w="9584" w:type="dxa"/>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FE">
            <w:pPr>
              <w:pStyle w:val="List"/>
              <w:rPr>
                <w:lang w:val="en-NZ"/>
              </w:rPr>
            </w:pPr>
            <w:r w:rsidRPr="00885FFE">
              <w:t>4. Estimate quantities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FE" w:rsidP="00885FFE">
            <w:pPr>
              <w:pStyle w:val="List"/>
            </w:pPr>
            <w:r w:rsidRPr="00885FFE">
              <w:t>4.1 Select appropriate formulas for calculating quantities</w:t>
            </w:r>
          </w:p>
          <w:p w:rsidR="00000000" w:rsidRPr="00885FFE" w:rsidP="00885FFE">
            <w:pPr>
              <w:pStyle w:val="List"/>
            </w:pPr>
            <w:r w:rsidRPr="00885FFE">
              <w:t>4.2 Make calculations to determine quantities</w:t>
            </w:r>
          </w:p>
          <w:p w:rsidR="00000000" w:rsidRPr="00885FFE" w:rsidP="00885FFE">
            <w:pPr>
              <w:pStyle w:val="List"/>
            </w:pPr>
            <w:r w:rsidRPr="00885FFE">
              <w:t>4.3 Estimate quantities required from the</w:t>
            </w:r>
            <w:r w:rsidRPr="00885FFE">
              <w:t xml:space="preserve"> calculations taken</w:t>
            </w:r>
          </w:p>
          <w:p w:rsidR="00000000" w:rsidRPr="00885FFE" w:rsidP="00885FFE">
            <w:pPr>
              <w:pStyle w:val="List"/>
            </w:pPr>
            <w:r w:rsidRPr="00885FFE">
              <w:t>4.4 Confirm and record quantities for the project with regard to project tolerances</w:t>
            </w:r>
          </w:p>
        </w:tc>
      </w:tr>
    </w:tbl>
    <w:p w:rsidR="00000000" w:rsidRPr="00885FFE" w:rsidP="00885FFE">
      <w:pPr>
        <w:pStyle w:val="BodyText"/>
      </w:pPr>
    </w:p>
    <w:p w:rsidR="00000000" w:rsidRPr="00885FFE" w:rsidP="00885FFE">
      <w:pPr>
        <w:pStyle w:val="AllowPageBreak"/>
      </w:pPr>
    </w:p>
    <w:p w:rsidR="00000000" w:rsidRPr="00885FFE" w:rsidP="00885FFE">
      <w:pPr>
        <w:pStyle w:val="Heading1"/>
      </w:pPr>
      <w:bookmarkStart w:id="5" w:name="O_1105476"/>
      <w:bookmarkEnd w:id="5"/>
      <w:r w:rsidRPr="00885FFE">
        <w:t>Foundation Skills</w:t>
      </w:r>
    </w:p>
    <w:p w:rsidR="00000000" w:rsidRPr="00C00CBB" w:rsidP="00C00CBB">
      <w:pPr>
        <w:pStyle w:val="BodyText"/>
        <w:rPr>
          <w:i/>
        </w:rPr>
      </w:pPr>
      <w:r w:rsidRPr="00C00CBB">
        <w:rPr>
          <w:rStyle w:val="Emphasis"/>
        </w:rPr>
        <w:t>This section describes those language, literacy, numeracy and employment skills that are essential to performance</w:t>
      </w:r>
      <w:r w:rsidRPr="00C00CBB">
        <w:rPr>
          <w:rStyle w:val="Emphasis"/>
        </w:rPr>
        <w:t xml:space="preserve"> but not explicit in the performance criteria.</w:t>
      </w:r>
    </w:p>
    <w:tbl>
      <w:tblPr>
        <w:tblW w:w="9522" w:type="dxa"/>
        <w:tblLayout w:type="fixed"/>
        <w:tblCellMar>
          <w:left w:w="62" w:type="dxa"/>
          <w:right w:w="62" w:type="dxa"/>
        </w:tblCellMar>
        <w:tblLook w:val="0000"/>
      </w:tblPr>
      <w:tblGrid>
        <w:gridCol w:w="2438"/>
        <w:gridCol w:w="7084"/>
      </w:tblGrid>
      <w:tr w:rsidTr="00885FFE">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FE" w:rsidP="00885FFE">
            <w:pPr>
              <w:pStyle w:val="BodyText"/>
            </w:pPr>
            <w:r w:rsidRPr="00885FFE">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FE">
            <w:pPr>
              <w:pStyle w:val="BodyText"/>
              <w:rPr>
                <w:lang w:val="en-NZ"/>
              </w:rPr>
            </w:pPr>
            <w:r w:rsidRPr="00885FFE">
              <w:rPr>
                <w:rStyle w:val="SpecialBold"/>
              </w:rPr>
              <w:t>DESCRIPTION</w:t>
            </w:r>
          </w:p>
        </w:tc>
      </w:tr>
      <w:tr w:rsidTr="00885FF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FE">
            <w:pPr>
              <w:pStyle w:val="BodyText"/>
              <w:rPr>
                <w:lang w:val="en-NZ"/>
              </w:rPr>
            </w:pPr>
            <w:r w:rsidRPr="00885FFE">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FE">
            <w:pPr>
              <w:pStyle w:val="ListBullet"/>
              <w:rPr>
                <w:lang w:val="en-NZ"/>
              </w:rPr>
            </w:pPr>
            <w:r w:rsidRPr="00885FFE">
              <w:t>Monitors and minimises own exposure to worksite risks and hazards during activities</w:t>
            </w:r>
          </w:p>
        </w:tc>
      </w:tr>
      <w:tr w:rsidTr="00885FF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FE">
            <w:pPr>
              <w:pStyle w:val="BodyText"/>
              <w:rPr>
                <w:lang w:val="en-NZ"/>
              </w:rPr>
            </w:pPr>
            <w:r w:rsidRPr="00885FFE">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FE" w:rsidP="00885FFE">
            <w:pPr>
              <w:pStyle w:val="ListBullet"/>
            </w:pPr>
            <w:r w:rsidRPr="00885FFE">
              <w:t>Uses a range of communication techniques and systems to communicate with others</w:t>
            </w:r>
          </w:p>
        </w:tc>
      </w:tr>
    </w:tbl>
    <w:p w:rsidR="00000000" w:rsidRPr="00885FFE" w:rsidP="00885FFE">
      <w:pPr>
        <w:pStyle w:val="BodyText"/>
      </w:pPr>
    </w:p>
    <w:p w:rsidR="00000000" w:rsidRPr="00885FFE" w:rsidP="00885FFE">
      <w:pPr>
        <w:pStyle w:val="AllowPageBreak"/>
      </w:pPr>
    </w:p>
    <w:p w:rsidR="00000000" w:rsidRPr="00885FFE" w:rsidP="00885FFE">
      <w:pPr>
        <w:pStyle w:val="Heading1"/>
      </w:pPr>
      <w:bookmarkStart w:id="6" w:name="O_1105475"/>
      <w:bookmarkEnd w:id="6"/>
      <w:r w:rsidRPr="00885FFE">
        <w:t>Unit Mapping Information</w:t>
      </w:r>
    </w:p>
    <w:p w:rsidR="00000000" w:rsidRPr="00885FFE" w:rsidP="00C00CBB">
      <w:pPr>
        <w:pStyle w:val="BodyText"/>
      </w:pPr>
      <w:r w:rsidRPr="00885FFE">
        <w:t>Supersedes and is equivalent to RIICCM201D Carry out measurements and calculations.</w:t>
      </w:r>
    </w:p>
    <w:p w:rsidR="00000000" w:rsidRPr="00885FFE" w:rsidP="00885FFE">
      <w:pPr>
        <w:pStyle w:val="Heading1"/>
      </w:pPr>
      <w:bookmarkStart w:id="7" w:name="O_1105468"/>
      <w:bookmarkEnd w:id="7"/>
      <w:r w:rsidRPr="00885FFE">
        <w:t>Links</w:t>
      </w:r>
    </w:p>
    <w:p w:rsidR="00000000" w:rsidRPr="00885FFE" w:rsidP="00C00CBB">
      <w:pPr>
        <w:pStyle w:val="BodyText"/>
      </w:pPr>
      <w:r w:rsidRPr="00885FF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9542A">
        <w:rPr>
          <w:rStyle w:val="Hyperlink"/>
        </w:rPr>
        <w:t>https://vetnet.gov.au/Pages/TrainingDocs.aspx?q=88a61002-9a21-4386-aaf8-69c76e675272</w:t>
      </w:r>
      <w:r>
        <w:fldChar w:fldCharType="end"/>
      </w:r>
    </w:p>
    <w:p w:rsidR="00000000" w:rsidRPr="00885FFE" w:rsidP="00C00CBB">
      <w:pPr>
        <w:pStyle w:val="BodyText"/>
        <w:sectPr w:rsidSect="00885FFE">
          <w:headerReference w:type="default" r:id="rId10"/>
          <w:footerReference w:type="default" r:id="rId11"/>
          <w:pgSz w:w="11908" w:h="16833"/>
          <w:pgMar w:top="1702" w:right="1418" w:bottom="1702" w:left="1418" w:header="992" w:footer="992" w:gutter="0"/>
          <w:cols w:space="720"/>
          <w:noEndnote/>
          <w:docGrid w:linePitch="299"/>
        </w:sectPr>
      </w:pPr>
    </w:p>
    <w:p w:rsidR="00000000" w:rsidRPr="00885FFE" w:rsidP="00885FFE">
      <w:pPr>
        <w:pStyle w:val="SuperHeading"/>
      </w:pPr>
      <w:r w:rsidRPr="00885FFE">
        <w:t>Assessment Requirements for RIICCM201E Carry out measurements an</w:t>
      </w:r>
      <w:r w:rsidRPr="00885FFE">
        <w:t>d calculations</w:t>
      </w:r>
    </w:p>
    <w:p w:rsidR="00000000" w:rsidRPr="00885FFE" w:rsidP="00885FFE">
      <w:pPr>
        <w:pStyle w:val="Heading1"/>
      </w:pPr>
      <w:bookmarkStart w:id="8" w:name="O_1105470"/>
      <w:bookmarkEnd w:id="8"/>
      <w:r w:rsidRPr="00885FFE">
        <w:t>Modification History</w:t>
      </w:r>
    </w:p>
    <w:tbl>
      <w:tblPr>
        <w:tblW w:w="9522" w:type="dxa"/>
        <w:tblLayout w:type="fixed"/>
        <w:tblCellMar>
          <w:left w:w="62" w:type="dxa"/>
          <w:right w:w="62" w:type="dxa"/>
        </w:tblCellMar>
        <w:tblLook w:val="0000"/>
      </w:tblPr>
      <w:tblGrid>
        <w:gridCol w:w="2929"/>
        <w:gridCol w:w="6593"/>
      </w:tblGrid>
      <w:tr w:rsidTr="00885FF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FE" w:rsidP="00885FFE">
            <w:pPr>
              <w:pStyle w:val="BodyText"/>
            </w:pPr>
            <w:r w:rsidRPr="00885FF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FE">
            <w:pPr>
              <w:pStyle w:val="BodyText"/>
              <w:rPr>
                <w:lang w:val="en-NZ"/>
              </w:rPr>
            </w:pPr>
            <w:r w:rsidRPr="00885FFE">
              <w:rPr>
                <w:rStyle w:val="SpecialBold"/>
              </w:rPr>
              <w:t>Comments</w:t>
            </w:r>
          </w:p>
        </w:tc>
      </w:tr>
      <w:tr w:rsidTr="00885FF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FE">
            <w:pPr>
              <w:pStyle w:val="BodyText"/>
              <w:rPr>
                <w:lang w:val="en-NZ"/>
              </w:rPr>
            </w:pPr>
            <w:r w:rsidRPr="00885FF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FE" w:rsidP="00885FFE">
            <w:pPr>
              <w:pStyle w:val="BodyText"/>
            </w:pPr>
            <w:r w:rsidRPr="00885FFE">
              <w:t>This version first released with RII Resources and Infrastructure Industry Training Package Version 5.0.</w:t>
            </w:r>
          </w:p>
        </w:tc>
      </w:tr>
    </w:tbl>
    <w:p w:rsidR="00000000" w:rsidRPr="00885FFE" w:rsidP="00885FFE">
      <w:pPr>
        <w:pStyle w:val="BodyText"/>
      </w:pPr>
    </w:p>
    <w:p w:rsidR="00000000" w:rsidRPr="00885FFE" w:rsidP="00885FFE">
      <w:pPr>
        <w:pStyle w:val="AllowPageBreak"/>
      </w:pPr>
    </w:p>
    <w:p w:rsidR="00000000" w:rsidRPr="00885FFE" w:rsidP="00885FFE">
      <w:pPr>
        <w:pStyle w:val="Heading1"/>
      </w:pPr>
      <w:bookmarkStart w:id="9" w:name="O_1105473"/>
      <w:bookmarkEnd w:id="9"/>
      <w:r w:rsidRPr="00885FFE">
        <w:t>Performance Evidence</w:t>
      </w:r>
    </w:p>
    <w:p w:rsidR="00000000" w:rsidRPr="00885FFE" w:rsidP="00C00CBB">
      <w:pPr>
        <w:pStyle w:val="BodyText"/>
      </w:pPr>
      <w:r w:rsidRPr="00885FFE">
        <w:t>The candidate must demonstrate the ability to complete the tasks outlined in the elements, performance criteria and foundation skills of this unit, including evidence of the ability to:</w:t>
      </w:r>
    </w:p>
    <w:p w:rsidR="00000000" w:rsidRPr="00885FFE" w:rsidP="00885FFE">
      <w:pPr>
        <w:pStyle w:val="ListBullet"/>
      </w:pPr>
      <w:r w:rsidRPr="00885FFE">
        <w:t>carry out measurements and calculations on at least two different occ</w:t>
      </w:r>
      <w:r w:rsidRPr="00885FFE">
        <w:t>asions, including:</w:t>
      </w:r>
    </w:p>
    <w:p w:rsidR="00000000" w:rsidRPr="00885FFE" w:rsidP="00885FFE">
      <w:pPr>
        <w:pStyle w:val="ListBullet2"/>
      </w:pPr>
      <w:r w:rsidRPr="00885FFE">
        <w:t>completing measurements, calculations and estimations of quantities for projects of varying complexity</w:t>
      </w:r>
    </w:p>
    <w:p w:rsidR="00000000" w:rsidRPr="00885FFE" w:rsidP="00885FFE">
      <w:pPr>
        <w:pStyle w:val="ListBullet2"/>
      </w:pPr>
      <w:r w:rsidRPr="00885FFE">
        <w:t>measuring using a rule or tape measure for a variety of tasks with 100% accuracy.</w:t>
      </w:r>
    </w:p>
    <w:p w:rsidR="00000000" w:rsidRPr="00885FFE" w:rsidP="00885FFE">
      <w:pPr>
        <w:pStyle w:val="List"/>
      </w:pPr>
    </w:p>
    <w:p w:rsidR="00000000" w:rsidRPr="00885FFE" w:rsidP="00C00CBB">
      <w:pPr>
        <w:pStyle w:val="BodyText"/>
      </w:pPr>
      <w:r w:rsidRPr="00885FFE">
        <w:t xml:space="preserve">During the above, the candidate must: </w:t>
      </w:r>
    </w:p>
    <w:p w:rsidR="00000000" w:rsidRPr="00885FFE" w:rsidP="00885FFE">
      <w:pPr>
        <w:pStyle w:val="ListBullet"/>
      </w:pPr>
      <w:r w:rsidRPr="00885FFE">
        <w:t>locate and apply relevant documentation, policies and procedures and confirm that the work activity is complaint</w:t>
      </w:r>
    </w:p>
    <w:p w:rsidR="00000000" w:rsidRPr="00885FFE" w:rsidP="00885FFE">
      <w:pPr>
        <w:pStyle w:val="ListBullet"/>
      </w:pPr>
      <w:r w:rsidRPr="00885FFE">
        <w:t>implement the requirements, procedures and techniques for carrying out measurements and calculations, including:</w:t>
      </w:r>
    </w:p>
    <w:p w:rsidR="00000000" w:rsidRPr="00885FFE" w:rsidP="00885FFE">
      <w:pPr>
        <w:pStyle w:val="ListBullet2"/>
      </w:pPr>
      <w:r w:rsidRPr="00885FFE">
        <w:t>circumference</w:t>
      </w:r>
    </w:p>
    <w:p w:rsidR="00000000" w:rsidRPr="00885FFE" w:rsidP="00885FFE">
      <w:pPr>
        <w:pStyle w:val="ListBullet2"/>
      </w:pPr>
      <w:r w:rsidRPr="00885FFE">
        <w:t>area</w:t>
      </w:r>
    </w:p>
    <w:p w:rsidR="00000000" w:rsidRPr="00885FFE" w:rsidP="00885FFE">
      <w:pPr>
        <w:pStyle w:val="ListBullet2"/>
      </w:pPr>
      <w:r w:rsidRPr="00885FFE">
        <w:t>length</w:t>
      </w:r>
    </w:p>
    <w:p w:rsidR="00000000" w:rsidRPr="00885FFE" w:rsidP="00885FFE">
      <w:pPr>
        <w:pStyle w:val="ListBullet2"/>
      </w:pPr>
      <w:r w:rsidRPr="00885FFE">
        <w:t>num</w:t>
      </w:r>
      <w:r w:rsidRPr="00885FFE">
        <w:t>ber</w:t>
      </w:r>
    </w:p>
    <w:p w:rsidR="00000000" w:rsidRPr="00885FFE" w:rsidP="00885FFE">
      <w:pPr>
        <w:pStyle w:val="ListBullet2"/>
      </w:pPr>
      <w:r w:rsidRPr="00885FFE">
        <w:t>percentage</w:t>
      </w:r>
    </w:p>
    <w:p w:rsidR="00000000" w:rsidRPr="00885FFE" w:rsidP="00885FFE">
      <w:pPr>
        <w:pStyle w:val="ListBullet2"/>
      </w:pPr>
      <w:r w:rsidRPr="00885FFE">
        <w:t>perimeter</w:t>
      </w:r>
    </w:p>
    <w:p w:rsidR="00000000" w:rsidRPr="00885FFE" w:rsidP="00885FFE">
      <w:pPr>
        <w:pStyle w:val="ListBullet2"/>
      </w:pPr>
      <w:r w:rsidRPr="00885FFE">
        <w:t>quantity</w:t>
      </w:r>
    </w:p>
    <w:p w:rsidR="00000000" w:rsidRPr="00885FFE" w:rsidP="00885FFE">
      <w:pPr>
        <w:pStyle w:val="ListBullet2"/>
      </w:pPr>
      <w:r w:rsidRPr="00885FFE">
        <w:t>ratio</w:t>
      </w:r>
    </w:p>
    <w:p w:rsidR="00000000" w:rsidRPr="00885FFE" w:rsidP="00885FFE">
      <w:pPr>
        <w:pStyle w:val="ListBullet2"/>
      </w:pPr>
      <w:r w:rsidRPr="00885FFE">
        <w:t>volume</w:t>
      </w:r>
    </w:p>
    <w:p w:rsidR="00000000" w:rsidRPr="00885FFE" w:rsidP="00885FFE">
      <w:pPr>
        <w:pStyle w:val="ListBullet"/>
      </w:pPr>
      <w:r w:rsidRPr="00885FFE">
        <w:t>work with others to undertake and complete measurements and calculations, including:</w:t>
      </w:r>
    </w:p>
    <w:p w:rsidR="00000000" w:rsidRPr="00885FFE" w:rsidP="00885FFE">
      <w:pPr>
        <w:pStyle w:val="ListBullet2"/>
      </w:pPr>
      <w:r w:rsidRPr="00885FFE">
        <w:t>using a range of communications techniques and equipment</w:t>
      </w:r>
    </w:p>
    <w:p w:rsidR="00000000" w:rsidRPr="00885FFE" w:rsidP="00885FFE">
      <w:pPr>
        <w:pStyle w:val="ListBullet2"/>
      </w:pPr>
      <w:r w:rsidRPr="00885FFE">
        <w:t xml:space="preserve">complying with written and verbal reporting requirements and procedures </w:t>
      </w:r>
    </w:p>
    <w:p w:rsidR="00000000" w:rsidRPr="00885FFE" w:rsidP="00885FFE">
      <w:pPr>
        <w:pStyle w:val="ListBullet"/>
      </w:pPr>
      <w:r w:rsidRPr="00885FFE">
        <w:t>communicate with others to receive and clarify work instructions and to determine coordination requirements prior to commencing and during work activities.</w:t>
      </w:r>
    </w:p>
    <w:p w:rsidR="00000000" w:rsidRPr="00885FFE" w:rsidP="00885FFE">
      <w:pPr>
        <w:pStyle w:val="AllowPageBreak"/>
      </w:pPr>
    </w:p>
    <w:p w:rsidR="00000000" w:rsidRPr="00885FFE" w:rsidP="00885FFE">
      <w:pPr>
        <w:pStyle w:val="Heading1"/>
      </w:pPr>
      <w:bookmarkStart w:id="10" w:name="O_1105472"/>
      <w:bookmarkEnd w:id="10"/>
      <w:r w:rsidRPr="00885FFE">
        <w:t>Knowled</w:t>
      </w:r>
      <w:r w:rsidRPr="00885FFE">
        <w:t>ge Evidence</w:t>
      </w:r>
    </w:p>
    <w:p w:rsidR="00000000" w:rsidRPr="00885FFE" w:rsidP="00C00CBB">
      <w:pPr>
        <w:pStyle w:val="BodyText"/>
      </w:pPr>
      <w:r w:rsidRPr="00885FFE">
        <w:t>The candidate must be able to demonstrate knowledge to complete the tasks outlined in the elements, performance criteria and foundation skills of this unit, including knowledge of:</w:t>
      </w:r>
    </w:p>
    <w:p w:rsidR="00000000" w:rsidRPr="00885FFE" w:rsidP="00885FFE">
      <w:pPr>
        <w:pStyle w:val="ListBullet"/>
      </w:pPr>
      <w:r w:rsidRPr="00885FFE">
        <w:t>key policies, procedures and documentation required to carry o</w:t>
      </w:r>
      <w:r w:rsidRPr="00885FFE">
        <w:t>ut measurements and calculations, including those related to:</w:t>
      </w:r>
    </w:p>
    <w:p w:rsidR="00000000" w:rsidRPr="00885FFE" w:rsidP="00885FFE">
      <w:pPr>
        <w:pStyle w:val="ListBullet2"/>
      </w:pPr>
      <w:r w:rsidRPr="00885FFE">
        <w:t>work health and safety procedures</w:t>
      </w:r>
    </w:p>
    <w:p w:rsidR="00000000" w:rsidRPr="00885FFE" w:rsidP="00885FFE">
      <w:pPr>
        <w:pStyle w:val="ListBullet2"/>
      </w:pPr>
      <w:r w:rsidRPr="00885FFE">
        <w:t>emergency procedures</w:t>
      </w:r>
    </w:p>
    <w:p w:rsidR="00000000" w:rsidRPr="00885FFE" w:rsidP="00885FFE">
      <w:pPr>
        <w:pStyle w:val="ListBullet2"/>
      </w:pPr>
      <w:r w:rsidRPr="00885FFE">
        <w:t>operation of tools and equipment safely</w:t>
      </w:r>
    </w:p>
    <w:p w:rsidR="00000000" w:rsidRPr="00885FFE" w:rsidP="00885FFE">
      <w:pPr>
        <w:pStyle w:val="ListBullet2"/>
      </w:pPr>
      <w:r w:rsidRPr="00885FFE">
        <w:t>achievement of project quality and accuracy</w:t>
      </w:r>
    </w:p>
    <w:p w:rsidR="00000000" w:rsidRPr="00885FFE" w:rsidP="00885FFE">
      <w:pPr>
        <w:pStyle w:val="ListBullet2"/>
      </w:pPr>
      <w:r w:rsidRPr="00885FFE">
        <w:t>plant and equipment maintenance</w:t>
      </w:r>
    </w:p>
    <w:p w:rsidR="00000000" w:rsidRPr="00885FFE" w:rsidP="00885FFE">
      <w:pPr>
        <w:pStyle w:val="ListBullet2"/>
      </w:pPr>
      <w:r w:rsidRPr="00885FFE">
        <w:t>job safety analyses (JSAs)/job safety environmental analyses (JSEAs)/safe work method statements (SWMS)</w:t>
      </w:r>
    </w:p>
    <w:p w:rsidR="00000000" w:rsidRPr="00885FFE" w:rsidP="00885FFE">
      <w:pPr>
        <w:pStyle w:val="ListBullet2"/>
      </w:pPr>
      <w:r w:rsidRPr="00885FFE">
        <w:t>environmental requirements</w:t>
      </w:r>
    </w:p>
    <w:p w:rsidR="00000000" w:rsidRPr="00885FFE" w:rsidP="00885FFE">
      <w:pPr>
        <w:pStyle w:val="ListBullet"/>
      </w:pPr>
      <w:r w:rsidRPr="00885FFE">
        <w:t>a range of numerical calculations, conversions and measurements, including:</w:t>
      </w:r>
    </w:p>
    <w:p w:rsidR="00000000" w:rsidRPr="00885FFE" w:rsidP="00885FFE">
      <w:pPr>
        <w:pStyle w:val="ListBullet2"/>
      </w:pPr>
      <w:r w:rsidRPr="00885FFE">
        <w:t>conversions of different metric values</w:t>
      </w:r>
    </w:p>
    <w:p w:rsidR="00000000" w:rsidRPr="00885FFE" w:rsidP="00885FFE">
      <w:pPr>
        <w:pStyle w:val="ListBullet2"/>
      </w:pPr>
      <w:r w:rsidRPr="00885FFE">
        <w:t>metres t</w:t>
      </w:r>
      <w:r w:rsidRPr="00885FFE">
        <w:t>o millimetres</w:t>
      </w:r>
    </w:p>
    <w:p w:rsidR="00000000" w:rsidRPr="00885FFE" w:rsidP="00885FFE">
      <w:pPr>
        <w:pStyle w:val="ListBullet2"/>
      </w:pPr>
      <w:r w:rsidRPr="00885FFE">
        <w:t>measurement and calculation of different quantities</w:t>
      </w:r>
    </w:p>
    <w:p w:rsidR="00000000" w:rsidRPr="00885FFE" w:rsidP="00885FFE">
      <w:pPr>
        <w:pStyle w:val="ListBullet2"/>
      </w:pPr>
      <w:r w:rsidRPr="00885FFE">
        <w:t>understanding tolerances.</w:t>
      </w:r>
    </w:p>
    <w:p w:rsidR="00000000" w:rsidRPr="00885FFE" w:rsidP="00885FFE">
      <w:pPr>
        <w:pStyle w:val="AllowPageBreak"/>
      </w:pPr>
    </w:p>
    <w:p w:rsidR="00000000" w:rsidRPr="00885FFE" w:rsidP="00885FFE">
      <w:pPr>
        <w:pStyle w:val="Heading1"/>
      </w:pPr>
      <w:bookmarkStart w:id="11" w:name="O_1105471"/>
      <w:bookmarkEnd w:id="11"/>
      <w:r w:rsidRPr="00885FFE">
        <w:t>Assessment Conditions</w:t>
      </w:r>
    </w:p>
    <w:p w:rsidR="00000000" w:rsidRPr="00885FFE" w:rsidP="00C00CBB">
      <w:pPr>
        <w:pStyle w:val="BodyText"/>
      </w:pPr>
      <w:r w:rsidRPr="00885FFE">
        <w:t>Mandatory conditions for assessment of this unit are stipulated below. The assessment must:</w:t>
      </w:r>
    </w:p>
    <w:p w:rsidR="00000000" w:rsidRPr="00885FFE" w:rsidP="00885FFE">
      <w:pPr>
        <w:pStyle w:val="ListBullet"/>
      </w:pPr>
      <w:r w:rsidRPr="00885FFE">
        <w:t>include access to:</w:t>
      </w:r>
    </w:p>
    <w:p w:rsidR="00000000" w:rsidRPr="00885FFE" w:rsidP="00885FFE">
      <w:pPr>
        <w:pStyle w:val="ListBullet2"/>
      </w:pPr>
      <w:r w:rsidRPr="00885FFE">
        <w:t>personal protective equipment</w:t>
      </w:r>
    </w:p>
    <w:p w:rsidR="00000000" w:rsidRPr="00885FFE" w:rsidP="00885FFE">
      <w:pPr>
        <w:pStyle w:val="ListBullet2"/>
      </w:pPr>
      <w:r w:rsidRPr="00885FFE">
        <w:t>equipment required to carrying out measurements and calculations</w:t>
      </w:r>
    </w:p>
    <w:p w:rsidR="00000000" w:rsidRPr="00885FFE" w:rsidP="00885FFE">
      <w:pPr>
        <w:pStyle w:val="ListBullet2"/>
      </w:pPr>
      <w:r w:rsidRPr="00885FFE">
        <w:t>relevant documentation</w:t>
      </w:r>
    </w:p>
    <w:p w:rsidR="00000000" w:rsidRPr="00885FFE" w:rsidP="00885FFE">
      <w:pPr>
        <w:pStyle w:val="ListBullet"/>
      </w:pPr>
      <w:r w:rsidRPr="00885FFE">
        <w:t xml:space="preserve">be conducted in a safe environment; and, </w:t>
      </w:r>
    </w:p>
    <w:p w:rsidR="00000000" w:rsidRPr="00885FFE" w:rsidP="00885FFE">
      <w:pPr>
        <w:pStyle w:val="ListBullet"/>
      </w:pPr>
      <w:r w:rsidRPr="00885FFE">
        <w:t>be assessed in the context of this sector</w:t>
      </w:r>
      <w:r>
        <w:t>’</w:t>
      </w:r>
      <w:r w:rsidRPr="00885FFE">
        <w:t xml:space="preserve">s work environment; and, </w:t>
      </w:r>
    </w:p>
    <w:p w:rsidR="00000000" w:rsidRPr="00885FFE" w:rsidP="00885FFE">
      <w:pPr>
        <w:pStyle w:val="ListBullet"/>
      </w:pPr>
      <w:r w:rsidRPr="00885FFE">
        <w:t>be assessed in compliance w</w:t>
      </w:r>
      <w:r w:rsidRPr="00885FFE">
        <w:t>ith relevant legislation/regulation and using policies, procedures and processes directly related to the industry sector for which it is being assessed; and,</w:t>
      </w:r>
    </w:p>
    <w:p w:rsidR="00000000" w:rsidRPr="00885FFE" w:rsidP="00885FFE">
      <w:pPr>
        <w:pStyle w:val="ListBullet"/>
      </w:pPr>
      <w:r w:rsidRPr="00885FFE">
        <w:t>confirm consistent performance can be applied in a range of relevant workplace circumstances.</w:t>
      </w:r>
    </w:p>
    <w:p w:rsidR="00000000" w:rsidRPr="00885FFE" w:rsidP="00C00CBB">
      <w:pPr>
        <w:pStyle w:val="BodyText"/>
      </w:pPr>
      <w:r w:rsidRPr="00885FFE">
        <w:t>Wher</w:t>
      </w:r>
      <w:r w:rsidRPr="00885FFE">
        <w:t>e personal safety or environmental damage are limiting factors, assessment may occur in a simulated work environment* provided it is realistic and sufficiently rigorous to cover all aspects of this sector’s workplace performance, including environment, tas</w:t>
      </w:r>
      <w:r w:rsidRPr="00885FFE">
        <w:t>k skills, task management skills, contingency management skills and job role environment skills.</w:t>
      </w:r>
    </w:p>
    <w:p w:rsidR="00000000" w:rsidRPr="00885FFE" w:rsidP="00885FFE">
      <w:pPr>
        <w:pStyle w:val="BodyTextBold"/>
      </w:pPr>
      <w:r w:rsidRPr="00885FFE">
        <w:t>Assessor requirements</w:t>
      </w:r>
    </w:p>
    <w:p w:rsidR="00000000" w:rsidRPr="00885FFE" w:rsidP="00C00CBB">
      <w:pPr>
        <w:pStyle w:val="BodyText"/>
      </w:pPr>
      <w:r w:rsidRPr="00885FFE">
        <w:t>Assessors must be able to clearly demonstrate current and relevant industry knowledge and experience to satisfy the mandatory regulatory standards as set out in the Standards for Registered Training Organisations (RTOs) 2015/Australian Quality Training Fra</w:t>
      </w:r>
      <w:r w:rsidRPr="00885FFE">
        <w:t>mework mandatory requirements for assessors current at the time of assessment and any relevant licensing and certification requirements. This includes:</w:t>
      </w:r>
    </w:p>
    <w:p w:rsidR="00000000" w:rsidRPr="00885FFE" w:rsidP="00885FFE">
      <w:pPr>
        <w:pStyle w:val="ListBullet"/>
      </w:pPr>
      <w:r w:rsidRPr="00885FFE">
        <w:t>vocational competencies at least to the level being delivered and assessed</w:t>
      </w:r>
    </w:p>
    <w:p w:rsidR="00000000" w:rsidRPr="00885FFE" w:rsidP="00885FFE">
      <w:pPr>
        <w:pStyle w:val="ListBullet"/>
      </w:pPr>
      <w:r w:rsidRPr="00885FFE">
        <w:t>current industry skills dire</w:t>
      </w:r>
      <w:r w:rsidRPr="00885FFE">
        <w:t>ctly relevant to the training and assessment being provided</w:t>
      </w:r>
    </w:p>
    <w:p w:rsidR="00000000" w:rsidRPr="00885FFE" w:rsidP="00885FFE">
      <w:pPr>
        <w:pStyle w:val="ListBullet"/>
      </w:pPr>
      <w:r w:rsidRPr="00885FFE">
        <w:t>current knowledge and skills in vocational training and learning that informs their training and assessment</w:t>
      </w:r>
    </w:p>
    <w:p w:rsidR="00000000" w:rsidRPr="00885FFE" w:rsidP="00885FFE">
      <w:pPr>
        <w:pStyle w:val="ListBullet"/>
      </w:pPr>
      <w:r w:rsidRPr="00885FFE">
        <w:t>formal relevant qualifications in training and assessment</w:t>
      </w:r>
    </w:p>
    <w:p w:rsidR="00000000" w:rsidRPr="00885FFE" w:rsidP="00885FFE">
      <w:pPr>
        <w:pStyle w:val="ListBullet"/>
      </w:pPr>
      <w:r w:rsidRPr="00885FFE">
        <w:t>having knowledge of and/or exp</w:t>
      </w:r>
      <w:r w:rsidRPr="00885FFE">
        <w:t xml:space="preserve">erience using the latest techniques and processes </w:t>
      </w:r>
    </w:p>
    <w:p w:rsidR="00000000" w:rsidRPr="00885FFE" w:rsidP="00885FFE">
      <w:pPr>
        <w:pStyle w:val="ListBullet"/>
      </w:pPr>
      <w:r w:rsidRPr="00885FFE">
        <w:t>possessing the required level of RII training product knowledge</w:t>
      </w:r>
    </w:p>
    <w:p w:rsidR="00000000" w:rsidRPr="00885FFE" w:rsidP="00885FFE">
      <w:pPr>
        <w:pStyle w:val="ListBullet"/>
      </w:pPr>
      <w:r w:rsidRPr="00885FFE">
        <w:t>having an understanding and knowledge of legislation and regulations relevant to the industry and to employment and workplaces</w:t>
      </w:r>
    </w:p>
    <w:p w:rsidR="00000000" w:rsidRPr="00885FFE" w:rsidP="00885FFE">
      <w:pPr>
        <w:pStyle w:val="ListBullet"/>
      </w:pPr>
      <w:r w:rsidRPr="00885FFE">
        <w:t xml:space="preserve">demonstrating </w:t>
      </w:r>
      <w:r w:rsidRPr="00885FFE">
        <w:t>the performance evidence, and knowledge evidence outlined in this unit of competency, and</w:t>
      </w:r>
    </w:p>
    <w:p w:rsidR="00000000" w:rsidRPr="00885FFE" w:rsidP="00885FFE">
      <w:pPr>
        <w:pStyle w:val="ListBullet"/>
      </w:pPr>
      <w:r w:rsidRPr="00885FFE">
        <w:t>the minimum years of current** work experience after competency has been obtained as specified below in an industry sector relevant to the outcomes of the unit.</w:t>
      </w:r>
    </w:p>
    <w:p w:rsidR="00000000" w:rsidRPr="00885FFE" w:rsidP="00C00CBB">
      <w:pPr>
        <w:pStyle w:val="BodyText"/>
      </w:pPr>
      <w:r w:rsidRPr="00885FFE">
        <w:t>It is</w:t>
      </w:r>
      <w:r w:rsidRPr="00885FFE">
        <w:t xml:space="preserve"> also acceptable for the appropriately qualified assessor to work with an industry expert to conduct assessment together and for the industry expert to be involved in the assessment judgement. The industry </w:t>
      </w:r>
      <w:r w:rsidRPr="00885FFE">
        <w:t xml:space="preserve">expert must have current industry skills directly </w:t>
      </w:r>
      <w:r w:rsidRPr="00885FFE">
        <w:t>relevant to the training and assessment being provided. This means the industry subject matter expert must demonstrate skills and knowledge from the minimum years of current work experience after competency has been obtained as specified below, including t</w:t>
      </w:r>
      <w:r w:rsidRPr="00885FFE">
        <w: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885FFE">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5FFE" w:rsidP="00885FFE">
            <w:pPr>
              <w:pStyle w:val="BodyText"/>
            </w:pPr>
            <w:r w:rsidRPr="00885FFE">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5FFE" w:rsidP="00885FFE">
            <w:pPr>
              <w:pStyle w:val="BodyText"/>
            </w:pPr>
            <w:r w:rsidRPr="00885FFE">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FFE">
            <w:pPr>
              <w:pStyle w:val="BodyText"/>
              <w:rPr>
                <w:lang w:val="en-NZ"/>
              </w:rPr>
            </w:pPr>
            <w:r w:rsidRPr="00885FFE">
              <w:rPr>
                <w:rStyle w:val="SpecialBold"/>
              </w:rPr>
              <w:t>Required assessor or industry subject matter expert experience</w:t>
            </w:r>
          </w:p>
        </w:tc>
      </w:tr>
      <w:tr w:rsidTr="00885FFE">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FFE">
            <w:pPr>
              <w:pStyle w:val="BodyText"/>
              <w:rPr>
                <w:lang w:val="en-NZ"/>
              </w:rPr>
            </w:pPr>
            <w:r w:rsidRPr="00885FFE">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FFE">
            <w:pPr>
              <w:pStyle w:val="BodyText"/>
              <w:rPr>
                <w:lang w:val="en-NZ"/>
              </w:rPr>
            </w:pPr>
            <w:r w:rsidRPr="00885FFE">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FFE">
            <w:pPr>
              <w:pStyle w:val="BodyText"/>
              <w:rPr>
                <w:lang w:val="en-NZ"/>
              </w:rPr>
            </w:pPr>
            <w:r w:rsidRPr="00885FFE">
              <w:t>1 year</w:t>
            </w:r>
          </w:p>
        </w:tc>
      </w:tr>
      <w:tr w:rsidTr="00885FFE">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FFE">
            <w:pPr>
              <w:pStyle w:val="BodyText"/>
              <w:rPr>
                <w:lang w:val="en-NZ"/>
              </w:rPr>
            </w:pPr>
            <w:r w:rsidRPr="00885FFE">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FFE">
            <w:pPr>
              <w:pStyle w:val="BodyText"/>
              <w:rPr>
                <w:lang w:val="en-NZ"/>
              </w:rPr>
            </w:pPr>
            <w:r w:rsidRPr="00885FFE">
              <w:t>2 years</w:t>
            </w:r>
          </w:p>
        </w:tc>
      </w:tr>
      <w:tr w:rsidTr="00885FFE">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FFE">
            <w:pPr>
              <w:pStyle w:val="BodyText"/>
              <w:rPr>
                <w:lang w:val="en-NZ"/>
              </w:rPr>
            </w:pPr>
            <w:r w:rsidRPr="00885FFE">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FFE">
            <w:pPr>
              <w:pStyle w:val="BodyText"/>
              <w:rPr>
                <w:lang w:val="en-NZ"/>
              </w:rPr>
            </w:pPr>
            <w:r w:rsidRPr="00885FFE">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FFE">
            <w:pPr>
              <w:pStyle w:val="BodyText"/>
              <w:rPr>
                <w:lang w:val="en-NZ"/>
              </w:rPr>
            </w:pPr>
            <w:r w:rsidRPr="00885FFE">
              <w:t>3 years</w:t>
            </w:r>
          </w:p>
        </w:tc>
      </w:tr>
      <w:tr w:rsidTr="00885FFE">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FFE">
            <w:pPr>
              <w:pStyle w:val="BodyText"/>
              <w:rPr>
                <w:lang w:val="en-NZ"/>
              </w:rPr>
            </w:pPr>
            <w:r w:rsidRPr="00885FFE">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5FFE" w:rsidP="00885FFE">
            <w:pPr>
              <w:pStyle w:val="BodyText"/>
            </w:pPr>
            <w:r w:rsidRPr="00885FFE">
              <w:t>Where this unit is being assessed outside of the resources and infrastructure sectors assessor and/or industry subject matter expert experience should be in-line with industry standards for the sector in which it is being assessed and where no industry sta</w:t>
            </w:r>
            <w:r w:rsidRPr="00885FFE">
              <w:t>ndard is specified should comply with any relevant regulation.</w:t>
            </w:r>
          </w:p>
        </w:tc>
      </w:tr>
    </w:tbl>
    <w:p w:rsidR="00000000" w:rsidRPr="00885FFE" w:rsidP="00C00CBB">
      <w:pPr>
        <w:pStyle w:val="BodyText"/>
      </w:pPr>
      <w:r w:rsidRPr="00885FFE">
        <w:t>*Guidance on simulated environments has been stipulated in the Companion Volume Implementation Guides located on VETNet.</w:t>
      </w:r>
    </w:p>
    <w:p w:rsidR="00000000" w:rsidRPr="00885FFE" w:rsidP="00C00CBB">
      <w:pPr>
        <w:pStyle w:val="BodyText"/>
      </w:pPr>
      <w:r w:rsidRPr="00885FFE">
        <w:t>**Assessors can demonstrate current work experience through employment</w:t>
      </w:r>
      <w:r w:rsidRPr="00885FFE">
        <w:t xml:space="preserve"> within industry in a role relevant to the outcomes of the unit; or, for external assessors this can be demonstrated through exposure to industry by conducting a minimum number of site assessments as determined by the relevant industry sector, across vario</w:t>
      </w:r>
      <w:r w:rsidRPr="00885FFE">
        <w:t>us locations.</w:t>
      </w:r>
    </w:p>
    <w:p w:rsidR="00000000" w:rsidRPr="00885FFE" w:rsidP="00C00CBB">
      <w:pPr>
        <w:pStyle w:val="BodyText"/>
      </w:pPr>
      <w:r w:rsidRPr="00885FFE">
        <w:t>*** While a unit of competency does not have an AQF level, where a unit is being delivered outside of a qualification the first numeric character in the unit code should be considered as the AQF indicator level for assessment purposes.</w:t>
      </w:r>
    </w:p>
    <w:p w:rsidR="00000000" w:rsidRPr="00885FFE" w:rsidP="00885FFE">
      <w:pPr>
        <w:pStyle w:val="Heading1"/>
      </w:pPr>
      <w:bookmarkStart w:id="12" w:name="O_1105469"/>
      <w:bookmarkEnd w:id="12"/>
      <w:r w:rsidRPr="00885FFE">
        <w:t>Links</w:t>
      </w:r>
    </w:p>
    <w:p w:rsidR="00000000" w:rsidRPr="00885FFE" w:rsidP="00C00CBB">
      <w:pPr>
        <w:pStyle w:val="BodyText"/>
      </w:pPr>
      <w:r w:rsidRPr="00885FF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9542A">
        <w:rPr>
          <w:rStyle w:val="Hyperlink"/>
        </w:rPr>
        <w:t>https://vetnet.gov.au/Pages/TrainingDocs.aspx?q=88a61002-9a21-4386-aaf8-69c76e675272</w:t>
      </w:r>
      <w:r>
        <w:fldChar w:fldCharType="end"/>
      </w:r>
    </w:p>
    <w:p w:rsidR="00000000" w:rsidRPr="00885FFE" w:rsidP="00885FFE"/>
    <w:sectPr w:rsidSect="00885F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F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FFE" w:rsidRPr="00C00CBB" w:rsidP="00C00C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F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CBB" w:rsidP="00885F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00CBB" w:rsidP="00885F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00CBB" w:rsidP="00885F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FFE" w:rsidP="00885FFE">
    <w:pPr>
      <w:pStyle w:val="Footer"/>
      <w:framePr w:wrap="around"/>
    </w:pPr>
    <w:r>
      <w:fldChar w:fldCharType="begin"/>
    </w:r>
    <w:r>
      <w:instrText xml:space="preserve"> DOCPROPERTY  Subject  \* MERGEFORMAT </w:instrText>
    </w:r>
    <w:r>
      <w:fldChar w:fldCharType="separate"/>
    </w:r>
    <w:r w:rsidR="00C00CBB">
      <w:t>Approved</w:t>
    </w:r>
    <w:r w:rsidR="00C00CBB">
      <w:fldChar w:fldCharType="end"/>
    </w:r>
    <w:r>
      <w:tab/>
      <w:t xml:space="preserve">Page </w:t>
    </w:r>
    <w:r>
      <w:fldChar w:fldCharType="begin"/>
    </w:r>
    <w:r>
      <w:instrText xml:space="preserve"> PAGE  \* Arabic  \* MERGEFORMAT </w:instrText>
    </w:r>
    <w:r>
      <w:fldChar w:fldCharType="separate"/>
    </w:r>
    <w:r w:rsidR="00C00CB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0CBB">
      <w:rPr>
        <w:noProof/>
      </w:rPr>
      <w:t>5</w:t>
    </w:r>
    <w:r>
      <w:rPr>
        <w:noProof/>
      </w:rPr>
      <w:fldChar w:fldCharType="end"/>
    </w:r>
  </w:p>
  <w:p w:rsidR="00885FFE" w:rsidP="00885FFE">
    <w:pPr>
      <w:pStyle w:val="Footer"/>
      <w:framePr w:wrap="around"/>
    </w:pPr>
    <w:r>
      <w:t xml:space="preserve">© Commonwealth of Australia, </w:t>
    </w:r>
    <w:r>
      <w:fldChar w:fldCharType="begin"/>
    </w:r>
    <w:r>
      <w:instrText xml:space="preserve"> DATE  \@ "yyyy"  \* MERGEFORMAT </w:instrText>
    </w:r>
    <w:r>
      <w:fldChar w:fldCharType="separate"/>
    </w:r>
    <w:r w:rsidR="00C00CBB">
      <w:rPr>
        <w:noProof/>
      </w:rPr>
      <w:t>2025</w:t>
    </w:r>
    <w:r>
      <w:fldChar w:fldCharType="end"/>
    </w:r>
    <w:r>
      <w:tab/>
    </w:r>
    <w:r>
      <w:fldChar w:fldCharType="begin"/>
    </w:r>
    <w:r>
      <w:instrText xml:space="preserve"> DOCPROPERTY  Author  \* MERGEFORMAT </w:instrText>
    </w:r>
    <w:r>
      <w:fldChar w:fldCharType="separate"/>
    </w:r>
    <w:r w:rsidR="00C00CBB">
      <w:t>Mining and Automotive Skills Alliance</w:t>
    </w:r>
    <w:r w:rsidR="00C00CBB">
      <w:fldChar w:fldCharType="end"/>
    </w:r>
  </w:p>
  <w:p w:rsidR="00885FFE" w:rsidP="00885F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F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C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5FFE" w:rsidRPr="00C00CBB" w:rsidP="00C00C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F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CBB" w:rsidRPr="002D2AF8" w:rsidP="00885FFE">
    <w:pPr>
      <w:pStyle w:val="Header"/>
      <w:framePr w:wrap="around"/>
    </w:pPr>
    <w:r>
      <w:fldChar w:fldCharType="begin"/>
    </w:r>
    <w:r>
      <w:instrText xml:space="preserve"> TITLE   \* MERGEFORMAT </w:instrText>
    </w:r>
    <w:r>
      <w:fldChar w:fldCharType="separate"/>
    </w:r>
    <w:r>
      <w:t>RIICCM201E Carry out measurements and calculations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0CBB" w:rsidP="00885F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FFE" w:rsidRPr="002D2AF8" w:rsidP="00885FFE">
    <w:pPr>
      <w:pStyle w:val="Header"/>
      <w:framePr w:wrap="around"/>
    </w:pPr>
    <w:r>
      <w:fldChar w:fldCharType="begin"/>
    </w:r>
    <w:r>
      <w:instrText xml:space="preserve"> TITLE   \* MERGEFORMAT </w:instrText>
    </w:r>
    <w:r>
      <w:fldChar w:fldCharType="separate"/>
    </w:r>
    <w:r w:rsidR="00C00CBB">
      <w:t>RIICCM201E Carry out measurements and calculations</w:t>
    </w:r>
    <w:r w:rsidR="00C00CBB">
      <w:fldChar w:fldCharType="end"/>
    </w:r>
    <w:r>
      <w:tab/>
      <w:t xml:space="preserve">Date this document was generated: </w:t>
    </w:r>
    <w:r>
      <w:fldChar w:fldCharType="begin"/>
    </w:r>
    <w:r>
      <w:instrText xml:space="preserve"> CREATEDATE  \@ "d MMMM yyyy"  \* MERGEFORMAT </w:instrText>
    </w:r>
    <w:r>
      <w:fldChar w:fldCharType="separate"/>
    </w:r>
    <w:r w:rsidR="00C00CBB">
      <w:rPr>
        <w:noProof/>
      </w:rPr>
      <w:t>2 March 2025</w:t>
    </w:r>
    <w:r>
      <w:fldChar w:fldCharType="end"/>
    </w:r>
  </w:p>
  <w:p w:rsidR="00885FFE" w:rsidP="00885F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6CAB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64D4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08A6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F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5FFE"/>
    <w:pPr>
      <w:spacing w:before="360" w:after="60"/>
      <w:outlineLvl w:val="0"/>
    </w:pPr>
    <w:rPr>
      <w:sz w:val="32"/>
    </w:rPr>
  </w:style>
  <w:style w:type="paragraph" w:styleId="Heading2">
    <w:name w:val="heading 2"/>
    <w:basedOn w:val="HeadingBase"/>
    <w:next w:val="BodyText"/>
    <w:link w:val="Heading2Char"/>
    <w:qFormat/>
    <w:rsid w:val="00885FFE"/>
    <w:pPr>
      <w:keepLines/>
      <w:spacing w:before="240" w:after="120"/>
      <w:outlineLvl w:val="1"/>
    </w:pPr>
    <w:rPr>
      <w:sz w:val="28"/>
      <w:szCs w:val="40"/>
    </w:rPr>
  </w:style>
  <w:style w:type="paragraph" w:styleId="Heading3">
    <w:name w:val="heading 3"/>
    <w:basedOn w:val="HeadingBase"/>
    <w:next w:val="BodyText"/>
    <w:link w:val="Heading3Char"/>
    <w:qFormat/>
    <w:rsid w:val="00885FFE"/>
    <w:pPr>
      <w:spacing w:before="180" w:after="120"/>
      <w:outlineLvl w:val="2"/>
    </w:pPr>
    <w:rPr>
      <w:spacing w:val="-10"/>
      <w:kern w:val="32"/>
    </w:rPr>
  </w:style>
  <w:style w:type="paragraph" w:styleId="Heading4">
    <w:name w:val="heading 4"/>
    <w:basedOn w:val="HeadingBase"/>
    <w:next w:val="BodyText"/>
    <w:link w:val="Heading4Char"/>
    <w:qFormat/>
    <w:rsid w:val="00885FFE"/>
    <w:pPr>
      <w:spacing w:before="160" w:after="120"/>
      <w:outlineLvl w:val="3"/>
    </w:pPr>
    <w:rPr>
      <w:sz w:val="22"/>
    </w:rPr>
  </w:style>
  <w:style w:type="paragraph" w:styleId="Heading5">
    <w:name w:val="heading 5"/>
    <w:basedOn w:val="HeadingBase"/>
    <w:next w:val="Normal"/>
    <w:link w:val="Heading5Char"/>
    <w:qFormat/>
    <w:rsid w:val="00885FFE"/>
    <w:pPr>
      <w:spacing w:before="80"/>
      <w:outlineLvl w:val="4"/>
    </w:pPr>
    <w:rPr>
      <w:color w:val="918585"/>
      <w:sz w:val="20"/>
    </w:rPr>
  </w:style>
  <w:style w:type="paragraph" w:styleId="Heading6">
    <w:name w:val="heading 6"/>
    <w:basedOn w:val="HeadingBase"/>
    <w:next w:val="Normal"/>
    <w:link w:val="Heading6Char"/>
    <w:qFormat/>
    <w:rsid w:val="00885FFE"/>
    <w:pPr>
      <w:spacing w:before="60"/>
      <w:outlineLvl w:val="5"/>
    </w:pPr>
    <w:rPr>
      <w:color w:val="918585"/>
      <w:sz w:val="20"/>
    </w:rPr>
  </w:style>
  <w:style w:type="paragraph" w:styleId="Heading7">
    <w:name w:val="heading 7"/>
    <w:basedOn w:val="Normal"/>
    <w:next w:val="Normal"/>
    <w:link w:val="Heading7Char"/>
    <w:qFormat/>
    <w:rsid w:val="00885FFE"/>
    <w:pPr>
      <w:ind w:left="720"/>
      <w:outlineLvl w:val="6"/>
    </w:pPr>
    <w:rPr>
      <w:i/>
    </w:rPr>
  </w:style>
  <w:style w:type="paragraph" w:styleId="Heading8">
    <w:name w:val="heading 8"/>
    <w:basedOn w:val="Normal"/>
    <w:next w:val="Normal"/>
    <w:link w:val="Heading8Char"/>
    <w:qFormat/>
    <w:rsid w:val="00885FFE"/>
    <w:pPr>
      <w:ind w:left="720"/>
      <w:outlineLvl w:val="7"/>
    </w:pPr>
    <w:rPr>
      <w:i/>
    </w:rPr>
  </w:style>
  <w:style w:type="paragraph" w:styleId="Heading9">
    <w:name w:val="heading 9"/>
    <w:basedOn w:val="Normal"/>
    <w:next w:val="Normal"/>
    <w:link w:val="Heading9Char"/>
    <w:qFormat/>
    <w:rsid w:val="00885FFE"/>
    <w:pPr>
      <w:ind w:left="720"/>
      <w:outlineLvl w:val="8"/>
    </w:pPr>
    <w:rPr>
      <w:i/>
    </w:rPr>
  </w:style>
  <w:style w:type="character" w:default="1" w:styleId="DefaultParagraphFont">
    <w:name w:val="Default Paragraph Font"/>
    <w:uiPriority w:val="1"/>
    <w:unhideWhenUsed/>
    <w:rsid w:val="00885F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5FFE"/>
  </w:style>
  <w:style w:type="character" w:customStyle="1" w:styleId="Heading1Char">
    <w:name w:val="Heading 1 Char"/>
    <w:basedOn w:val="DefaultParagraphFont"/>
    <w:link w:val="Heading1"/>
    <w:rsid w:val="00885FFE"/>
    <w:rPr>
      <w:rFonts w:ascii="Times New Roman" w:eastAsia="Times New Roman" w:hAnsi="Times New Roman" w:cs="Times New Roman"/>
      <w:b/>
      <w:sz w:val="32"/>
      <w:szCs w:val="20"/>
      <w:lang w:eastAsia="en-US"/>
    </w:rPr>
  </w:style>
  <w:style w:type="paragraph" w:styleId="BodyText">
    <w:name w:val="Body Text"/>
    <w:basedOn w:val="Normal"/>
    <w:link w:val="BodyTextChar"/>
    <w:rsid w:val="00885F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5FFE"/>
    <w:rPr>
      <w:rFonts w:ascii="Times New Roman" w:eastAsia="Times New Roman" w:hAnsi="Times New Roman" w:cs="Times New Roman"/>
      <w:sz w:val="24"/>
      <w:lang w:eastAsia="en-US"/>
    </w:rPr>
  </w:style>
  <w:style w:type="paragraph" w:styleId="List">
    <w:name w:val="List"/>
    <w:basedOn w:val="BodyText"/>
    <w:next w:val="BodyText"/>
    <w:rsid w:val="00885FFE"/>
    <w:pPr>
      <w:tabs>
        <w:tab w:val="left" w:pos="340"/>
      </w:tabs>
      <w:spacing w:before="60" w:after="60"/>
      <w:ind w:left="340" w:hanging="340"/>
    </w:pPr>
  </w:style>
  <w:style w:type="paragraph" w:styleId="ListBullet">
    <w:name w:val="List Bullet"/>
    <w:basedOn w:val="List"/>
    <w:rsid w:val="00885FFE"/>
    <w:pPr>
      <w:numPr>
        <w:numId w:val="12"/>
      </w:numPr>
      <w:tabs>
        <w:tab w:val="clear" w:pos="340"/>
      </w:tabs>
      <w:spacing w:before="40" w:after="40"/>
    </w:pPr>
  </w:style>
  <w:style w:type="character" w:customStyle="1" w:styleId="SpecialBold">
    <w:name w:val="Special Bold"/>
    <w:basedOn w:val="DefaultParagraphFont"/>
    <w:rsid w:val="00885FFE"/>
    <w:rPr>
      <w:b/>
      <w:spacing w:val="0"/>
    </w:rPr>
  </w:style>
  <w:style w:type="paragraph" w:styleId="ListBullet2">
    <w:name w:val="List Bullet 2"/>
    <w:basedOn w:val="List2"/>
    <w:rsid w:val="00885FFE"/>
    <w:pPr>
      <w:numPr>
        <w:numId w:val="13"/>
      </w:numPr>
      <w:tabs>
        <w:tab w:val="clear" w:pos="680"/>
      </w:tabs>
    </w:pPr>
  </w:style>
  <w:style w:type="character" w:styleId="Emphasis">
    <w:name w:val="Emphasis"/>
    <w:basedOn w:val="DefaultParagraphFont"/>
    <w:qFormat/>
    <w:rsid w:val="00885FFE"/>
    <w:rPr>
      <w:i/>
    </w:rPr>
  </w:style>
  <w:style w:type="paragraph" w:customStyle="1" w:styleId="SuperHeading">
    <w:name w:val="SuperHeading"/>
    <w:basedOn w:val="Normal"/>
    <w:rsid w:val="00885FFE"/>
    <w:pPr>
      <w:spacing w:before="240" w:after="120"/>
      <w:outlineLvl w:val="0"/>
    </w:pPr>
    <w:rPr>
      <w:rFonts w:ascii="Times New Roman" w:hAnsi="Times New Roman"/>
      <w:b/>
      <w:sz w:val="32"/>
    </w:rPr>
  </w:style>
  <w:style w:type="paragraph" w:customStyle="1" w:styleId="AllowPageBreak">
    <w:name w:val="AllowPageBreak"/>
    <w:rsid w:val="00885F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85FFE"/>
    <w:rPr>
      <w:b/>
    </w:rPr>
  </w:style>
  <w:style w:type="character" w:customStyle="1" w:styleId="Heading2Char">
    <w:name w:val="Heading 2 Char"/>
    <w:basedOn w:val="DefaultParagraphFont"/>
    <w:link w:val="Heading2"/>
    <w:rsid w:val="00885F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5F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5F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5F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5F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5F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5F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5FFE"/>
    <w:rPr>
      <w:rFonts w:ascii="Courier New" w:eastAsia="Times New Roman" w:hAnsi="Courier New" w:cs="Times New Roman"/>
      <w:i/>
      <w:szCs w:val="20"/>
      <w:lang w:eastAsia="en-US"/>
    </w:rPr>
  </w:style>
  <w:style w:type="paragraph" w:customStyle="1" w:styleId="HeadingBase">
    <w:name w:val="Heading Base"/>
    <w:rsid w:val="00885F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5FFE"/>
    <w:pPr>
      <w:tabs>
        <w:tab w:val="right" w:leader="dot" w:pos="9072"/>
      </w:tabs>
      <w:ind w:left="567"/>
    </w:pPr>
    <w:rPr>
      <w:szCs w:val="22"/>
    </w:rPr>
  </w:style>
  <w:style w:type="paragraph" w:customStyle="1" w:styleId="TOCBase">
    <w:name w:val="TOC Base"/>
    <w:rsid w:val="00885F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5FFE"/>
    <w:pPr>
      <w:tabs>
        <w:tab w:val="right" w:leader="dot" w:pos="9072"/>
      </w:tabs>
      <w:spacing w:before="40" w:after="40"/>
      <w:ind w:left="284"/>
    </w:pPr>
    <w:rPr>
      <w:rFonts w:ascii="Times New Roman" w:hAnsi="Times New Roman"/>
    </w:rPr>
  </w:style>
  <w:style w:type="paragraph" w:styleId="TOC1">
    <w:name w:val="toc 1"/>
    <w:basedOn w:val="TOCBase"/>
    <w:next w:val="Normal"/>
    <w:rsid w:val="00885F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5F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5FFE"/>
    <w:rPr>
      <w:rFonts w:ascii="Times New Roman" w:eastAsia="Times New Roman" w:hAnsi="Times New Roman" w:cs="Times New Roman"/>
      <w:sz w:val="16"/>
      <w:lang w:eastAsia="en-US"/>
    </w:rPr>
  </w:style>
  <w:style w:type="paragraph" w:styleId="Title">
    <w:name w:val="Title"/>
    <w:basedOn w:val="HeadingBase"/>
    <w:link w:val="TitleChar"/>
    <w:qFormat/>
    <w:rsid w:val="00885FFE"/>
    <w:pPr>
      <w:spacing w:before="5040"/>
      <w:jc w:val="center"/>
    </w:pPr>
    <w:rPr>
      <w:sz w:val="48"/>
      <w:szCs w:val="72"/>
      <w:lang w:val="en-US"/>
    </w:rPr>
  </w:style>
  <w:style w:type="character" w:customStyle="1" w:styleId="TitleChar">
    <w:name w:val="Title Char"/>
    <w:basedOn w:val="DefaultParagraphFont"/>
    <w:link w:val="Title"/>
    <w:rsid w:val="00885F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5FFE"/>
    <w:pPr>
      <w:tabs>
        <w:tab w:val="left" w:pos="3600"/>
        <w:tab w:val="left" w:pos="3958"/>
      </w:tabs>
    </w:pPr>
  </w:style>
  <w:style w:type="paragraph" w:customStyle="1" w:styleId="Note">
    <w:name w:val="Note"/>
    <w:basedOn w:val="BodyText"/>
    <w:rsid w:val="00885F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5FFE"/>
    <w:pPr>
      <w:framePr w:wrap="auto" w:hAnchor="text" w:y="6049"/>
    </w:pPr>
    <w:rPr>
      <w:color w:val="000000"/>
      <w:sz w:val="40"/>
    </w:rPr>
  </w:style>
  <w:style w:type="paragraph" w:customStyle="1" w:styleId="TOCTitle">
    <w:name w:val="TOCTitle"/>
    <w:basedOn w:val="Heading1"/>
    <w:rsid w:val="00885FFE"/>
    <w:pPr>
      <w:spacing w:after="240"/>
      <w:jc w:val="center"/>
      <w:outlineLvl w:val="9"/>
    </w:pPr>
    <w:rPr>
      <w:caps/>
    </w:rPr>
  </w:style>
  <w:style w:type="paragraph" w:customStyle="1" w:styleId="Version">
    <w:name w:val="Version"/>
    <w:rsid w:val="00885F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5FFE"/>
    <w:pPr>
      <w:keepNext w:val="0"/>
      <w:tabs>
        <w:tab w:val="right" w:pos="4176"/>
      </w:tabs>
      <w:ind w:left="198" w:hanging="198"/>
    </w:pPr>
    <w:rPr>
      <w:rFonts w:ascii="Garamond" w:hAnsi="Garamond"/>
    </w:rPr>
  </w:style>
  <w:style w:type="paragraph" w:styleId="IndexHeading">
    <w:name w:val="index heading"/>
    <w:basedOn w:val="Normal"/>
    <w:next w:val="Index1"/>
    <w:semiHidden/>
    <w:rsid w:val="00885FFE"/>
    <w:pPr>
      <w:spacing w:before="120" w:after="120"/>
    </w:pPr>
    <w:rPr>
      <w:rFonts w:ascii="Arial" w:hAnsi="Arial"/>
      <w:b/>
      <w:color w:val="918585"/>
      <w:sz w:val="24"/>
    </w:rPr>
  </w:style>
  <w:style w:type="paragraph" w:styleId="Header">
    <w:name w:val="header"/>
    <w:basedOn w:val="Normal"/>
    <w:link w:val="HeaderChar"/>
    <w:rsid w:val="00885F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5FFE"/>
    <w:rPr>
      <w:rFonts w:ascii="Times New Roman" w:eastAsia="Times New Roman" w:hAnsi="Times New Roman" w:cs="Times New Roman"/>
      <w:sz w:val="16"/>
      <w:szCs w:val="20"/>
      <w:lang w:val="en-GB" w:eastAsia="en-US"/>
    </w:rPr>
  </w:style>
  <w:style w:type="paragraph" w:customStyle="1" w:styleId="Chapter">
    <w:name w:val="Chapter"/>
    <w:basedOn w:val="Normal"/>
    <w:rsid w:val="00885FFE"/>
    <w:pPr>
      <w:spacing w:before="240"/>
    </w:pPr>
    <w:rPr>
      <w:rFonts w:ascii="Times New Roman" w:hAnsi="Times New Roman"/>
      <w:smallCaps/>
      <w:spacing w:val="80"/>
      <w:sz w:val="28"/>
    </w:rPr>
  </w:style>
  <w:style w:type="paragraph" w:customStyle="1" w:styleId="InChapter">
    <w:name w:val="InChapter"/>
    <w:basedOn w:val="Heading3"/>
    <w:rsid w:val="00885FFE"/>
    <w:pPr>
      <w:spacing w:after="240"/>
      <w:outlineLvl w:val="9"/>
    </w:pPr>
    <w:rPr>
      <w:noProof/>
    </w:rPr>
  </w:style>
  <w:style w:type="paragraph" w:styleId="Index2">
    <w:name w:val="index 2"/>
    <w:basedOn w:val="Normal"/>
    <w:next w:val="Normal"/>
    <w:semiHidden/>
    <w:rsid w:val="00885FFE"/>
    <w:pPr>
      <w:tabs>
        <w:tab w:val="right" w:pos="4176"/>
      </w:tabs>
      <w:ind w:left="568" w:hanging="284"/>
    </w:pPr>
    <w:rPr>
      <w:rFonts w:ascii="Garamond" w:hAnsi="Garamond"/>
    </w:rPr>
  </w:style>
  <w:style w:type="paragraph" w:customStyle="1" w:styleId="Byline">
    <w:name w:val="Byline"/>
    <w:rsid w:val="00885F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5FFE"/>
    <w:pPr>
      <w:tabs>
        <w:tab w:val="clear" w:pos="3600"/>
        <w:tab w:val="clear" w:pos="3958"/>
      </w:tabs>
      <w:jc w:val="right"/>
    </w:pPr>
  </w:style>
  <w:style w:type="paragraph" w:styleId="Caption">
    <w:name w:val="caption"/>
    <w:basedOn w:val="BodyText"/>
    <w:next w:val="Normal"/>
    <w:qFormat/>
    <w:rsid w:val="00885FFE"/>
    <w:pPr>
      <w:framePr w:w="2268" w:hSpace="181" w:vSpace="181" w:wrap="around" w:vAnchor="text" w:hAnchor="page" w:x="1135" w:y="285" w:anchorLock="1"/>
    </w:pPr>
    <w:rPr>
      <w:i/>
    </w:rPr>
  </w:style>
  <w:style w:type="paragraph" w:customStyle="1" w:styleId="MiniTOCTitle">
    <w:name w:val="MiniTOCTitle"/>
    <w:basedOn w:val="Heading4"/>
    <w:rsid w:val="00885FFE"/>
    <w:pPr>
      <w:spacing w:before="240"/>
      <w:outlineLvl w:val="9"/>
    </w:pPr>
    <w:rPr>
      <w:noProof/>
      <w:sz w:val="24"/>
    </w:rPr>
  </w:style>
  <w:style w:type="paragraph" w:customStyle="1" w:styleId="MiniTOCItem">
    <w:name w:val="MiniTOCItem"/>
    <w:basedOn w:val="ListBullet"/>
    <w:rsid w:val="00885FFE"/>
    <w:pPr>
      <w:numPr>
        <w:numId w:val="0"/>
      </w:numPr>
      <w:tabs>
        <w:tab w:val="right" w:leader="dot" w:pos="6521"/>
      </w:tabs>
      <w:spacing w:before="0" w:after="0"/>
    </w:pPr>
  </w:style>
  <w:style w:type="paragraph" w:customStyle="1" w:styleId="TOFTitle">
    <w:name w:val="TOFTitle"/>
    <w:basedOn w:val="TOCTitle"/>
    <w:rsid w:val="00885FFE"/>
  </w:style>
  <w:style w:type="paragraph" w:styleId="TableofFigures">
    <w:name w:val="table of figures"/>
    <w:basedOn w:val="Normal"/>
    <w:next w:val="Normal"/>
    <w:semiHidden/>
    <w:rsid w:val="00885FFE"/>
    <w:pPr>
      <w:tabs>
        <w:tab w:val="right" w:leader="dot" w:pos="9072"/>
      </w:tabs>
      <w:ind w:left="970" w:hanging="403"/>
    </w:pPr>
    <w:rPr>
      <w:rFonts w:ascii="Times New Roman" w:hAnsi="Times New Roman"/>
      <w:b/>
    </w:rPr>
  </w:style>
  <w:style w:type="paragraph" w:styleId="ListNumber">
    <w:name w:val="List Number"/>
    <w:basedOn w:val="List"/>
    <w:rsid w:val="00885FFE"/>
    <w:pPr>
      <w:numPr>
        <w:numId w:val="15"/>
      </w:numPr>
      <w:tabs>
        <w:tab w:val="clear" w:pos="340"/>
      </w:tabs>
    </w:pPr>
  </w:style>
  <w:style w:type="character" w:customStyle="1" w:styleId="WingdingSymbols">
    <w:name w:val="Wingding Symbols"/>
    <w:rsid w:val="00885FFE"/>
    <w:rPr>
      <w:rFonts w:ascii="Wingdings" w:hAnsi="Wingdings"/>
    </w:rPr>
  </w:style>
  <w:style w:type="paragraph" w:customStyle="1" w:styleId="TableHeading">
    <w:name w:val="Table Heading"/>
    <w:basedOn w:val="HeadingBase"/>
    <w:rsid w:val="00885FFE"/>
    <w:pPr>
      <w:keepLines/>
      <w:pBdr>
        <w:bottom w:val="single" w:sz="6" w:space="1" w:color="918585"/>
      </w:pBdr>
      <w:spacing w:before="240"/>
    </w:pPr>
  </w:style>
  <w:style w:type="character" w:customStyle="1" w:styleId="HotSpot">
    <w:name w:val="HotSpot"/>
    <w:rsid w:val="00885FFE"/>
    <w:rPr>
      <w:color w:val="0033CC"/>
      <w:u w:val="none"/>
    </w:rPr>
  </w:style>
  <w:style w:type="paragraph" w:customStyle="1" w:styleId="BodyTextRight">
    <w:name w:val="Body Text Right"/>
    <w:basedOn w:val="BodyText"/>
    <w:rsid w:val="00885FFE"/>
    <w:pPr>
      <w:spacing w:before="0" w:after="0"/>
      <w:jc w:val="right"/>
    </w:pPr>
  </w:style>
  <w:style w:type="paragraph" w:styleId="Index3">
    <w:name w:val="index 3"/>
    <w:basedOn w:val="ListNumber2"/>
    <w:next w:val="Normal"/>
    <w:semiHidden/>
    <w:rsid w:val="00885FFE"/>
    <w:pPr>
      <w:numPr>
        <w:numId w:val="0"/>
      </w:numPr>
      <w:tabs>
        <w:tab w:val="right" w:leader="dot" w:pos="4176"/>
      </w:tabs>
    </w:pPr>
  </w:style>
  <w:style w:type="paragraph" w:styleId="ListNumber2">
    <w:name w:val="List Number 2"/>
    <w:basedOn w:val="List2"/>
    <w:rsid w:val="00885FFE"/>
    <w:pPr>
      <w:numPr>
        <w:numId w:val="10"/>
      </w:numPr>
      <w:tabs>
        <w:tab w:val="clear" w:pos="1060"/>
      </w:tabs>
    </w:pPr>
  </w:style>
  <w:style w:type="paragraph" w:customStyle="1" w:styleId="MarginNote">
    <w:name w:val="Margin Note"/>
    <w:basedOn w:val="BodyText"/>
    <w:rsid w:val="00885F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5F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5F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5FFE"/>
    <w:rPr>
      <w:sz w:val="32"/>
    </w:rPr>
  </w:style>
  <w:style w:type="paragraph" w:customStyle="1" w:styleId="HeadingProcedure">
    <w:name w:val="Heading Procedure"/>
    <w:basedOn w:val="HeadingBase"/>
    <w:next w:val="Normal"/>
    <w:rsid w:val="00885FFE"/>
    <w:pPr>
      <w:tabs>
        <w:tab w:val="left" w:pos="0"/>
      </w:tabs>
      <w:spacing w:before="120" w:after="60"/>
    </w:pPr>
    <w:rPr>
      <w:i/>
      <w:color w:val="918585"/>
      <w:sz w:val="22"/>
    </w:rPr>
  </w:style>
  <w:style w:type="paragraph" w:customStyle="1" w:styleId="TableBodyText">
    <w:name w:val="Table Body Text"/>
    <w:basedOn w:val="BodyText"/>
    <w:rsid w:val="00885FFE"/>
    <w:pPr>
      <w:spacing w:before="60" w:after="60"/>
    </w:pPr>
  </w:style>
  <w:style w:type="paragraph" w:styleId="ListContinue">
    <w:name w:val="List Continue"/>
    <w:basedOn w:val="List"/>
    <w:rsid w:val="00885FFE"/>
    <w:pPr>
      <w:ind w:firstLine="0"/>
    </w:pPr>
  </w:style>
  <w:style w:type="paragraph" w:customStyle="1" w:styleId="ListNote">
    <w:name w:val="List Note"/>
    <w:basedOn w:val="List"/>
    <w:rsid w:val="00885FFE"/>
    <w:pPr>
      <w:pBdr>
        <w:top w:val="single" w:sz="6" w:space="2" w:color="918585"/>
        <w:bottom w:val="single" w:sz="6" w:space="2" w:color="918585"/>
      </w:pBdr>
      <w:tabs>
        <w:tab w:val="left" w:pos="1021"/>
      </w:tabs>
      <w:ind w:firstLine="0"/>
    </w:pPr>
  </w:style>
  <w:style w:type="paragraph" w:customStyle="1" w:styleId="Warning">
    <w:name w:val="Warning"/>
    <w:basedOn w:val="BodyText"/>
    <w:rsid w:val="00885FFE"/>
    <w:pPr>
      <w:shd w:val="clear" w:color="auto" w:fill="D9D9D9"/>
      <w:tabs>
        <w:tab w:val="left" w:pos="992"/>
      </w:tabs>
      <w:ind w:left="119" w:right="119"/>
    </w:pPr>
    <w:rPr>
      <w:sz w:val="20"/>
    </w:rPr>
  </w:style>
  <w:style w:type="paragraph" w:customStyle="1" w:styleId="MarginIcons">
    <w:name w:val="Margin Icons"/>
    <w:basedOn w:val="BodyText"/>
    <w:rsid w:val="00885F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5FFE"/>
    <w:rPr>
      <w:rFonts w:ascii="Courier New" w:hAnsi="Courier New"/>
    </w:rPr>
  </w:style>
  <w:style w:type="paragraph" w:customStyle="1" w:styleId="NoteBullet">
    <w:name w:val="Note Bullet"/>
    <w:basedOn w:val="Note"/>
    <w:rsid w:val="00885FFE"/>
    <w:pPr>
      <w:tabs>
        <w:tab w:val="clear" w:pos="680"/>
      </w:tabs>
      <w:spacing w:before="60" w:after="60"/>
    </w:pPr>
  </w:style>
  <w:style w:type="paragraph" w:customStyle="1" w:styleId="SubHeading2">
    <w:name w:val="SubHeading2"/>
    <w:basedOn w:val="HeadingBase"/>
    <w:rsid w:val="00885FFE"/>
    <w:pPr>
      <w:spacing w:before="240" w:after="60"/>
    </w:pPr>
    <w:rPr>
      <w:sz w:val="20"/>
    </w:rPr>
  </w:style>
  <w:style w:type="paragraph" w:customStyle="1" w:styleId="SubHeading1">
    <w:name w:val="SubHeading1"/>
    <w:basedOn w:val="HeadingBase"/>
    <w:rsid w:val="00885FFE"/>
    <w:pPr>
      <w:spacing w:before="240" w:after="60"/>
    </w:pPr>
    <w:rPr>
      <w:color w:val="918585"/>
      <w:sz w:val="22"/>
    </w:rPr>
  </w:style>
  <w:style w:type="paragraph" w:customStyle="1" w:styleId="SideHeading">
    <w:name w:val="Side Heading"/>
    <w:basedOn w:val="HeadingBase"/>
    <w:rsid w:val="00885F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5FFE"/>
    <w:pPr>
      <w:tabs>
        <w:tab w:val="num" w:pos="360"/>
      </w:tabs>
    </w:pPr>
  </w:style>
  <w:style w:type="paragraph" w:styleId="PlainText">
    <w:name w:val="Plain Text"/>
    <w:basedOn w:val="Normal"/>
    <w:link w:val="PlainTextChar"/>
    <w:rsid w:val="00885FFE"/>
    <w:rPr>
      <w:sz w:val="20"/>
    </w:rPr>
  </w:style>
  <w:style w:type="character" w:customStyle="1" w:styleId="PlainTextChar">
    <w:name w:val="Plain Text Char"/>
    <w:basedOn w:val="DefaultParagraphFont"/>
    <w:link w:val="PlainText"/>
    <w:rsid w:val="00885FFE"/>
    <w:rPr>
      <w:rFonts w:ascii="Courier New" w:eastAsia="Times New Roman" w:hAnsi="Courier New" w:cs="Times New Roman"/>
      <w:sz w:val="20"/>
      <w:szCs w:val="20"/>
      <w:lang w:eastAsia="en-US"/>
    </w:rPr>
  </w:style>
  <w:style w:type="character" w:customStyle="1" w:styleId="MenuOption">
    <w:name w:val="Menu Option"/>
    <w:basedOn w:val="DefaultParagraphFont"/>
    <w:rsid w:val="00885FFE"/>
    <w:rPr>
      <w:b/>
      <w:smallCaps/>
    </w:rPr>
  </w:style>
  <w:style w:type="paragraph" w:customStyle="1" w:styleId="TableListNumber">
    <w:name w:val="Table List Number"/>
    <w:basedOn w:val="ListNumber"/>
    <w:rsid w:val="00885FFE"/>
    <w:pPr>
      <w:numPr>
        <w:numId w:val="0"/>
      </w:numPr>
    </w:pPr>
  </w:style>
  <w:style w:type="paragraph" w:styleId="TOC4">
    <w:name w:val="toc 4"/>
    <w:basedOn w:val="TOCBase"/>
    <w:next w:val="Normal"/>
    <w:semiHidden/>
    <w:rsid w:val="00885FFE"/>
    <w:pPr>
      <w:tabs>
        <w:tab w:val="right" w:leader="dot" w:pos="9071"/>
      </w:tabs>
      <w:ind w:left="1701"/>
    </w:pPr>
  </w:style>
  <w:style w:type="paragraph" w:customStyle="1" w:styleId="ListAlpha">
    <w:name w:val="List Alpha"/>
    <w:basedOn w:val="List"/>
    <w:rsid w:val="00885FFE"/>
    <w:pPr>
      <w:numPr>
        <w:numId w:val="9"/>
      </w:numPr>
    </w:pPr>
  </w:style>
  <w:style w:type="paragraph" w:customStyle="1" w:styleId="ListAlpha2">
    <w:name w:val="List Alpha 2"/>
    <w:basedOn w:val="List2"/>
    <w:rsid w:val="00885FFE"/>
    <w:pPr>
      <w:numPr>
        <w:numId w:val="8"/>
      </w:numPr>
    </w:pPr>
  </w:style>
  <w:style w:type="paragraph" w:styleId="List2">
    <w:name w:val="List 2"/>
    <w:basedOn w:val="BodyText"/>
    <w:rsid w:val="00885FFE"/>
    <w:pPr>
      <w:tabs>
        <w:tab w:val="left" w:pos="680"/>
      </w:tabs>
      <w:spacing w:before="60" w:after="60"/>
      <w:ind w:left="680" w:hanging="340"/>
    </w:pPr>
  </w:style>
  <w:style w:type="paragraph" w:styleId="List3">
    <w:name w:val="List 3"/>
    <w:basedOn w:val="BodyText"/>
    <w:rsid w:val="00885FFE"/>
    <w:pPr>
      <w:tabs>
        <w:tab w:val="left" w:pos="1021"/>
      </w:tabs>
      <w:spacing w:before="60" w:after="60"/>
      <w:ind w:left="1020" w:hanging="340"/>
    </w:pPr>
  </w:style>
  <w:style w:type="paragraph" w:styleId="List4">
    <w:name w:val="List 4"/>
    <w:basedOn w:val="BodyText"/>
    <w:rsid w:val="00885FFE"/>
    <w:pPr>
      <w:tabs>
        <w:tab w:val="left" w:pos="1361"/>
      </w:tabs>
      <w:spacing w:before="60" w:after="60"/>
      <w:ind w:left="1361" w:hanging="340"/>
    </w:pPr>
  </w:style>
  <w:style w:type="paragraph" w:styleId="List5">
    <w:name w:val="List 5"/>
    <w:basedOn w:val="BodyText"/>
    <w:rsid w:val="00885FFE"/>
    <w:pPr>
      <w:tabs>
        <w:tab w:val="left" w:pos="1701"/>
      </w:tabs>
      <w:spacing w:before="60" w:after="60"/>
      <w:ind w:left="1701" w:hanging="340"/>
    </w:pPr>
  </w:style>
  <w:style w:type="paragraph" w:styleId="ListBullet3">
    <w:name w:val="List Bullet 3"/>
    <w:basedOn w:val="List3"/>
    <w:rsid w:val="00885FFE"/>
    <w:pPr>
      <w:numPr>
        <w:numId w:val="14"/>
      </w:numPr>
      <w:tabs>
        <w:tab w:val="clear" w:pos="1021"/>
      </w:tabs>
      <w:ind w:left="1037" w:hanging="357"/>
    </w:pPr>
  </w:style>
  <w:style w:type="paragraph" w:styleId="ListBullet4">
    <w:name w:val="List Bullet 4"/>
    <w:basedOn w:val="List4"/>
    <w:rsid w:val="00885FFE"/>
    <w:pPr>
      <w:numPr>
        <w:numId w:val="3"/>
      </w:numPr>
      <w:tabs>
        <w:tab w:val="clear" w:pos="1361"/>
      </w:tabs>
    </w:pPr>
  </w:style>
  <w:style w:type="paragraph" w:styleId="ListBullet5">
    <w:name w:val="List Bullet 5"/>
    <w:basedOn w:val="List5"/>
    <w:rsid w:val="00885FFE"/>
    <w:pPr>
      <w:numPr>
        <w:numId w:val="4"/>
      </w:numPr>
    </w:pPr>
  </w:style>
  <w:style w:type="paragraph" w:styleId="ListContinue2">
    <w:name w:val="List Continue 2"/>
    <w:basedOn w:val="List2"/>
    <w:rsid w:val="00885FFE"/>
    <w:pPr>
      <w:ind w:firstLine="0"/>
    </w:pPr>
  </w:style>
  <w:style w:type="paragraph" w:styleId="ListContinue3">
    <w:name w:val="List Continue 3"/>
    <w:basedOn w:val="List3"/>
    <w:rsid w:val="00885FFE"/>
    <w:pPr>
      <w:ind w:left="1021" w:firstLine="0"/>
    </w:pPr>
  </w:style>
  <w:style w:type="paragraph" w:styleId="ListContinue4">
    <w:name w:val="List Continue 4"/>
    <w:basedOn w:val="List4"/>
    <w:rsid w:val="00885FFE"/>
    <w:pPr>
      <w:ind w:firstLine="0"/>
    </w:pPr>
  </w:style>
  <w:style w:type="paragraph" w:styleId="ListContinue5">
    <w:name w:val="List Continue 5"/>
    <w:basedOn w:val="List5"/>
    <w:rsid w:val="00885FFE"/>
    <w:pPr>
      <w:ind w:firstLine="0"/>
    </w:pPr>
  </w:style>
  <w:style w:type="paragraph" w:styleId="ListNumber3">
    <w:name w:val="List Number 3"/>
    <w:basedOn w:val="List3"/>
    <w:rsid w:val="00885FFE"/>
    <w:pPr>
      <w:numPr>
        <w:numId w:val="5"/>
      </w:numPr>
    </w:pPr>
  </w:style>
  <w:style w:type="paragraph" w:styleId="ListNumber4">
    <w:name w:val="List Number 4"/>
    <w:basedOn w:val="List4"/>
    <w:rsid w:val="00885FFE"/>
    <w:pPr>
      <w:numPr>
        <w:numId w:val="6"/>
      </w:numPr>
    </w:pPr>
  </w:style>
  <w:style w:type="paragraph" w:styleId="ListNumber5">
    <w:name w:val="List Number 5"/>
    <w:basedOn w:val="List5"/>
    <w:rsid w:val="00885FFE"/>
    <w:pPr>
      <w:numPr>
        <w:numId w:val="7"/>
      </w:numPr>
    </w:pPr>
  </w:style>
  <w:style w:type="paragraph" w:styleId="BlockText">
    <w:name w:val="Block Text"/>
    <w:basedOn w:val="Normal"/>
    <w:rsid w:val="00885FFE"/>
    <w:pPr>
      <w:spacing w:after="120"/>
      <w:ind w:left="1440" w:right="1440"/>
    </w:pPr>
  </w:style>
  <w:style w:type="character" w:customStyle="1" w:styleId="Subscript">
    <w:name w:val="Subscript"/>
    <w:basedOn w:val="DefaultParagraphFont"/>
    <w:rsid w:val="00885FFE"/>
    <w:rPr>
      <w:sz w:val="16"/>
      <w:vertAlign w:val="subscript"/>
    </w:rPr>
  </w:style>
  <w:style w:type="character" w:customStyle="1" w:styleId="Superscript">
    <w:name w:val="Superscript"/>
    <w:basedOn w:val="DefaultParagraphFont"/>
    <w:rsid w:val="00885FFE"/>
    <w:rPr>
      <w:sz w:val="16"/>
      <w:vertAlign w:val="superscript"/>
    </w:rPr>
  </w:style>
  <w:style w:type="character" w:customStyle="1" w:styleId="Symbols">
    <w:name w:val="Symbols"/>
    <w:basedOn w:val="DefaultParagraphFont"/>
    <w:rsid w:val="00885FFE"/>
    <w:rPr>
      <w:rFonts w:ascii="Symbol" w:hAnsi="Symbol"/>
    </w:rPr>
  </w:style>
  <w:style w:type="character" w:customStyle="1" w:styleId="MenuOptions">
    <w:name w:val="Menu Options"/>
    <w:basedOn w:val="DefaultParagraphFont"/>
    <w:rsid w:val="00885FFE"/>
    <w:rPr>
      <w:rFonts w:ascii="Arial Narrow" w:hAnsi="Arial Narrow"/>
      <w:smallCaps/>
    </w:rPr>
  </w:style>
  <w:style w:type="character" w:customStyle="1" w:styleId="Buttons">
    <w:name w:val="Buttons"/>
    <w:basedOn w:val="DefaultParagraphFont"/>
    <w:rsid w:val="00885FFE"/>
    <w:rPr>
      <w:b/>
    </w:rPr>
  </w:style>
  <w:style w:type="character" w:customStyle="1" w:styleId="Underlined">
    <w:name w:val="Underlined"/>
    <w:basedOn w:val="DefaultParagraphFont"/>
    <w:rsid w:val="00885FFE"/>
    <w:rPr>
      <w:u w:val="single"/>
    </w:rPr>
  </w:style>
  <w:style w:type="paragraph" w:customStyle="1" w:styleId="TableBodyTextRight">
    <w:name w:val="Table Body Text Right"/>
    <w:basedOn w:val="TableBodyText"/>
    <w:rsid w:val="00885FFE"/>
    <w:pPr>
      <w:widowControl w:val="0"/>
      <w:autoSpaceDE w:val="0"/>
      <w:autoSpaceDN w:val="0"/>
      <w:adjustRightInd w:val="0"/>
      <w:jc w:val="right"/>
    </w:pPr>
    <w:rPr>
      <w:rFonts w:cs="Arial"/>
      <w:szCs w:val="18"/>
    </w:rPr>
  </w:style>
  <w:style w:type="paragraph" w:customStyle="1" w:styleId="CopyrightText">
    <w:name w:val="Copyright Text"/>
    <w:basedOn w:val="BodyText"/>
    <w:rsid w:val="00885FFE"/>
    <w:rPr>
      <w:sz w:val="18"/>
    </w:rPr>
  </w:style>
  <w:style w:type="paragraph" w:customStyle="1" w:styleId="BodySmallRight">
    <w:name w:val="Body Small Right"/>
    <w:basedOn w:val="BodyTextRight"/>
    <w:rsid w:val="00885FFE"/>
    <w:rPr>
      <w:sz w:val="18"/>
      <w:szCs w:val="18"/>
    </w:rPr>
  </w:style>
  <w:style w:type="paragraph" w:customStyle="1" w:styleId="MarginEdition">
    <w:name w:val="Margin Edition"/>
    <w:basedOn w:val="MarginNote"/>
    <w:rsid w:val="00885FFE"/>
    <w:pPr>
      <w:spacing w:before="0" w:after="0"/>
    </w:pPr>
    <w:rPr>
      <w:rFonts w:ascii="Times New Roman" w:hAnsi="Times New Roman"/>
      <w:color w:val="999999"/>
    </w:rPr>
  </w:style>
  <w:style w:type="paragraph" w:customStyle="1" w:styleId="Spacer">
    <w:name w:val="Spacer"/>
    <w:basedOn w:val="Normal"/>
    <w:rsid w:val="00885FFE"/>
    <w:rPr>
      <w:sz w:val="2"/>
      <w:szCs w:val="2"/>
    </w:rPr>
  </w:style>
  <w:style w:type="character" w:customStyle="1" w:styleId="Small">
    <w:name w:val="Small"/>
    <w:basedOn w:val="DefaultParagraphFont"/>
    <w:rsid w:val="00885FFE"/>
    <w:rPr>
      <w:sz w:val="16"/>
    </w:rPr>
  </w:style>
  <w:style w:type="paragraph" w:customStyle="1" w:styleId="WideTable">
    <w:name w:val="Wide Table"/>
    <w:basedOn w:val="Normal"/>
    <w:rsid w:val="00885FFE"/>
    <w:pPr>
      <w:ind w:left="-1418"/>
    </w:pPr>
    <w:rPr>
      <w:sz w:val="2"/>
      <w:szCs w:val="2"/>
    </w:rPr>
  </w:style>
  <w:style w:type="character" w:styleId="PageNumber">
    <w:name w:val="page number"/>
    <w:basedOn w:val="DefaultParagraphFont"/>
    <w:rsid w:val="00885FFE"/>
  </w:style>
  <w:style w:type="paragraph" w:styleId="Quote">
    <w:name w:val="Quote"/>
    <w:basedOn w:val="Heading1"/>
    <w:link w:val="QuoteChar"/>
    <w:qFormat/>
    <w:rsid w:val="00885FFE"/>
    <w:rPr>
      <w:b w:val="0"/>
      <w:sz w:val="72"/>
      <w:szCs w:val="72"/>
      <w:lang w:val="en-NZ"/>
    </w:rPr>
  </w:style>
  <w:style w:type="character" w:customStyle="1" w:styleId="QuoteChar">
    <w:name w:val="Quote Char"/>
    <w:basedOn w:val="DefaultParagraphFont"/>
    <w:link w:val="Quote"/>
    <w:rsid w:val="00885F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5FFE"/>
    <w:pPr>
      <w:pageBreakBefore/>
    </w:pPr>
  </w:style>
  <w:style w:type="paragraph" w:customStyle="1" w:styleId="Border">
    <w:name w:val="Border"/>
    <w:basedOn w:val="Normal"/>
    <w:qFormat/>
    <w:rsid w:val="00885F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5FFE"/>
    <w:rPr>
      <w:b/>
      <w:bCs/>
      <w:i/>
      <w:iCs/>
      <w:color w:val="auto"/>
    </w:rPr>
  </w:style>
  <w:style w:type="paragraph" w:styleId="IntenseQuote">
    <w:name w:val="Intense Quote"/>
    <w:basedOn w:val="Normal"/>
    <w:next w:val="Normal"/>
    <w:link w:val="IntenseQuoteChar"/>
    <w:uiPriority w:val="30"/>
    <w:qFormat/>
    <w:rsid w:val="00885F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5F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5FFE"/>
    <w:rPr>
      <w:smallCaps/>
      <w:color w:val="auto"/>
      <w:u w:val="single"/>
    </w:rPr>
  </w:style>
  <w:style w:type="character" w:styleId="IntenseReference">
    <w:name w:val="Intense Reference"/>
    <w:basedOn w:val="DefaultParagraphFont"/>
    <w:uiPriority w:val="32"/>
    <w:qFormat/>
    <w:rsid w:val="00885FFE"/>
    <w:rPr>
      <w:b/>
      <w:bCs/>
      <w:smallCaps/>
      <w:color w:val="auto"/>
      <w:spacing w:val="5"/>
      <w:u w:val="single"/>
    </w:rPr>
  </w:style>
  <w:style w:type="paragraph" w:customStyle="1" w:styleId="2ColumnHeading">
    <w:name w:val="2Column Heading"/>
    <w:basedOn w:val="BodyText"/>
    <w:qFormat/>
    <w:rsid w:val="00885FFE"/>
    <w:pPr>
      <w:spacing w:after="60"/>
      <w:ind w:left="-2268"/>
    </w:pPr>
    <w:rPr>
      <w:b/>
    </w:rPr>
  </w:style>
  <w:style w:type="paragraph" w:customStyle="1" w:styleId="Heading1TOC">
    <w:name w:val="Heading1 TOC"/>
    <w:basedOn w:val="Normal"/>
    <w:qFormat/>
    <w:rsid w:val="00885FFE"/>
    <w:pPr>
      <w:spacing w:before="240" w:after="120"/>
    </w:pPr>
    <w:rPr>
      <w:rFonts w:ascii="Times New Roman" w:hAnsi="Times New Roman"/>
      <w:b/>
      <w:sz w:val="32"/>
    </w:rPr>
  </w:style>
  <w:style w:type="paragraph" w:customStyle="1" w:styleId="Heading2TOC">
    <w:name w:val="Heading2 TOC"/>
    <w:basedOn w:val="Normal"/>
    <w:qFormat/>
    <w:rsid w:val="00885FFE"/>
    <w:pPr>
      <w:spacing w:before="240" w:after="60"/>
    </w:pPr>
    <w:rPr>
      <w:rFonts w:ascii="Times New Roman" w:hAnsi="Times New Roman"/>
      <w:b/>
      <w:sz w:val="28"/>
    </w:rPr>
  </w:style>
  <w:style w:type="character" w:customStyle="1" w:styleId="Underline">
    <w:name w:val="Underline"/>
    <w:basedOn w:val="DefaultParagraphFont"/>
    <w:qFormat/>
    <w:rsid w:val="00885FFE"/>
    <w:rPr>
      <w:u w:val="single"/>
    </w:rPr>
  </w:style>
  <w:style w:type="character" w:customStyle="1" w:styleId="BoldandItalics">
    <w:name w:val="Bold and Italics"/>
    <w:qFormat/>
    <w:rsid w:val="00885FFE"/>
    <w:rPr>
      <w:b/>
      <w:i/>
      <w:u w:val="none"/>
    </w:rPr>
  </w:style>
  <w:style w:type="paragraph" w:styleId="BalloonText">
    <w:name w:val="Balloon Text"/>
    <w:basedOn w:val="Normal"/>
    <w:link w:val="BalloonTextChar"/>
    <w:rsid w:val="00885FFE"/>
    <w:rPr>
      <w:rFonts w:ascii="Tahoma" w:hAnsi="Tahoma" w:cs="Tahoma"/>
      <w:sz w:val="16"/>
      <w:szCs w:val="16"/>
    </w:rPr>
  </w:style>
  <w:style w:type="character" w:customStyle="1" w:styleId="BalloonTextChar">
    <w:name w:val="Balloon Text Char"/>
    <w:basedOn w:val="DefaultParagraphFont"/>
    <w:link w:val="BalloonText"/>
    <w:rsid w:val="00885F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5F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5F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5FFE"/>
    <w:rPr>
      <w:b/>
      <w:color w:val="660033"/>
      <w:spacing w:val="0"/>
    </w:rPr>
  </w:style>
  <w:style w:type="paragraph" w:customStyle="1" w:styleId="Nameditemlist">
    <w:name w:val="Named item list"/>
    <w:basedOn w:val="BodyText"/>
    <w:qFormat/>
    <w:rsid w:val="00885FFE"/>
    <w:pPr>
      <w:tabs>
        <w:tab w:val="left" w:pos="2835"/>
      </w:tabs>
      <w:ind w:left="2835" w:hanging="2835"/>
    </w:pPr>
  </w:style>
  <w:style w:type="paragraph" w:customStyle="1" w:styleId="BodyTextnopadding">
    <w:name w:val="Body Text no padding"/>
    <w:basedOn w:val="BodyText"/>
    <w:qFormat/>
    <w:rsid w:val="00885FFE"/>
    <w:pPr>
      <w:spacing w:before="0" w:after="0"/>
    </w:pPr>
  </w:style>
  <w:style w:type="character" w:styleId="Hyperlink">
    <w:name w:val="Hyperlink"/>
    <w:basedOn w:val="DefaultParagraphFont"/>
    <w:uiPriority w:val="99"/>
    <w:unhideWhenUsed/>
    <w:rsid w:val="00C00C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1315</Words>
  <Characters>8431</Characters>
  <Application>Microsoft Office Word</Application>
  <DocSecurity>0</DocSecurity>
  <Lines>234</Lines>
  <Paragraphs>154</Paragraphs>
  <ScaleCrop>false</ScaleCrop>
  <Company>Author-it Software Corporation Ltd.</Company>
  <LinksUpToDate>false</LinksUpToDate>
  <CharactersWithSpaces>9592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RIICCM201E Carry out measurements and calculations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2025-03-01T17:12:00Z</dcterms:created>
  <dcterms:modified xsi:type="dcterms:W3CDTF">2025-03-01T17:12:00Z</dcterms:modified>
</cp:coreProperties>
</file>