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6B6" w:rsidP="00B206B6">
      <w:pPr>
        <w:pStyle w:val="Title"/>
      </w:pPr>
      <w:r>
        <w:fldChar w:fldCharType="begin"/>
      </w:r>
      <w:r>
        <w:instrText xml:space="preserve"> TITLE   \* MERGEFORMAT </w:instrText>
      </w:r>
      <w:r>
        <w:fldChar w:fldCharType="separate"/>
      </w:r>
      <w:r>
        <w:t>RIICBS408D Apply the principles for the manufacture of cold mix</w:t>
      </w:r>
      <w:r>
        <w:fldChar w:fldCharType="end"/>
      </w:r>
    </w:p>
    <w:p w:rsidR="00B206B6" w:rsidP="00B206B6">
      <w:pPr>
        <w:pStyle w:val="Version"/>
        <w:sectPr w:rsidSect="00A117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1799" w:rsidP="00A11799">
      <w:pPr>
        <w:pStyle w:val="SuperHeading"/>
      </w:pPr>
      <w:r w:rsidRPr="00A11799">
        <w:t>RIICBS408D Apply the principles for the manufacture of cold mix</w:t>
      </w:r>
    </w:p>
    <w:p w:rsidR="00000000" w:rsidRPr="00A11799" w:rsidP="00A11799">
      <w:pPr>
        <w:pStyle w:val="Heading1"/>
      </w:pPr>
      <w:bookmarkStart w:id="1" w:name="O_681218"/>
      <w:bookmarkEnd w:id="1"/>
      <w:r w:rsidRPr="00A11799">
        <w:t>Modification History</w:t>
      </w:r>
    </w:p>
    <w:tbl>
      <w:tblPr>
        <w:tblW w:w="9450" w:type="dxa"/>
        <w:tblLayout w:type="fixed"/>
        <w:tblCellMar>
          <w:left w:w="62" w:type="dxa"/>
          <w:right w:w="62" w:type="dxa"/>
        </w:tblCellMar>
        <w:tblLook w:val="0000"/>
      </w:tblPr>
      <w:tblGrid>
        <w:gridCol w:w="1170"/>
        <w:gridCol w:w="8280"/>
      </w:tblGrid>
      <w:tr w:rsidTr="00B206B6">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799">
            <w:pPr>
              <w:pStyle w:val="BodyText"/>
              <w:rPr>
                <w:lang w:val="en-NZ"/>
              </w:rPr>
            </w:pPr>
            <w:r w:rsidRPr="00A11799">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799">
            <w:pPr>
              <w:pStyle w:val="BodyText"/>
              <w:rPr>
                <w:lang w:val="en-NZ"/>
              </w:rPr>
            </w:pPr>
            <w:r w:rsidRPr="00A11799">
              <w:t>Comment</w:t>
            </w:r>
          </w:p>
        </w:tc>
      </w:tr>
      <w:tr w:rsidTr="00B206B6">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799">
            <w:pPr>
              <w:pStyle w:val="BodyText"/>
              <w:rPr>
                <w:lang w:val="en-NZ"/>
              </w:rPr>
            </w:pPr>
            <w:r w:rsidRPr="00A11799">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799">
            <w:pPr>
              <w:pStyle w:val="BodyText"/>
              <w:rPr>
                <w:lang w:val="en-NZ"/>
              </w:rPr>
            </w:pPr>
            <w:r w:rsidRPr="00A11799">
              <w:t>This unit replaces RIICBS408A Apply the principles for the manufacture of cold mix</w:t>
            </w:r>
          </w:p>
        </w:tc>
      </w:tr>
      <w:tr w:rsidTr="00B206B6">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799">
            <w:pPr>
              <w:pStyle w:val="BodyText"/>
              <w:rPr>
                <w:lang w:val="en-NZ"/>
              </w:rPr>
            </w:pPr>
            <w:r w:rsidRPr="00A11799">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799" w:rsidP="00A11799">
            <w:pPr>
              <w:pStyle w:val="BodyText"/>
            </w:pPr>
            <w:r w:rsidRPr="00A11799">
              <w:t>Required frequency and volume of evidence amended in Performance evidence.</w:t>
            </w:r>
          </w:p>
          <w:p w:rsidR="00000000" w:rsidRPr="00A11799" w:rsidP="00A11799">
            <w:pPr>
              <w:pStyle w:val="BodyText"/>
            </w:pPr>
            <w:r w:rsidRPr="00A11799">
              <w:t>Substantial amendments made in Assessment Conditions field, including: references to Industry Sectors, assessor and subject matter expert experience requirements, how assessment sho</w:t>
            </w:r>
            <w:r w:rsidRPr="00A11799">
              <w:t>uld be conducted and what it should confirm.</w:t>
            </w:r>
          </w:p>
        </w:tc>
      </w:tr>
    </w:tbl>
    <w:p w:rsidR="00000000" w:rsidRPr="00A11799" w:rsidP="00A11799">
      <w:pPr>
        <w:pStyle w:val="BodyText"/>
      </w:pPr>
    </w:p>
    <w:p w:rsidR="00000000" w:rsidRPr="00A11799" w:rsidP="00A11799">
      <w:pPr>
        <w:pStyle w:val="AllowPageBreak"/>
      </w:pPr>
    </w:p>
    <w:p w:rsidR="00000000" w:rsidRPr="00A11799" w:rsidP="00A11799">
      <w:pPr>
        <w:pStyle w:val="Heading1"/>
      </w:pPr>
      <w:bookmarkStart w:id="2" w:name="O_681217"/>
      <w:bookmarkEnd w:id="2"/>
      <w:r w:rsidRPr="00A11799">
        <w:t>Application</w:t>
      </w:r>
    </w:p>
    <w:p w:rsidR="00000000" w:rsidRPr="00A11799" w:rsidP="00B206B6">
      <w:pPr>
        <w:pStyle w:val="BodyText"/>
      </w:pPr>
      <w:r w:rsidRPr="00A11799">
        <w:t xml:space="preserve">This unit describes a participant’s skills and knowledge required to apply the principles for the manufacture of cold mix in Civil Construction. </w:t>
      </w:r>
    </w:p>
    <w:p w:rsidR="00000000" w:rsidRPr="00A11799" w:rsidP="00B206B6">
      <w:pPr>
        <w:pStyle w:val="BodyText"/>
      </w:pPr>
      <w:r w:rsidRPr="00A11799">
        <w:t>This unit is appropriate for those</w:t>
      </w:r>
      <w:r w:rsidRPr="00A11799">
        <w:t xml:space="preserve"> working in supervisory or technical specialist roles. </w:t>
      </w:r>
    </w:p>
    <w:p w:rsidR="00B206B6" w:rsidP="00B206B6">
      <w:pPr>
        <w:pStyle w:val="BodyText"/>
      </w:pPr>
      <w:r w:rsidRPr="00A11799">
        <w:t>No licensing, legislative or certification requirements apply to this unit at the time of publication.</w:t>
      </w:r>
    </w:p>
    <w:p w:rsidR="00000000" w:rsidRPr="00A11799" w:rsidP="00A11799">
      <w:pPr>
        <w:pStyle w:val="Heading1"/>
      </w:pPr>
      <w:bookmarkStart w:id="3" w:name="O_681216"/>
      <w:bookmarkEnd w:id="3"/>
      <w:r w:rsidRPr="00A11799">
        <w:t>Unit Sector</w:t>
      </w:r>
    </w:p>
    <w:p w:rsidR="00000000" w:rsidRPr="00A11799" w:rsidP="00B206B6">
      <w:pPr>
        <w:pStyle w:val="BodyText"/>
      </w:pPr>
      <w:r w:rsidRPr="00A11799">
        <w:t>Civil construction</w:t>
      </w:r>
    </w:p>
    <w:p w:rsidR="00000000" w:rsidRPr="00A11799" w:rsidP="00A11799">
      <w:pPr>
        <w:pStyle w:val="Heading1"/>
      </w:pPr>
      <w:bookmarkStart w:id="4" w:name="O_681215"/>
      <w:bookmarkEnd w:id="4"/>
      <w:r w:rsidRPr="00A11799">
        <w:t>Elements and Performance Criteria</w:t>
      </w:r>
    </w:p>
    <w:tbl>
      <w:tblPr>
        <w:tblW w:w="9307" w:type="dxa"/>
        <w:tblLayout w:type="fixed"/>
        <w:tblCellMar>
          <w:left w:w="62" w:type="dxa"/>
          <w:right w:w="62" w:type="dxa"/>
        </w:tblCellMar>
        <w:tblLook w:val="0000"/>
      </w:tblPr>
      <w:tblGrid>
        <w:gridCol w:w="2428"/>
        <w:gridCol w:w="6879"/>
      </w:tblGrid>
      <w:tr w:rsidTr="00A11799">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799">
            <w:pPr>
              <w:pStyle w:val="BodyText"/>
              <w:rPr>
                <w:lang w:val="en-NZ"/>
              </w:rPr>
            </w:pPr>
            <w:r w:rsidRPr="00A11799">
              <w:t>1.</w:t>
            </w:r>
            <w:r w:rsidRPr="00A11799">
              <w:tab/>
              <w:t xml:space="preserve">Plan and prepare for applying the principles for the manufacture of cold mix </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799" w:rsidP="00A11799">
            <w:pPr>
              <w:pStyle w:val="BodyText"/>
            </w:pPr>
            <w:r w:rsidRPr="00A11799">
              <w:t>1.1</w:t>
            </w:r>
            <w:r w:rsidRPr="00A11799">
              <w:tab/>
              <w:t xml:space="preserve">Access, interpret and apply, the principles for the manufacture of cold mix, documentation and ensure the work activity is compliant </w:t>
            </w:r>
          </w:p>
          <w:p w:rsidR="00000000" w:rsidRPr="00A11799" w:rsidP="00A11799">
            <w:pPr>
              <w:pStyle w:val="BodyText"/>
            </w:pPr>
            <w:r w:rsidRPr="00A11799">
              <w:t>1.2</w:t>
            </w:r>
            <w:r w:rsidRPr="00A11799">
              <w:tab/>
              <w:t xml:space="preserve">Obtain, read, interpret, clarify and confirm work requirements </w:t>
            </w:r>
          </w:p>
          <w:p w:rsidR="00000000" w:rsidRPr="00A11799" w:rsidP="00A11799">
            <w:pPr>
              <w:pStyle w:val="BodyText"/>
            </w:pPr>
            <w:r w:rsidRPr="00A11799">
              <w:t>1.3</w:t>
            </w:r>
            <w:r w:rsidRPr="00A11799">
              <w:tab/>
              <w:t>Ensure a job plan is available which makes best use of the available resources and meets the task requirements.</w:t>
            </w:r>
          </w:p>
          <w:p w:rsidR="00000000" w:rsidP="00A11799">
            <w:pPr>
              <w:pStyle w:val="BodyText"/>
              <w:rPr>
                <w:lang w:val="en-NZ"/>
              </w:rPr>
            </w:pPr>
            <w:r w:rsidRPr="00A11799">
              <w:t>1.4</w:t>
            </w:r>
            <w:r w:rsidRPr="00A11799">
              <w:tab/>
              <w:t>Identify the training requirements of team members and develop training</w:t>
            </w:r>
            <w:r w:rsidRPr="00A11799">
              <w:t xml:space="preserve"> plans</w:t>
            </w:r>
          </w:p>
        </w:tc>
      </w:tr>
      <w:tr w:rsidTr="00A11799">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799">
            <w:pPr>
              <w:pStyle w:val="BodyText"/>
              <w:rPr>
                <w:lang w:val="en-NZ"/>
              </w:rPr>
            </w:pPr>
            <w:r w:rsidRPr="00A11799">
              <w:t>2.</w:t>
            </w:r>
            <w:r w:rsidRPr="00A11799">
              <w:tab/>
              <w:t xml:space="preserve">Ensure appropriate initiation of </w:t>
            </w:r>
            <w:r w:rsidRPr="00A11799">
              <w:t>tasks is carried out</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799" w:rsidP="00A11799">
            <w:pPr>
              <w:pStyle w:val="BodyText"/>
            </w:pPr>
            <w:r w:rsidRPr="00A11799">
              <w:t>2.1</w:t>
            </w:r>
            <w:r w:rsidRPr="00A11799">
              <w:tab/>
              <w:t>Confirm that the necessary resources are available</w:t>
            </w:r>
          </w:p>
          <w:p w:rsidR="00000000" w:rsidP="00A11799">
            <w:pPr>
              <w:pStyle w:val="BodyText"/>
              <w:rPr>
                <w:lang w:val="en-NZ"/>
              </w:rPr>
            </w:pPr>
            <w:r w:rsidRPr="00A11799">
              <w:t>2.2</w:t>
            </w:r>
            <w:r w:rsidRPr="00A11799">
              <w:tab/>
              <w:t xml:space="preserve">Ensure clear and timely instructions are communicated to </w:t>
            </w:r>
            <w:r w:rsidRPr="00A11799">
              <w:t>team members and others involved</w:t>
            </w:r>
          </w:p>
        </w:tc>
      </w:tr>
      <w:tr w:rsidTr="00A11799">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799">
            <w:pPr>
              <w:pStyle w:val="BodyText"/>
              <w:rPr>
                <w:lang w:val="en-NZ"/>
              </w:rPr>
            </w:pPr>
            <w:r w:rsidRPr="00A11799">
              <w:t>3.</w:t>
            </w:r>
            <w:r w:rsidRPr="00A11799">
              <w:tab/>
              <w:t>Oversee the execution of tasks</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799" w:rsidP="00A11799">
            <w:pPr>
              <w:pStyle w:val="BodyText"/>
            </w:pPr>
            <w:r w:rsidRPr="00A11799">
              <w:t>3.1</w:t>
            </w:r>
            <w:r w:rsidRPr="00A11799">
              <w:tab/>
              <w:t>Mon</w:t>
            </w:r>
            <w:r w:rsidRPr="00A11799">
              <w:t>itor the manufacture of cold mix performance to ensure it achieves the required outcomes</w:t>
            </w:r>
          </w:p>
          <w:p w:rsidR="00000000" w:rsidRPr="00A11799" w:rsidP="00A11799">
            <w:pPr>
              <w:pStyle w:val="BodyText"/>
            </w:pPr>
            <w:r w:rsidRPr="00A11799">
              <w:t>3.2</w:t>
            </w:r>
            <w:r w:rsidRPr="00A11799">
              <w:tab/>
              <w:t>Initiate adjustments to work practice or job plan and ensure safe execution of work and achievement of required outcomes</w:t>
            </w:r>
          </w:p>
          <w:p w:rsidR="00000000" w:rsidRPr="00A11799" w:rsidP="00A11799">
            <w:pPr>
              <w:pStyle w:val="BodyText"/>
            </w:pPr>
            <w:r w:rsidRPr="00A11799">
              <w:t>3.3</w:t>
            </w:r>
            <w:r w:rsidRPr="00A11799">
              <w:tab/>
              <w:t>Ensure plant equipment and tools maint</w:t>
            </w:r>
            <w:r w:rsidRPr="00A11799">
              <w:t>enance requirements are carried out and recorded</w:t>
            </w:r>
          </w:p>
          <w:p w:rsidR="00000000" w:rsidP="00A11799">
            <w:pPr>
              <w:pStyle w:val="BodyText"/>
              <w:rPr>
                <w:lang w:val="en-NZ"/>
              </w:rPr>
            </w:pPr>
            <w:r w:rsidRPr="00A11799">
              <w:t>3.4</w:t>
            </w:r>
            <w:r w:rsidRPr="00A11799">
              <w:tab/>
              <w:t>Implement training plans</w:t>
            </w:r>
          </w:p>
        </w:tc>
      </w:tr>
      <w:tr w:rsidTr="00A11799">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799">
            <w:pPr>
              <w:pStyle w:val="BodyText"/>
              <w:rPr>
                <w:lang w:val="en-NZ"/>
              </w:rPr>
            </w:pPr>
            <w:r w:rsidRPr="00A11799">
              <w:t>4.</w:t>
            </w:r>
            <w:r w:rsidRPr="00A11799">
              <w:tab/>
              <w:t>Report on the execution of tasks</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799" w:rsidP="00A11799">
            <w:pPr>
              <w:pStyle w:val="BodyText"/>
            </w:pPr>
            <w:r w:rsidRPr="00A11799">
              <w:t>4.1</w:t>
            </w:r>
            <w:r w:rsidRPr="00A11799">
              <w:tab/>
              <w:t>Complete and submit reports as required</w:t>
            </w:r>
          </w:p>
          <w:p w:rsidR="00000000" w:rsidRPr="00A11799" w:rsidP="00A11799">
            <w:pPr>
              <w:pStyle w:val="BodyText"/>
            </w:pPr>
            <w:r w:rsidRPr="00A11799">
              <w:t>4.2</w:t>
            </w:r>
            <w:r w:rsidRPr="00A11799">
              <w:tab/>
              <w:t>Recommend changes to improve the safety, efficiency and effectiveness</w:t>
            </w:r>
            <w:r w:rsidRPr="00A11799">
              <w:t xml:space="preserve"> of the execution of tasks</w:t>
            </w:r>
          </w:p>
        </w:tc>
      </w:tr>
    </w:tbl>
    <w:p w:rsidR="00B206B6" w:rsidP="00A11799">
      <w:pPr>
        <w:pStyle w:val="BodyText"/>
      </w:pPr>
    </w:p>
    <w:p w:rsidR="00B206B6" w:rsidP="00A11799">
      <w:pPr>
        <w:pStyle w:val="BodyText"/>
      </w:pPr>
    </w:p>
    <w:p w:rsidR="00000000" w:rsidRPr="00A11799" w:rsidP="00A11799">
      <w:pPr>
        <w:pStyle w:val="Heading1"/>
      </w:pPr>
      <w:bookmarkStart w:id="5" w:name="O_681214"/>
      <w:bookmarkEnd w:id="5"/>
      <w:r w:rsidRPr="00A11799">
        <w:t>Foundation Skills</w:t>
      </w:r>
    </w:p>
    <w:p w:rsidR="00B206B6" w:rsidP="00B206B6">
      <w:pPr>
        <w:pStyle w:val="BodyText"/>
      </w:pPr>
      <w:r w:rsidRPr="00A11799">
        <w:t>Foundation skills essential to performance are explicit in the performance criteria of this unit. Further information is available in the Resources and Infrastructure Industry Training Packag</w:t>
      </w:r>
      <w:r w:rsidRPr="00A11799">
        <w:t>e Companion Volume.</w:t>
      </w:r>
    </w:p>
    <w:p w:rsidR="00000000" w:rsidRPr="00A11799" w:rsidP="00A11799">
      <w:pPr>
        <w:pStyle w:val="Heading1"/>
      </w:pPr>
      <w:bookmarkStart w:id="6" w:name="O_681213"/>
      <w:bookmarkEnd w:id="6"/>
      <w:r w:rsidRPr="00A11799">
        <w:t>Unit Mapping Information</w:t>
      </w:r>
    </w:p>
    <w:p w:rsidR="00000000" w:rsidRPr="00A11799" w:rsidP="00B206B6">
      <w:pPr>
        <w:pStyle w:val="BodyText"/>
      </w:pPr>
      <w:r w:rsidRPr="00A11799">
        <w:t xml:space="preserve">RIICBS408A Apply the principles for the manufacture of cold mix </w:t>
      </w:r>
    </w:p>
    <w:p w:rsidR="00000000" w:rsidRPr="00A11799" w:rsidP="00A11799">
      <w:pPr>
        <w:pStyle w:val="Heading1"/>
      </w:pPr>
      <w:bookmarkStart w:id="7" w:name="O_681219"/>
      <w:bookmarkEnd w:id="7"/>
      <w:r w:rsidRPr="00A11799">
        <w:t>Links</w:t>
      </w:r>
    </w:p>
    <w:p w:rsidR="00000000" w:rsidRPr="00A11799" w:rsidP="00B206B6">
      <w:pPr>
        <w:pStyle w:val="BodyText"/>
      </w:pPr>
      <w:r w:rsidRPr="00A117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2C11">
        <w:rPr>
          <w:rStyle w:val="Hyperlink"/>
        </w:rPr>
        <w:t>https://vetnet.gov.au/Pages/TrainingDocs.aspx?q=88a61002-9a21-4386-aaf8-69c76e675272</w:t>
      </w:r>
      <w:r>
        <w:fldChar w:fldCharType="end"/>
      </w:r>
    </w:p>
    <w:p w:rsidR="00000000" w:rsidRPr="00A11799" w:rsidP="00B206B6">
      <w:pPr>
        <w:pStyle w:val="BodyText"/>
        <w:sectPr w:rsidSect="00A11799">
          <w:headerReference w:type="default" r:id="rId10"/>
          <w:footerReference w:type="default" r:id="rId11"/>
          <w:pgSz w:w="11908" w:h="16833"/>
          <w:pgMar w:top="1702" w:right="1418" w:bottom="1702" w:left="1418" w:header="992" w:footer="992" w:gutter="0"/>
          <w:cols w:space="720"/>
          <w:noEndnote/>
          <w:docGrid w:linePitch="299"/>
        </w:sectPr>
      </w:pPr>
    </w:p>
    <w:p w:rsidR="00000000" w:rsidRPr="00A11799" w:rsidP="00A11799">
      <w:pPr>
        <w:pStyle w:val="SuperHeading"/>
      </w:pPr>
      <w:r w:rsidRPr="00A11799">
        <w:t>Assessment Requirements for RIICBS408D Apply the principles for the manufacture of cold mix</w:t>
      </w:r>
    </w:p>
    <w:p w:rsidR="00000000" w:rsidRPr="00A11799" w:rsidP="00A11799">
      <w:pPr>
        <w:pStyle w:val="Heading1"/>
      </w:pPr>
      <w:bookmarkStart w:id="8" w:name="O_681211"/>
      <w:bookmarkEnd w:id="8"/>
      <w:r w:rsidRPr="00A11799">
        <w:t>Modification History</w:t>
      </w:r>
    </w:p>
    <w:tbl>
      <w:tblPr>
        <w:tblW w:w="9450" w:type="dxa"/>
        <w:tblLayout w:type="fixed"/>
        <w:tblCellMar>
          <w:left w:w="62" w:type="dxa"/>
          <w:right w:w="62" w:type="dxa"/>
        </w:tblCellMar>
        <w:tblLook w:val="0000"/>
      </w:tblPr>
      <w:tblGrid>
        <w:gridCol w:w="1170"/>
        <w:gridCol w:w="8280"/>
      </w:tblGrid>
      <w:tr w:rsidTr="00B206B6">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799">
            <w:pPr>
              <w:pStyle w:val="BodyText"/>
              <w:rPr>
                <w:lang w:val="en-NZ"/>
              </w:rPr>
            </w:pPr>
            <w:r w:rsidRPr="00A11799">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799">
            <w:pPr>
              <w:pStyle w:val="BodyText"/>
              <w:rPr>
                <w:lang w:val="en-NZ"/>
              </w:rPr>
            </w:pPr>
            <w:r w:rsidRPr="00A11799">
              <w:t>Comment</w:t>
            </w:r>
          </w:p>
        </w:tc>
      </w:tr>
      <w:tr w:rsidTr="00B206B6">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799">
            <w:pPr>
              <w:pStyle w:val="BodyText"/>
              <w:rPr>
                <w:lang w:val="en-NZ"/>
              </w:rPr>
            </w:pPr>
            <w:r w:rsidRPr="00A11799">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799">
            <w:pPr>
              <w:pStyle w:val="BodyText"/>
              <w:rPr>
                <w:lang w:val="en-NZ"/>
              </w:rPr>
            </w:pPr>
            <w:r w:rsidRPr="00A11799">
              <w:t>This unit replaces RIICBS408A Apply the principles for the manufacture of cold mix</w:t>
            </w:r>
          </w:p>
        </w:tc>
      </w:tr>
      <w:tr w:rsidTr="00B206B6">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799">
            <w:pPr>
              <w:pStyle w:val="BodyText"/>
              <w:rPr>
                <w:lang w:val="en-NZ"/>
              </w:rPr>
            </w:pPr>
            <w:r w:rsidRPr="00A11799">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799" w:rsidP="00A11799">
            <w:pPr>
              <w:pStyle w:val="BodyText"/>
            </w:pPr>
            <w:r w:rsidRPr="00A11799">
              <w:t>Required frequency and volume of evidence amended in Performance evidence.</w:t>
            </w:r>
          </w:p>
          <w:p w:rsidR="00000000" w:rsidRPr="00A11799" w:rsidP="00A11799">
            <w:pPr>
              <w:pStyle w:val="BodyText"/>
            </w:pPr>
            <w:r w:rsidRPr="00A11799">
              <w:t>Substantial amendments made in Assessment Conditions field, including: references to Industry S</w:t>
            </w:r>
            <w:r w:rsidRPr="00A11799">
              <w:t>ectors, assessor and subject matter expert experience requirements, how assessment should be conducted and what it should confirm.</w:t>
            </w:r>
          </w:p>
        </w:tc>
      </w:tr>
    </w:tbl>
    <w:p w:rsidR="00000000" w:rsidRPr="00A11799" w:rsidP="00A11799">
      <w:pPr>
        <w:pStyle w:val="BodyText"/>
      </w:pPr>
    </w:p>
    <w:p w:rsidR="00000000" w:rsidRPr="00A11799" w:rsidP="00A11799">
      <w:pPr>
        <w:pStyle w:val="AllowPageBreak"/>
      </w:pPr>
    </w:p>
    <w:p w:rsidR="00000000" w:rsidRPr="00A11799" w:rsidP="00A11799">
      <w:pPr>
        <w:pStyle w:val="Heading1"/>
      </w:pPr>
      <w:bookmarkStart w:id="9" w:name="O_681210"/>
      <w:bookmarkEnd w:id="9"/>
      <w:r w:rsidRPr="00A11799">
        <w:t>Performance Evidence</w:t>
      </w:r>
    </w:p>
    <w:p w:rsidR="00000000" w:rsidRPr="00A11799" w:rsidP="00B206B6">
      <w:pPr>
        <w:pStyle w:val="BodyText"/>
      </w:pPr>
      <w:r w:rsidRPr="00A11799">
        <w:t>Evidence is required to be collected that demonstrates a candidate’s competency in th</w:t>
      </w:r>
      <w:r w:rsidRPr="00A11799">
        <w:t>is unit. Evidence must be relevant to the roles within this sector’s work operations and satisfy all of the requirements of the performance criteria of this unit and include evidence that the candidate:</w:t>
      </w:r>
    </w:p>
    <w:p w:rsidR="00000000" w:rsidRPr="00A11799" w:rsidP="00A11799">
      <w:pPr>
        <w:pStyle w:val="ListBullet"/>
      </w:pPr>
      <w:r w:rsidRPr="00A11799">
        <w:t>locates and applies relevant legislation, documentat</w:t>
      </w:r>
      <w:r w:rsidRPr="00A11799">
        <w:t>ion, policies and procedures</w:t>
      </w:r>
    </w:p>
    <w:p w:rsidR="00000000" w:rsidRPr="00A11799" w:rsidP="00A11799">
      <w:pPr>
        <w:pStyle w:val="ListBullet"/>
      </w:pPr>
      <w:r w:rsidRPr="00A11799">
        <w:t>implements the procedures and techniques for the safe, effective and efficient manufacture of cold mix including:</w:t>
      </w:r>
    </w:p>
    <w:p w:rsidR="00000000" w:rsidRPr="00A11799" w:rsidP="00A11799">
      <w:pPr>
        <w:pStyle w:val="ListBullet2"/>
      </w:pPr>
      <w:r w:rsidRPr="00A11799">
        <w:t>interpreting project contract and specification requirements and procedures</w:t>
      </w:r>
    </w:p>
    <w:p w:rsidR="00000000" w:rsidRPr="00A11799" w:rsidP="00A11799">
      <w:pPr>
        <w:pStyle w:val="ListBullet2"/>
      </w:pPr>
      <w:r w:rsidRPr="00A11799">
        <w:t>interpreting project site soil and geological data</w:t>
      </w:r>
    </w:p>
    <w:p w:rsidR="00000000" w:rsidRPr="00A11799" w:rsidP="00A11799">
      <w:pPr>
        <w:pStyle w:val="ListBullet2"/>
      </w:pPr>
      <w:r w:rsidRPr="00A11799">
        <w:t>identifying soil and rock types</w:t>
      </w:r>
    </w:p>
    <w:p w:rsidR="00000000" w:rsidRPr="00A11799" w:rsidP="00A11799">
      <w:pPr>
        <w:pStyle w:val="ListBullet2"/>
      </w:pPr>
      <w:r w:rsidRPr="00A11799">
        <w:t>interpreting meteorological data</w:t>
      </w:r>
    </w:p>
    <w:p w:rsidR="00000000" w:rsidRPr="00A11799" w:rsidP="00A11799">
      <w:pPr>
        <w:pStyle w:val="ListBullet2"/>
      </w:pPr>
      <w:r w:rsidRPr="00A11799">
        <w:t xml:space="preserve">interpreting material properties and test results, including compaction test results </w:t>
      </w:r>
    </w:p>
    <w:p w:rsidR="00000000" w:rsidRPr="00A11799" w:rsidP="00A11799">
      <w:pPr>
        <w:pStyle w:val="ListBullet2"/>
      </w:pPr>
      <w:r w:rsidRPr="00A11799">
        <w:t>interpreting project engineering</w:t>
      </w:r>
    </w:p>
    <w:p w:rsidR="00000000" w:rsidRPr="00A11799" w:rsidP="00A11799">
      <w:pPr>
        <w:pStyle w:val="ListBullet2"/>
      </w:pPr>
      <w:r w:rsidRPr="00A11799">
        <w:t>ring survey informati</w:t>
      </w:r>
      <w:r w:rsidRPr="00A11799">
        <w:t>on</w:t>
      </w:r>
    </w:p>
    <w:p w:rsidR="00000000" w:rsidRPr="00A11799" w:rsidP="00A11799">
      <w:pPr>
        <w:pStyle w:val="ListBullet2"/>
      </w:pPr>
      <w:r w:rsidRPr="00A11799">
        <w:t>interpreting project plans and drawings</w:t>
      </w:r>
    </w:p>
    <w:p w:rsidR="00000000" w:rsidRPr="00A11799" w:rsidP="00A11799">
      <w:pPr>
        <w:pStyle w:val="ListBullet2"/>
      </w:pPr>
      <w:r w:rsidRPr="00A11799">
        <w:t>interpreting project specifications</w:t>
      </w:r>
    </w:p>
    <w:p w:rsidR="00000000" w:rsidRPr="00A11799" w:rsidP="00A11799">
      <w:pPr>
        <w:pStyle w:val="ListBullet"/>
      </w:pPr>
      <w:r w:rsidRPr="00A11799">
        <w:t>works effectively with others to plan, prepare and conduct the manufacture of cold mix including:</w:t>
      </w:r>
    </w:p>
    <w:p w:rsidR="00000000" w:rsidRPr="00A11799" w:rsidP="00A11799">
      <w:pPr>
        <w:pStyle w:val="ListBullet2"/>
      </w:pPr>
      <w:r w:rsidRPr="00A11799">
        <w:t>communicating clear and timely instructions to those involved</w:t>
      </w:r>
    </w:p>
    <w:p w:rsidR="00000000" w:rsidRPr="00A11799" w:rsidP="00A11799">
      <w:pPr>
        <w:pStyle w:val="ListBullet2"/>
      </w:pPr>
      <w:r w:rsidRPr="00A11799">
        <w:t>preparing for a</w:t>
      </w:r>
      <w:r w:rsidRPr="00A11799">
        <w:t>nd conducting briefings, toolbox and site meetings</w:t>
      </w:r>
    </w:p>
    <w:p w:rsidR="00000000" w:rsidRPr="00A11799" w:rsidP="00A11799">
      <w:pPr>
        <w:pStyle w:val="ListBullet2"/>
      </w:pPr>
      <w:r w:rsidRPr="00A11799">
        <w:t>maintaining clear and legible written records and the reports</w:t>
      </w:r>
    </w:p>
    <w:p w:rsidR="00000000" w:rsidRPr="00A11799" w:rsidP="00A11799">
      <w:pPr>
        <w:pStyle w:val="ListBullet"/>
      </w:pPr>
      <w:r w:rsidRPr="00A11799">
        <w:t xml:space="preserve">demonstrates completion of the principles for the manufacture of cold mix that safely, effectively and </w:t>
      </w:r>
      <w:r w:rsidRPr="00A11799">
        <w:t>efficiently meets all of the required outcomes on more than one (1) occasion including:</w:t>
      </w:r>
    </w:p>
    <w:p w:rsidR="00000000" w:rsidRPr="00A11799" w:rsidP="00A11799">
      <w:pPr>
        <w:pStyle w:val="ListBullet2"/>
      </w:pPr>
      <w:r w:rsidRPr="00A11799">
        <w:t>preparation of job plan, which includes at least five (5) of the following;</w:t>
      </w:r>
    </w:p>
    <w:p w:rsidR="00000000" w:rsidRPr="00A11799" w:rsidP="00A11799">
      <w:pPr>
        <w:pStyle w:val="ListBullet3"/>
      </w:pPr>
      <w:r w:rsidRPr="00A11799">
        <w:t>human resource requirements</w:t>
      </w:r>
    </w:p>
    <w:p w:rsidR="00000000" w:rsidRPr="00A11799" w:rsidP="00A11799">
      <w:pPr>
        <w:pStyle w:val="ListBullet3"/>
      </w:pPr>
      <w:r w:rsidRPr="00A11799">
        <w:t>plant and machinery requirements</w:t>
      </w:r>
    </w:p>
    <w:p w:rsidR="00000000" w:rsidRPr="00A11799" w:rsidP="00A11799">
      <w:pPr>
        <w:pStyle w:val="ListBullet3"/>
      </w:pPr>
      <w:r w:rsidRPr="00A11799">
        <w:t>construction materials requirements</w:t>
      </w:r>
    </w:p>
    <w:p w:rsidR="00000000" w:rsidRPr="00A11799" w:rsidP="00A11799">
      <w:pPr>
        <w:pStyle w:val="ListBullet3"/>
      </w:pPr>
      <w:r w:rsidRPr="00A11799">
        <w:t>sub-contractor support requirements</w:t>
      </w:r>
    </w:p>
    <w:p w:rsidR="00000000" w:rsidRPr="00A11799" w:rsidP="00A11799">
      <w:pPr>
        <w:pStyle w:val="ListBullet3"/>
      </w:pPr>
      <w:r w:rsidRPr="00A11799">
        <w:t>waste disposal requirements</w:t>
      </w:r>
    </w:p>
    <w:p w:rsidR="00000000" w:rsidRPr="00A11799" w:rsidP="00A11799">
      <w:pPr>
        <w:pStyle w:val="ListBullet3"/>
      </w:pPr>
      <w:r w:rsidRPr="00A11799">
        <w:t>coordination requirements</w:t>
      </w:r>
    </w:p>
    <w:p w:rsidR="00000000" w:rsidRPr="00A11799" w:rsidP="00A11799">
      <w:pPr>
        <w:pStyle w:val="ListBullet3"/>
      </w:pPr>
      <w:r w:rsidRPr="00A11799">
        <w:t>activity scheduling</w:t>
      </w:r>
    </w:p>
    <w:p w:rsidR="00000000" w:rsidRPr="00A11799" w:rsidP="00A11799">
      <w:pPr>
        <w:pStyle w:val="ListBullet3"/>
      </w:pPr>
      <w:r w:rsidRPr="00A11799">
        <w:t>materials delivery scheduling</w:t>
      </w:r>
    </w:p>
    <w:p w:rsidR="00000000" w:rsidRPr="00A11799" w:rsidP="00A11799">
      <w:pPr>
        <w:pStyle w:val="ListBullet3"/>
      </w:pPr>
      <w:r w:rsidRPr="00A11799">
        <w:t>risk assessment and management requirements</w:t>
      </w:r>
    </w:p>
    <w:p w:rsidR="00000000" w:rsidRPr="00A11799" w:rsidP="00A11799">
      <w:pPr>
        <w:pStyle w:val="ListBullet3"/>
      </w:pPr>
      <w:r w:rsidRPr="00A11799">
        <w:t>occupational health and safety requi</w:t>
      </w:r>
      <w:r w:rsidRPr="00A11799">
        <w:t>rements</w:t>
      </w:r>
    </w:p>
    <w:p w:rsidR="00000000" w:rsidRPr="00A11799" w:rsidP="00A11799">
      <w:pPr>
        <w:pStyle w:val="ListBullet3"/>
      </w:pPr>
      <w:r w:rsidRPr="00A11799">
        <w:t>quality management requirements, including testing scheduling requirements</w:t>
      </w:r>
    </w:p>
    <w:p w:rsidR="00000000" w:rsidRPr="00A11799" w:rsidP="00A11799">
      <w:pPr>
        <w:pStyle w:val="ListBullet3"/>
      </w:pPr>
      <w:r w:rsidRPr="00A11799">
        <w:t>traffic management requirements</w:t>
      </w:r>
    </w:p>
    <w:p w:rsidR="00000000" w:rsidRPr="00A11799" w:rsidP="00A11799">
      <w:pPr>
        <w:pStyle w:val="ListBullet3"/>
      </w:pPr>
      <w:r w:rsidRPr="00A11799">
        <w:t>environmental requirements</w:t>
      </w:r>
    </w:p>
    <w:p w:rsidR="00000000" w:rsidRPr="00A11799" w:rsidP="00A11799">
      <w:pPr>
        <w:pStyle w:val="ListBullet3"/>
      </w:pPr>
      <w:r w:rsidRPr="00A11799">
        <w:t>task monitoring requirements</w:t>
      </w:r>
    </w:p>
    <w:p w:rsidR="00000000" w:rsidRPr="00A11799" w:rsidP="00A11799">
      <w:pPr>
        <w:pStyle w:val="ListBullet3"/>
      </w:pPr>
      <w:r w:rsidRPr="00A11799">
        <w:t>task performance monitoring requirements</w:t>
      </w:r>
    </w:p>
    <w:p w:rsidR="00000000" w:rsidRPr="00A11799" w:rsidP="00A11799">
      <w:pPr>
        <w:pStyle w:val="ListBullet3"/>
      </w:pPr>
      <w:r w:rsidRPr="00A11799">
        <w:t>communication requirements</w:t>
      </w:r>
    </w:p>
    <w:p w:rsidR="00000000" w:rsidRPr="00A11799" w:rsidP="00A11799">
      <w:pPr>
        <w:pStyle w:val="ListBullet3"/>
      </w:pPr>
      <w:r w:rsidRPr="00A11799">
        <w:t>reporting require</w:t>
      </w:r>
      <w:r w:rsidRPr="00A11799">
        <w:t>ments</w:t>
      </w:r>
    </w:p>
    <w:p w:rsidR="00000000" w:rsidRPr="00A11799" w:rsidP="00A11799">
      <w:pPr>
        <w:pStyle w:val="ListBullet2"/>
      </w:pPr>
      <w:r w:rsidRPr="00A11799">
        <w:t>assessment of resource requirements including at least two (2) of the following;</w:t>
      </w:r>
    </w:p>
    <w:p w:rsidR="00000000" w:rsidRPr="00A11799" w:rsidP="00A11799">
      <w:pPr>
        <w:pStyle w:val="ListBullet3"/>
      </w:pPr>
      <w:r w:rsidRPr="00A11799">
        <w:t>labour</w:t>
      </w:r>
    </w:p>
    <w:p w:rsidR="00000000" w:rsidRPr="00A11799" w:rsidP="00A11799">
      <w:pPr>
        <w:pStyle w:val="ListBullet3"/>
      </w:pPr>
      <w:r w:rsidRPr="00A11799">
        <w:t>plant, equipment and tools</w:t>
      </w:r>
    </w:p>
    <w:p w:rsidR="00000000" w:rsidRPr="00A11799" w:rsidP="00A11799">
      <w:pPr>
        <w:pStyle w:val="ListBullet3"/>
      </w:pPr>
      <w:r w:rsidRPr="00A11799">
        <w:t>highway haulage vehicles</w:t>
      </w:r>
    </w:p>
    <w:p w:rsidR="00000000" w:rsidRPr="00A11799" w:rsidP="00A11799">
      <w:pPr>
        <w:pStyle w:val="ListBullet3"/>
      </w:pPr>
      <w:r w:rsidRPr="00A11799">
        <w:t>materials for the manufacture of cold mix</w:t>
      </w:r>
    </w:p>
    <w:p w:rsidR="00000000" w:rsidRPr="00A11799" w:rsidP="00A11799">
      <w:pPr>
        <w:pStyle w:val="ListBullet3"/>
      </w:pPr>
      <w:r w:rsidRPr="00A11799">
        <w:t>sub-contractor services</w:t>
      </w:r>
    </w:p>
    <w:p w:rsidR="00000000" w:rsidRPr="00A11799" w:rsidP="00A11799">
      <w:pPr>
        <w:pStyle w:val="AllowPageBreak"/>
      </w:pPr>
    </w:p>
    <w:p w:rsidR="00000000" w:rsidRPr="00A11799" w:rsidP="00A11799">
      <w:pPr>
        <w:pStyle w:val="Heading1"/>
      </w:pPr>
      <w:bookmarkStart w:id="10" w:name="O_681209"/>
      <w:bookmarkEnd w:id="10"/>
      <w:r w:rsidRPr="00A11799">
        <w:t>Knowledge Evidence</w:t>
      </w:r>
    </w:p>
    <w:p w:rsidR="00000000" w:rsidRPr="00A11799" w:rsidP="00B206B6">
      <w:pPr>
        <w:pStyle w:val="BodyText"/>
      </w:pPr>
      <w:r w:rsidRPr="00A11799">
        <w:t>The candidate must demonstrate knowledge in applying the principles for the manufacture of cold mix through:</w:t>
      </w:r>
    </w:p>
    <w:p w:rsidR="00000000" w:rsidRPr="00A11799" w:rsidP="00A11799">
      <w:pPr>
        <w:pStyle w:val="ListBullet"/>
      </w:pPr>
      <w:r w:rsidRPr="00A11799">
        <w:t>accessing, interpreting and applying legislative, organisation and site requirements and procedures for:</w:t>
      </w:r>
    </w:p>
    <w:p w:rsidR="00000000" w:rsidRPr="00A11799" w:rsidP="00A11799">
      <w:pPr>
        <w:pStyle w:val="ListBullet2"/>
      </w:pPr>
      <w:r w:rsidRPr="00A11799">
        <w:t>risk assessment and management</w:t>
      </w:r>
    </w:p>
    <w:p w:rsidR="00000000" w:rsidRPr="00A11799" w:rsidP="00A11799">
      <w:pPr>
        <w:pStyle w:val="ListBullet2"/>
      </w:pPr>
      <w:r w:rsidRPr="00A11799">
        <w:t>statutory compliance</w:t>
      </w:r>
    </w:p>
    <w:p w:rsidR="00000000" w:rsidRPr="00A11799" w:rsidP="00A11799">
      <w:pPr>
        <w:pStyle w:val="ListBullet2"/>
      </w:pPr>
      <w:r w:rsidRPr="00A11799">
        <w:t>workplace health and safety</w:t>
      </w:r>
    </w:p>
    <w:p w:rsidR="00000000" w:rsidRPr="00A11799" w:rsidP="00A11799">
      <w:pPr>
        <w:pStyle w:val="ListBullet2"/>
      </w:pPr>
      <w:r w:rsidRPr="00A11799">
        <w:t>environmental management</w:t>
      </w:r>
    </w:p>
    <w:p w:rsidR="00000000" w:rsidRPr="00A11799" w:rsidP="00A11799">
      <w:pPr>
        <w:pStyle w:val="ListBullet2"/>
      </w:pPr>
      <w:r w:rsidRPr="00A11799">
        <w:t>workplace communication</w:t>
      </w:r>
    </w:p>
    <w:p w:rsidR="00000000" w:rsidRPr="00A11799" w:rsidP="00A11799">
      <w:pPr>
        <w:pStyle w:val="ListBullet2"/>
      </w:pPr>
      <w:r w:rsidRPr="00A11799">
        <w:t>quality management</w:t>
      </w:r>
    </w:p>
    <w:p w:rsidR="00000000" w:rsidRPr="00A11799" w:rsidP="00A11799">
      <w:pPr>
        <w:pStyle w:val="ListBullet2"/>
      </w:pPr>
      <w:r w:rsidRPr="00A11799">
        <w:t>work zone traffic management</w:t>
      </w:r>
    </w:p>
    <w:p w:rsidR="00000000" w:rsidRPr="00A11799" w:rsidP="00A11799">
      <w:pPr>
        <w:pStyle w:val="ListBullet2"/>
      </w:pPr>
      <w:r w:rsidRPr="00A11799">
        <w:t>contract management</w:t>
      </w:r>
    </w:p>
    <w:p w:rsidR="00000000" w:rsidRPr="00A11799" w:rsidP="00A11799">
      <w:pPr>
        <w:pStyle w:val="ListBullet2"/>
      </w:pPr>
      <w:r w:rsidRPr="00A11799">
        <w:t>job administration</w:t>
      </w:r>
    </w:p>
    <w:p w:rsidR="00000000" w:rsidRPr="00A11799" w:rsidP="00A11799">
      <w:pPr>
        <w:pStyle w:val="ListBullet2"/>
      </w:pPr>
      <w:r w:rsidRPr="00A11799">
        <w:t>plant, equipment and tools maintenance</w:t>
      </w:r>
    </w:p>
    <w:p w:rsidR="00000000" w:rsidRPr="00A11799" w:rsidP="00A11799">
      <w:pPr>
        <w:pStyle w:val="ListBullet2"/>
      </w:pPr>
      <w:r w:rsidRPr="00A11799">
        <w:t xml:space="preserve">materials deliveries </w:t>
      </w:r>
    </w:p>
    <w:p w:rsidR="00000000" w:rsidRPr="00A11799" w:rsidP="00A11799">
      <w:pPr>
        <w:pStyle w:val="ListBullet2"/>
      </w:pPr>
      <w:r w:rsidRPr="00A11799">
        <w:t>supervisin</w:t>
      </w:r>
      <w:r w:rsidRPr="00A11799">
        <w:t>g workplace relationships</w:t>
      </w:r>
    </w:p>
    <w:p w:rsidR="00000000" w:rsidRPr="00A11799" w:rsidP="00A11799">
      <w:pPr>
        <w:pStyle w:val="ListBullet2"/>
      </w:pPr>
      <w:r w:rsidRPr="00A11799">
        <w:t>binder and product handling and storage</w:t>
      </w:r>
    </w:p>
    <w:p w:rsidR="00000000" w:rsidRPr="00A11799" w:rsidP="00A11799">
      <w:pPr>
        <w:pStyle w:val="ListBullet2"/>
      </w:pPr>
      <w:r w:rsidRPr="00A11799">
        <w:t xml:space="preserve">cold mix delivery truck loading </w:t>
      </w:r>
    </w:p>
    <w:p w:rsidR="00000000" w:rsidRPr="00A11799" w:rsidP="00A11799">
      <w:pPr>
        <w:pStyle w:val="ListBullet2"/>
      </w:pPr>
      <w:r w:rsidRPr="00A11799">
        <w:t>cold mix raw materials and product delivery</w:t>
      </w:r>
    </w:p>
    <w:p w:rsidR="00000000" w:rsidRPr="00A11799" w:rsidP="00A11799">
      <w:pPr>
        <w:pStyle w:val="ListBullet"/>
      </w:pPr>
      <w:r w:rsidRPr="00A11799">
        <w:t>cold mix manufacturing plant and equipment capabilities and application</w:t>
      </w:r>
    </w:p>
    <w:p w:rsidR="00000000" w:rsidRPr="00A11799" w:rsidP="00A11799">
      <w:pPr>
        <w:pStyle w:val="ListBullet"/>
      </w:pPr>
      <w:r w:rsidRPr="00A11799">
        <w:t xml:space="preserve">understanding operational techniques for the execution of the manufacture of cold mix </w:t>
      </w:r>
    </w:p>
    <w:p w:rsidR="00000000" w:rsidRPr="00A11799" w:rsidP="00A11799">
      <w:pPr>
        <w:pStyle w:val="ListBullet"/>
      </w:pPr>
      <w:r w:rsidRPr="00A11799">
        <w:t>cold mix manufacturing resource requirements and procedures</w:t>
      </w:r>
    </w:p>
    <w:p w:rsidR="00000000" w:rsidRPr="00A11799" w:rsidP="00A11799">
      <w:pPr>
        <w:pStyle w:val="ListBullet"/>
      </w:pPr>
      <w:r w:rsidRPr="00A11799">
        <w:t>understanding cold mix manufacturing, sampling testing and production monitoring methods</w:t>
      </w:r>
    </w:p>
    <w:p w:rsidR="00000000" w:rsidRPr="00A11799" w:rsidP="00A11799">
      <w:pPr>
        <w:pStyle w:val="ListBullet"/>
      </w:pPr>
      <w:r w:rsidRPr="00A11799">
        <w:t>hot mix asphalt manu</w:t>
      </w:r>
      <w:r w:rsidRPr="00A11799">
        <w:t>facturing sampling, testing and production monitoring methods</w:t>
      </w:r>
    </w:p>
    <w:p w:rsidR="00000000" w:rsidRPr="00A11799" w:rsidP="00A11799">
      <w:pPr>
        <w:pStyle w:val="ListBullet"/>
      </w:pPr>
      <w:r w:rsidRPr="00A11799">
        <w:t>scheduling work activities</w:t>
      </w:r>
    </w:p>
    <w:p w:rsidR="00000000" w:rsidRPr="00A11799" w:rsidP="00A11799">
      <w:pPr>
        <w:pStyle w:val="ListBullet"/>
      </w:pPr>
      <w:r w:rsidRPr="00A11799">
        <w:t xml:space="preserve">relationship between various areas of resources and infrastructure industries </w:t>
      </w:r>
    </w:p>
    <w:p w:rsidR="00000000" w:rsidRPr="00A11799" w:rsidP="00A11799">
      <w:pPr>
        <w:pStyle w:val="ListBullet"/>
      </w:pPr>
      <w:r w:rsidRPr="00A11799">
        <w:t>monitoring methods</w:t>
      </w:r>
    </w:p>
    <w:p w:rsidR="00000000" w:rsidRPr="00A11799" w:rsidP="00A11799">
      <w:pPr>
        <w:pStyle w:val="ListBullet"/>
      </w:pPr>
      <w:r w:rsidRPr="00A11799">
        <w:t>resource requirements</w:t>
      </w:r>
    </w:p>
    <w:p w:rsidR="00000000" w:rsidRPr="00A11799" w:rsidP="00A11799">
      <w:pPr>
        <w:pStyle w:val="ListBullet"/>
      </w:pPr>
      <w:r w:rsidRPr="00A11799">
        <w:t>conducting activities scheduling</w:t>
      </w:r>
    </w:p>
    <w:p w:rsidR="00000000" w:rsidRPr="00A11799" w:rsidP="00A11799">
      <w:pPr>
        <w:pStyle w:val="ListBullet"/>
      </w:pPr>
      <w:r w:rsidRPr="00A11799">
        <w:t>applying estim</w:t>
      </w:r>
      <w:r w:rsidRPr="00A11799">
        <w:t>ating principles</w:t>
      </w:r>
    </w:p>
    <w:p w:rsidR="00000000" w:rsidRPr="00A11799" w:rsidP="00A11799">
      <w:pPr>
        <w:pStyle w:val="ListBullet"/>
      </w:pPr>
      <w:r w:rsidRPr="00A11799">
        <w:t>applying civil works construction sequencing</w:t>
      </w:r>
    </w:p>
    <w:p w:rsidR="00000000" w:rsidRPr="00A11799" w:rsidP="00A11799">
      <w:pPr>
        <w:pStyle w:val="ListBullet"/>
      </w:pPr>
      <w:r w:rsidRPr="00A11799">
        <w:t>cold mix manufacture and related activities’ terminology</w:t>
      </w:r>
    </w:p>
    <w:p w:rsidR="00000000" w:rsidRPr="00A11799" w:rsidP="00A11799">
      <w:pPr>
        <w:pStyle w:val="AllowPageBreak"/>
      </w:pPr>
    </w:p>
    <w:p w:rsidR="00000000" w:rsidRPr="00A11799" w:rsidP="00A11799">
      <w:pPr>
        <w:pStyle w:val="Heading1"/>
      </w:pPr>
      <w:bookmarkStart w:id="11" w:name="O_681208"/>
      <w:bookmarkEnd w:id="11"/>
      <w:r w:rsidRPr="00A11799">
        <w:t>Assessment Conditions</w:t>
      </w:r>
    </w:p>
    <w:p w:rsidR="00000000" w:rsidRPr="00A11799" w:rsidP="00A11799">
      <w:pPr>
        <w:pStyle w:val="ListBullet"/>
      </w:pPr>
      <w:r w:rsidRPr="00A11799">
        <w:t>An assessor of this unit must satisfy the requirements of the NVR/AQTF or their successors; and Industry regulations for certification and licensing; and,</w:t>
      </w:r>
    </w:p>
    <w:p w:rsidR="00000000" w:rsidRPr="00A11799" w:rsidP="00A11799">
      <w:pPr>
        <w:pStyle w:val="ListBullet"/>
      </w:pPr>
      <w:r w:rsidRPr="00A11799">
        <w:t>this unit must be assessed in the context of this sector’s work environment; and,</w:t>
      </w:r>
    </w:p>
    <w:p w:rsidR="00000000" w:rsidRPr="00A11799" w:rsidP="00A11799">
      <w:pPr>
        <w:pStyle w:val="ListBullet"/>
      </w:pPr>
      <w:r w:rsidRPr="00A11799">
        <w:t>this unit must be a</w:t>
      </w:r>
      <w:r w:rsidRPr="00A11799">
        <w:t>ssessed in compliance with relevant legislation/regulation and using policies, procedures, processes and operational manuals directly related to the industry sector for which it is being assessed; and,</w:t>
      </w:r>
    </w:p>
    <w:p w:rsidR="00000000" w:rsidRPr="00A11799" w:rsidP="00A11799">
      <w:pPr>
        <w:pStyle w:val="ListBullet"/>
      </w:pPr>
      <w:r w:rsidRPr="00A11799">
        <w:t>assessment may be conducted in conjunction with the as</w:t>
      </w:r>
      <w:r w:rsidRPr="00A11799">
        <w:t>sessment of other Units of Competency; and,</w:t>
      </w:r>
    </w:p>
    <w:p w:rsidR="00000000" w:rsidRPr="00A11799" w:rsidP="00A11799">
      <w:pPr>
        <w:pStyle w:val="ListBullet"/>
      </w:pPr>
      <w:r w:rsidRPr="00A11799">
        <w:t>assessment must confirm consistent performance can be applied in a range of relevant workplace circumstances; and,</w:t>
      </w:r>
    </w:p>
    <w:p w:rsidR="00000000" w:rsidRPr="00A11799" w:rsidP="00A11799">
      <w:pPr>
        <w:pStyle w:val="ListBullet"/>
      </w:pPr>
      <w:r w:rsidRPr="00A11799">
        <w:t>assessors must demonstrate the performance evidence, and knowledge evidence as outlined in this U</w:t>
      </w:r>
      <w:r w:rsidRPr="00A11799">
        <w:t>nit of Competency, and through the minimum years of current* work experience specified below in an Industry sector relevant to the outcomes of the unit; or,</w:t>
      </w:r>
    </w:p>
    <w:p w:rsidR="00000000" w:rsidRPr="00A11799" w:rsidP="00A11799">
      <w:pPr>
        <w:pStyle w:val="ListBullet"/>
      </w:pPr>
      <w:r w:rsidRPr="00A11799">
        <w:t>where the assessor does not meet experience requirements a co-assessment or partnership arrangement</w:t>
      </w:r>
      <w:r w:rsidRPr="00A11799">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A11799">
        <w:t>dustry technical expert must also demonstrate skills and knowledge from the minimum years of current work experience specified below in the Industry sector, including time spent in roles related to the unit being assessed; and,</w:t>
      </w:r>
    </w:p>
    <w:p w:rsidR="00000000" w:rsidRPr="00A11799" w:rsidP="00A11799">
      <w:pPr>
        <w:pStyle w:val="ListBullet"/>
      </w:pPr>
      <w:r w:rsidRPr="00A11799">
        <w:t>assessor and Industry subjec</w:t>
      </w:r>
      <w:r w:rsidRPr="00A11799">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117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Required assessor or Industry subject matter expert expe</w:t>
            </w:r>
            <w:r w:rsidRPr="00A11799">
              <w:t>rience</w:t>
            </w:r>
          </w:p>
        </w:tc>
      </w:tr>
      <w:tr w:rsidTr="00A1179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1 Year</w:t>
            </w:r>
          </w:p>
        </w:tc>
      </w:tr>
      <w:tr w:rsidTr="00A1179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2 Years</w:t>
            </w:r>
          </w:p>
        </w:tc>
      </w:tr>
      <w:tr w:rsidTr="00A117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3 Years</w:t>
            </w:r>
          </w:p>
        </w:tc>
      </w:tr>
      <w:tr w:rsidTr="00A117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5 Years</w:t>
            </w:r>
          </w:p>
        </w:tc>
      </w:tr>
      <w:tr w:rsidTr="00A117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799">
            <w:pPr>
              <w:pStyle w:val="BodyText"/>
              <w:rPr>
                <w:lang w:val="en-NZ"/>
              </w:rPr>
            </w:pPr>
            <w:r w:rsidRPr="00A1179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1799" w:rsidP="00A11799">
            <w:pPr>
              <w:pStyle w:val="BodyText"/>
            </w:pPr>
            <w:r w:rsidRPr="00A11799">
              <w:t>Where this Unit is being assessed outside of the Resources and Infrastructure Sectors assessor and/or Industry subject matter expert experience should be in-line with industry standards for the sector in which it is being assessed and where no Industry sta</w:t>
            </w:r>
            <w:r w:rsidRPr="00A11799">
              <w:t>ndard is specified should comply with any relevant regulation.</w:t>
            </w:r>
          </w:p>
        </w:tc>
      </w:tr>
    </w:tbl>
    <w:p w:rsidR="00000000" w:rsidRPr="00A11799" w:rsidP="00B206B6">
      <w:pPr>
        <w:pStyle w:val="BodyText"/>
      </w:pPr>
      <w:r w:rsidRPr="00A11799">
        <w:t>*Assessors can demonstrate current work experience through employment within Industry in a role relevant to the outcomes of the Unit; or, for external assessors this can be demonstrated throu</w:t>
      </w:r>
      <w:r w:rsidRPr="00A11799">
        <w:t>gh exposure to Industry by conducting frequent site assessments across various locations.</w:t>
      </w:r>
    </w:p>
    <w:p w:rsidR="00000000" w:rsidRPr="00A11799" w:rsidP="00B206B6">
      <w:pPr>
        <w:pStyle w:val="BodyText"/>
      </w:pPr>
      <w:r w:rsidRPr="00A11799">
        <w:t>**Where a unit is being delivered outside of a Qualification the first numeric character in the Unit code should be considered to indicate the AQF level</w:t>
      </w:r>
    </w:p>
    <w:p w:rsidR="00000000" w:rsidRPr="00A11799" w:rsidP="00A11799">
      <w:pPr>
        <w:pStyle w:val="Heading1"/>
      </w:pPr>
      <w:bookmarkStart w:id="12" w:name="O_681220"/>
      <w:bookmarkEnd w:id="12"/>
      <w:r w:rsidRPr="00A11799">
        <w:t>Links</w:t>
      </w:r>
    </w:p>
    <w:p w:rsidR="00000000" w:rsidRPr="00A11799" w:rsidP="00B206B6">
      <w:pPr>
        <w:pStyle w:val="BodyText"/>
      </w:pPr>
      <w:r w:rsidRPr="00A117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2C11">
        <w:rPr>
          <w:rStyle w:val="Hyperlink"/>
        </w:rPr>
        <w:t>https://vetnet.gov.au/Pages/TrainingDocs.aspx?q=88a61002-9a21-4386-aaf8-69c76e675272</w:t>
      </w:r>
      <w:r>
        <w:fldChar w:fldCharType="end"/>
      </w:r>
    </w:p>
    <w:p w:rsidR="00000000" w:rsidRPr="00A11799" w:rsidP="00A11799"/>
    <w:sectPr w:rsidSect="00A117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99" w:rsidRPr="00B206B6" w:rsidP="00B20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B6" w:rsidP="00A11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06B6" w:rsidP="00A117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206B6" w:rsidP="00A117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99" w:rsidP="00A11799">
    <w:pPr>
      <w:pStyle w:val="Footer"/>
      <w:framePr w:wrap="around"/>
    </w:pPr>
    <w:r>
      <w:fldChar w:fldCharType="begin"/>
    </w:r>
    <w:r>
      <w:instrText xml:space="preserve"> DOCPROPERTY  Subject  \* MERGEFORMAT </w:instrText>
    </w:r>
    <w:r>
      <w:fldChar w:fldCharType="separate"/>
    </w:r>
    <w:r w:rsidR="00B206B6">
      <w:t>Approved</w:t>
    </w:r>
    <w:r w:rsidR="00B206B6">
      <w:fldChar w:fldCharType="end"/>
    </w:r>
    <w:r>
      <w:tab/>
      <w:t xml:space="preserve">Page </w:t>
    </w:r>
    <w:r>
      <w:fldChar w:fldCharType="begin"/>
    </w:r>
    <w:r>
      <w:instrText xml:space="preserve"> PAGE  \* Arabic  \* MERGEFORMAT </w:instrText>
    </w:r>
    <w:r>
      <w:fldChar w:fldCharType="separate"/>
    </w:r>
    <w:r w:rsidR="00B206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06B6">
      <w:rPr>
        <w:noProof/>
      </w:rPr>
      <w:t>5</w:t>
    </w:r>
    <w:r>
      <w:rPr>
        <w:noProof/>
      </w:rPr>
      <w:fldChar w:fldCharType="end"/>
    </w:r>
  </w:p>
  <w:p w:rsidR="00A11799" w:rsidP="00A11799">
    <w:pPr>
      <w:pStyle w:val="Footer"/>
      <w:framePr w:wrap="around"/>
    </w:pPr>
    <w:r>
      <w:t xml:space="preserve">© Commonwealth of Australia, </w:t>
    </w:r>
    <w:r>
      <w:fldChar w:fldCharType="begin"/>
    </w:r>
    <w:r>
      <w:instrText xml:space="preserve"> DATE  \@ "yyyy"  \* MERGEFORMAT </w:instrText>
    </w:r>
    <w:r>
      <w:fldChar w:fldCharType="separate"/>
    </w:r>
    <w:r w:rsidR="00B206B6">
      <w:rPr>
        <w:noProof/>
      </w:rPr>
      <w:t>2025</w:t>
    </w:r>
    <w:r>
      <w:fldChar w:fldCharType="end"/>
    </w:r>
    <w:r>
      <w:tab/>
    </w:r>
    <w:r>
      <w:fldChar w:fldCharType="begin"/>
    </w:r>
    <w:r>
      <w:instrText xml:space="preserve"> DOCPROPERTY  Author  \* MERGEFORMAT </w:instrText>
    </w:r>
    <w:r>
      <w:fldChar w:fldCharType="separate"/>
    </w:r>
    <w:r w:rsidR="00B206B6">
      <w:t>Mining and Automotive Skills Alliance</w:t>
    </w:r>
    <w:r w:rsidR="00B206B6">
      <w:fldChar w:fldCharType="end"/>
    </w:r>
  </w:p>
  <w:p w:rsidR="00A11799" w:rsidP="00A117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799" w:rsidRPr="00B206B6" w:rsidP="00B206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B6" w:rsidRPr="002D2AF8" w:rsidP="00A11799">
    <w:pPr>
      <w:pStyle w:val="Header"/>
      <w:framePr w:wrap="around"/>
    </w:pPr>
    <w:r>
      <w:fldChar w:fldCharType="begin"/>
    </w:r>
    <w:r>
      <w:instrText xml:space="preserve"> TITLE   \* MERGEFORMAT </w:instrText>
    </w:r>
    <w:r>
      <w:fldChar w:fldCharType="separate"/>
    </w:r>
    <w:r>
      <w:t>RIICBS408D Apply the principles for the manufacture of cold mix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06B6" w:rsidP="00A117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99" w:rsidRPr="002D2AF8" w:rsidP="00A11799">
    <w:pPr>
      <w:pStyle w:val="Header"/>
      <w:framePr w:wrap="around"/>
    </w:pPr>
    <w:r>
      <w:fldChar w:fldCharType="begin"/>
    </w:r>
    <w:r>
      <w:instrText xml:space="preserve"> TITLE   \* MERGEFORMAT </w:instrText>
    </w:r>
    <w:r>
      <w:fldChar w:fldCharType="separate"/>
    </w:r>
    <w:r w:rsidR="00B206B6">
      <w:t>RIICBS408D Apply the principles for the manufacture of cold mix</w:t>
    </w:r>
    <w:r w:rsidR="00B206B6">
      <w:fldChar w:fldCharType="end"/>
    </w:r>
    <w:r>
      <w:tab/>
      <w:t xml:space="preserve">Date this document was generated: </w:t>
    </w:r>
    <w:r>
      <w:fldChar w:fldCharType="begin"/>
    </w:r>
    <w:r>
      <w:instrText xml:space="preserve"> CREATEDATE  \@ "d MMMM yyyy"  \* MERGEFORMAT </w:instrText>
    </w:r>
    <w:r>
      <w:fldChar w:fldCharType="separate"/>
    </w:r>
    <w:r w:rsidR="00B206B6">
      <w:rPr>
        <w:noProof/>
      </w:rPr>
      <w:t>2 March 2025</w:t>
    </w:r>
    <w:r>
      <w:fldChar w:fldCharType="end"/>
    </w:r>
  </w:p>
  <w:p w:rsidR="00A11799" w:rsidP="00A117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608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D4C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0C7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7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799"/>
    <w:pPr>
      <w:spacing w:before="360" w:after="60"/>
      <w:outlineLvl w:val="0"/>
    </w:pPr>
    <w:rPr>
      <w:sz w:val="32"/>
    </w:rPr>
  </w:style>
  <w:style w:type="paragraph" w:styleId="Heading2">
    <w:name w:val="heading 2"/>
    <w:basedOn w:val="HeadingBase"/>
    <w:next w:val="BodyText"/>
    <w:link w:val="Heading2Char"/>
    <w:qFormat/>
    <w:rsid w:val="00A11799"/>
    <w:pPr>
      <w:keepLines/>
      <w:spacing w:before="240" w:after="120"/>
      <w:outlineLvl w:val="1"/>
    </w:pPr>
    <w:rPr>
      <w:sz w:val="28"/>
      <w:szCs w:val="40"/>
    </w:rPr>
  </w:style>
  <w:style w:type="paragraph" w:styleId="Heading3">
    <w:name w:val="heading 3"/>
    <w:basedOn w:val="HeadingBase"/>
    <w:next w:val="BodyText"/>
    <w:link w:val="Heading3Char"/>
    <w:qFormat/>
    <w:rsid w:val="00A11799"/>
    <w:pPr>
      <w:spacing w:before="180" w:after="120"/>
      <w:outlineLvl w:val="2"/>
    </w:pPr>
    <w:rPr>
      <w:spacing w:val="-10"/>
      <w:kern w:val="32"/>
    </w:rPr>
  </w:style>
  <w:style w:type="paragraph" w:styleId="Heading4">
    <w:name w:val="heading 4"/>
    <w:basedOn w:val="HeadingBase"/>
    <w:next w:val="BodyText"/>
    <w:link w:val="Heading4Char"/>
    <w:qFormat/>
    <w:rsid w:val="00A11799"/>
    <w:pPr>
      <w:spacing w:before="160" w:after="120"/>
      <w:outlineLvl w:val="3"/>
    </w:pPr>
    <w:rPr>
      <w:sz w:val="22"/>
    </w:rPr>
  </w:style>
  <w:style w:type="paragraph" w:styleId="Heading5">
    <w:name w:val="heading 5"/>
    <w:basedOn w:val="HeadingBase"/>
    <w:next w:val="Normal"/>
    <w:link w:val="Heading5Char"/>
    <w:qFormat/>
    <w:rsid w:val="00A11799"/>
    <w:pPr>
      <w:spacing w:before="80"/>
      <w:outlineLvl w:val="4"/>
    </w:pPr>
    <w:rPr>
      <w:color w:val="918585"/>
      <w:sz w:val="20"/>
    </w:rPr>
  </w:style>
  <w:style w:type="paragraph" w:styleId="Heading6">
    <w:name w:val="heading 6"/>
    <w:basedOn w:val="HeadingBase"/>
    <w:next w:val="Normal"/>
    <w:link w:val="Heading6Char"/>
    <w:qFormat/>
    <w:rsid w:val="00A11799"/>
    <w:pPr>
      <w:spacing w:before="60"/>
      <w:outlineLvl w:val="5"/>
    </w:pPr>
    <w:rPr>
      <w:color w:val="918585"/>
      <w:sz w:val="20"/>
    </w:rPr>
  </w:style>
  <w:style w:type="paragraph" w:styleId="Heading7">
    <w:name w:val="heading 7"/>
    <w:basedOn w:val="Normal"/>
    <w:next w:val="Normal"/>
    <w:link w:val="Heading7Char"/>
    <w:qFormat/>
    <w:rsid w:val="00A11799"/>
    <w:pPr>
      <w:ind w:left="720"/>
      <w:outlineLvl w:val="6"/>
    </w:pPr>
    <w:rPr>
      <w:i/>
    </w:rPr>
  </w:style>
  <w:style w:type="paragraph" w:styleId="Heading8">
    <w:name w:val="heading 8"/>
    <w:basedOn w:val="Normal"/>
    <w:next w:val="Normal"/>
    <w:link w:val="Heading8Char"/>
    <w:qFormat/>
    <w:rsid w:val="00A11799"/>
    <w:pPr>
      <w:ind w:left="720"/>
      <w:outlineLvl w:val="7"/>
    </w:pPr>
    <w:rPr>
      <w:i/>
    </w:rPr>
  </w:style>
  <w:style w:type="paragraph" w:styleId="Heading9">
    <w:name w:val="heading 9"/>
    <w:basedOn w:val="Normal"/>
    <w:next w:val="Normal"/>
    <w:link w:val="Heading9Char"/>
    <w:qFormat/>
    <w:rsid w:val="00A11799"/>
    <w:pPr>
      <w:ind w:left="720"/>
      <w:outlineLvl w:val="8"/>
    </w:pPr>
    <w:rPr>
      <w:i/>
    </w:rPr>
  </w:style>
  <w:style w:type="character" w:default="1" w:styleId="DefaultParagraphFont">
    <w:name w:val="Default Paragraph Font"/>
    <w:uiPriority w:val="1"/>
    <w:unhideWhenUsed/>
    <w:rsid w:val="00A11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799"/>
  </w:style>
  <w:style w:type="character" w:customStyle="1" w:styleId="Heading1Char">
    <w:name w:val="Heading 1 Char"/>
    <w:basedOn w:val="DefaultParagraphFont"/>
    <w:link w:val="Heading1"/>
    <w:rsid w:val="00A11799"/>
    <w:rPr>
      <w:rFonts w:ascii="Times New Roman" w:eastAsia="Times New Roman" w:hAnsi="Times New Roman" w:cs="Times New Roman"/>
      <w:b/>
      <w:sz w:val="32"/>
      <w:szCs w:val="20"/>
      <w:lang w:eastAsia="en-US"/>
    </w:rPr>
  </w:style>
  <w:style w:type="paragraph" w:styleId="BodyText">
    <w:name w:val="Body Text"/>
    <w:basedOn w:val="Normal"/>
    <w:link w:val="BodyTextChar"/>
    <w:rsid w:val="00A117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799"/>
    <w:rPr>
      <w:rFonts w:ascii="Times New Roman" w:eastAsia="Times New Roman" w:hAnsi="Times New Roman" w:cs="Times New Roman"/>
      <w:sz w:val="24"/>
      <w:lang w:eastAsia="en-US"/>
    </w:rPr>
  </w:style>
  <w:style w:type="paragraph" w:styleId="ListBullet">
    <w:name w:val="List Bullet"/>
    <w:basedOn w:val="List"/>
    <w:rsid w:val="00A11799"/>
    <w:pPr>
      <w:numPr>
        <w:numId w:val="13"/>
      </w:numPr>
      <w:tabs>
        <w:tab w:val="clear" w:pos="340"/>
      </w:tabs>
      <w:spacing w:before="40" w:after="40"/>
    </w:pPr>
  </w:style>
  <w:style w:type="paragraph" w:styleId="ListBullet2">
    <w:name w:val="List Bullet 2"/>
    <w:basedOn w:val="List2"/>
    <w:rsid w:val="00A11799"/>
    <w:pPr>
      <w:numPr>
        <w:numId w:val="14"/>
      </w:numPr>
      <w:tabs>
        <w:tab w:val="clear" w:pos="680"/>
      </w:tabs>
    </w:pPr>
  </w:style>
  <w:style w:type="paragraph" w:customStyle="1" w:styleId="SuperHeading">
    <w:name w:val="SuperHeading"/>
    <w:basedOn w:val="Normal"/>
    <w:rsid w:val="00A11799"/>
    <w:pPr>
      <w:spacing w:before="240" w:after="120"/>
      <w:outlineLvl w:val="0"/>
    </w:pPr>
    <w:rPr>
      <w:rFonts w:ascii="Times New Roman" w:hAnsi="Times New Roman"/>
      <w:b/>
      <w:sz w:val="32"/>
    </w:rPr>
  </w:style>
  <w:style w:type="paragraph" w:customStyle="1" w:styleId="AllowPageBreak">
    <w:name w:val="AllowPageBreak"/>
    <w:rsid w:val="00A117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1799"/>
    <w:pPr>
      <w:numPr>
        <w:numId w:val="3"/>
      </w:numPr>
      <w:tabs>
        <w:tab w:val="clear" w:pos="1021"/>
      </w:tabs>
      <w:ind w:left="1037" w:hanging="357"/>
    </w:pPr>
  </w:style>
  <w:style w:type="character" w:customStyle="1" w:styleId="Heading2Char">
    <w:name w:val="Heading 2 Char"/>
    <w:basedOn w:val="DefaultParagraphFont"/>
    <w:link w:val="Heading2"/>
    <w:rsid w:val="00A11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7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7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799"/>
    <w:rPr>
      <w:rFonts w:ascii="Courier New" w:eastAsia="Times New Roman" w:hAnsi="Courier New" w:cs="Times New Roman"/>
      <w:i/>
      <w:szCs w:val="20"/>
      <w:lang w:eastAsia="en-US"/>
    </w:rPr>
  </w:style>
  <w:style w:type="paragraph" w:customStyle="1" w:styleId="HeadingBase">
    <w:name w:val="Heading Base"/>
    <w:rsid w:val="00A11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799"/>
    <w:pPr>
      <w:tabs>
        <w:tab w:val="right" w:leader="dot" w:pos="9072"/>
      </w:tabs>
      <w:ind w:left="567"/>
    </w:pPr>
    <w:rPr>
      <w:szCs w:val="22"/>
    </w:rPr>
  </w:style>
  <w:style w:type="paragraph" w:customStyle="1" w:styleId="TOCBase">
    <w:name w:val="TOC Base"/>
    <w:rsid w:val="00A11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799"/>
    <w:pPr>
      <w:tabs>
        <w:tab w:val="right" w:leader="dot" w:pos="9072"/>
      </w:tabs>
      <w:spacing w:before="40" w:after="40"/>
      <w:ind w:left="284"/>
    </w:pPr>
    <w:rPr>
      <w:rFonts w:ascii="Times New Roman" w:hAnsi="Times New Roman"/>
    </w:rPr>
  </w:style>
  <w:style w:type="paragraph" w:styleId="TOC1">
    <w:name w:val="toc 1"/>
    <w:basedOn w:val="TOCBase"/>
    <w:next w:val="Normal"/>
    <w:rsid w:val="00A117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799"/>
    <w:rPr>
      <w:rFonts w:ascii="Times New Roman" w:eastAsia="Times New Roman" w:hAnsi="Times New Roman" w:cs="Times New Roman"/>
      <w:sz w:val="16"/>
      <w:lang w:eastAsia="en-US"/>
    </w:rPr>
  </w:style>
  <w:style w:type="paragraph" w:styleId="Title">
    <w:name w:val="Title"/>
    <w:basedOn w:val="HeadingBase"/>
    <w:link w:val="TitleChar"/>
    <w:qFormat/>
    <w:rsid w:val="00A11799"/>
    <w:pPr>
      <w:spacing w:before="5040"/>
      <w:jc w:val="center"/>
    </w:pPr>
    <w:rPr>
      <w:sz w:val="48"/>
      <w:szCs w:val="72"/>
      <w:lang w:val="en-US"/>
    </w:rPr>
  </w:style>
  <w:style w:type="character" w:customStyle="1" w:styleId="TitleChar">
    <w:name w:val="Title Char"/>
    <w:basedOn w:val="DefaultParagraphFont"/>
    <w:link w:val="Title"/>
    <w:rsid w:val="00A11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799"/>
    <w:pPr>
      <w:tabs>
        <w:tab w:val="left" w:pos="3600"/>
        <w:tab w:val="left" w:pos="3958"/>
      </w:tabs>
    </w:pPr>
  </w:style>
  <w:style w:type="paragraph" w:styleId="List">
    <w:name w:val="List"/>
    <w:basedOn w:val="BodyText"/>
    <w:next w:val="BodyText"/>
    <w:rsid w:val="00A11799"/>
    <w:pPr>
      <w:tabs>
        <w:tab w:val="left" w:pos="340"/>
      </w:tabs>
      <w:spacing w:before="60" w:after="60"/>
      <w:ind w:left="340" w:hanging="340"/>
    </w:pPr>
  </w:style>
  <w:style w:type="paragraph" w:customStyle="1" w:styleId="Note">
    <w:name w:val="Note"/>
    <w:basedOn w:val="BodyText"/>
    <w:rsid w:val="00A117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1799"/>
    <w:rPr>
      <w:b/>
      <w:spacing w:val="0"/>
    </w:rPr>
  </w:style>
  <w:style w:type="paragraph" w:customStyle="1" w:styleId="SuperTitle">
    <w:name w:val="SuperTitle"/>
    <w:basedOn w:val="Title"/>
    <w:rsid w:val="00A11799"/>
    <w:pPr>
      <w:framePr w:wrap="auto" w:hAnchor="text" w:y="6049"/>
    </w:pPr>
    <w:rPr>
      <w:color w:val="000000"/>
      <w:sz w:val="40"/>
    </w:rPr>
  </w:style>
  <w:style w:type="paragraph" w:customStyle="1" w:styleId="TOCTitle">
    <w:name w:val="TOCTitle"/>
    <w:basedOn w:val="Heading1"/>
    <w:rsid w:val="00A11799"/>
    <w:pPr>
      <w:spacing w:after="240"/>
      <w:jc w:val="center"/>
      <w:outlineLvl w:val="9"/>
    </w:pPr>
    <w:rPr>
      <w:caps/>
    </w:rPr>
  </w:style>
  <w:style w:type="paragraph" w:customStyle="1" w:styleId="Version">
    <w:name w:val="Version"/>
    <w:rsid w:val="00A117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799"/>
    <w:pPr>
      <w:keepNext w:val="0"/>
      <w:tabs>
        <w:tab w:val="right" w:pos="4176"/>
      </w:tabs>
      <w:ind w:left="198" w:hanging="198"/>
    </w:pPr>
    <w:rPr>
      <w:rFonts w:ascii="Garamond" w:hAnsi="Garamond"/>
    </w:rPr>
  </w:style>
  <w:style w:type="paragraph" w:styleId="IndexHeading">
    <w:name w:val="index heading"/>
    <w:basedOn w:val="Normal"/>
    <w:next w:val="Index1"/>
    <w:semiHidden/>
    <w:rsid w:val="00A11799"/>
    <w:pPr>
      <w:spacing w:before="120" w:after="120"/>
    </w:pPr>
    <w:rPr>
      <w:rFonts w:ascii="Arial" w:hAnsi="Arial"/>
      <w:b/>
      <w:color w:val="918585"/>
      <w:sz w:val="24"/>
    </w:rPr>
  </w:style>
  <w:style w:type="paragraph" w:styleId="Header">
    <w:name w:val="header"/>
    <w:basedOn w:val="Normal"/>
    <w:link w:val="HeaderChar"/>
    <w:rsid w:val="00A11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799"/>
    <w:rPr>
      <w:rFonts w:ascii="Times New Roman" w:eastAsia="Times New Roman" w:hAnsi="Times New Roman" w:cs="Times New Roman"/>
      <w:sz w:val="16"/>
      <w:szCs w:val="20"/>
      <w:lang w:val="en-GB" w:eastAsia="en-US"/>
    </w:rPr>
  </w:style>
  <w:style w:type="paragraph" w:customStyle="1" w:styleId="Chapter">
    <w:name w:val="Chapter"/>
    <w:basedOn w:val="Normal"/>
    <w:rsid w:val="00A11799"/>
    <w:pPr>
      <w:spacing w:before="240"/>
    </w:pPr>
    <w:rPr>
      <w:rFonts w:ascii="Times New Roman" w:hAnsi="Times New Roman"/>
      <w:smallCaps/>
      <w:spacing w:val="80"/>
      <w:sz w:val="28"/>
    </w:rPr>
  </w:style>
  <w:style w:type="paragraph" w:customStyle="1" w:styleId="InChapter">
    <w:name w:val="InChapter"/>
    <w:basedOn w:val="Heading3"/>
    <w:rsid w:val="00A11799"/>
    <w:pPr>
      <w:spacing w:after="240"/>
      <w:outlineLvl w:val="9"/>
    </w:pPr>
    <w:rPr>
      <w:noProof/>
    </w:rPr>
  </w:style>
  <w:style w:type="paragraph" w:styleId="Index2">
    <w:name w:val="index 2"/>
    <w:basedOn w:val="Normal"/>
    <w:next w:val="Normal"/>
    <w:semiHidden/>
    <w:rsid w:val="00A11799"/>
    <w:pPr>
      <w:tabs>
        <w:tab w:val="right" w:pos="4176"/>
      </w:tabs>
      <w:ind w:left="568" w:hanging="284"/>
    </w:pPr>
    <w:rPr>
      <w:rFonts w:ascii="Garamond" w:hAnsi="Garamond"/>
    </w:rPr>
  </w:style>
  <w:style w:type="paragraph" w:customStyle="1" w:styleId="Byline">
    <w:name w:val="Byline"/>
    <w:rsid w:val="00A11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799"/>
    <w:pPr>
      <w:tabs>
        <w:tab w:val="clear" w:pos="3600"/>
        <w:tab w:val="clear" w:pos="3958"/>
      </w:tabs>
      <w:jc w:val="right"/>
    </w:pPr>
  </w:style>
  <w:style w:type="character" w:styleId="Emphasis">
    <w:name w:val="Emphasis"/>
    <w:basedOn w:val="DefaultParagraphFont"/>
    <w:qFormat/>
    <w:rsid w:val="00A11799"/>
    <w:rPr>
      <w:i/>
    </w:rPr>
  </w:style>
  <w:style w:type="paragraph" w:styleId="Caption">
    <w:name w:val="caption"/>
    <w:basedOn w:val="BodyText"/>
    <w:next w:val="Normal"/>
    <w:qFormat/>
    <w:rsid w:val="00A11799"/>
    <w:pPr>
      <w:framePr w:w="2268" w:hSpace="181" w:vSpace="181" w:wrap="around" w:vAnchor="text" w:hAnchor="page" w:x="1135" w:y="285" w:anchorLock="1"/>
    </w:pPr>
    <w:rPr>
      <w:i/>
    </w:rPr>
  </w:style>
  <w:style w:type="paragraph" w:customStyle="1" w:styleId="MiniTOCTitle">
    <w:name w:val="MiniTOCTitle"/>
    <w:basedOn w:val="Heading4"/>
    <w:rsid w:val="00A11799"/>
    <w:pPr>
      <w:spacing w:before="240"/>
      <w:outlineLvl w:val="9"/>
    </w:pPr>
    <w:rPr>
      <w:noProof/>
      <w:sz w:val="24"/>
    </w:rPr>
  </w:style>
  <w:style w:type="paragraph" w:customStyle="1" w:styleId="MiniTOCItem">
    <w:name w:val="MiniTOCItem"/>
    <w:basedOn w:val="ListBullet"/>
    <w:rsid w:val="00A11799"/>
    <w:pPr>
      <w:numPr>
        <w:numId w:val="0"/>
      </w:numPr>
      <w:tabs>
        <w:tab w:val="right" w:leader="dot" w:pos="6521"/>
      </w:tabs>
      <w:spacing w:before="0" w:after="0"/>
    </w:pPr>
  </w:style>
  <w:style w:type="paragraph" w:customStyle="1" w:styleId="TOFTitle">
    <w:name w:val="TOFTitle"/>
    <w:basedOn w:val="TOCTitle"/>
    <w:rsid w:val="00A11799"/>
  </w:style>
  <w:style w:type="paragraph" w:styleId="TableofFigures">
    <w:name w:val="table of figures"/>
    <w:basedOn w:val="Normal"/>
    <w:next w:val="Normal"/>
    <w:semiHidden/>
    <w:rsid w:val="00A11799"/>
    <w:pPr>
      <w:tabs>
        <w:tab w:val="right" w:leader="dot" w:pos="9072"/>
      </w:tabs>
      <w:ind w:left="970" w:hanging="403"/>
    </w:pPr>
    <w:rPr>
      <w:rFonts w:ascii="Times New Roman" w:hAnsi="Times New Roman"/>
      <w:b/>
    </w:rPr>
  </w:style>
  <w:style w:type="paragraph" w:styleId="ListNumber">
    <w:name w:val="List Number"/>
    <w:basedOn w:val="List"/>
    <w:rsid w:val="00A11799"/>
    <w:pPr>
      <w:numPr>
        <w:numId w:val="16"/>
      </w:numPr>
      <w:tabs>
        <w:tab w:val="clear" w:pos="340"/>
      </w:tabs>
    </w:pPr>
  </w:style>
  <w:style w:type="character" w:customStyle="1" w:styleId="WingdingSymbols">
    <w:name w:val="Wingding Symbols"/>
    <w:rsid w:val="00A11799"/>
    <w:rPr>
      <w:rFonts w:ascii="Wingdings" w:hAnsi="Wingdings"/>
    </w:rPr>
  </w:style>
  <w:style w:type="paragraph" w:customStyle="1" w:styleId="TableHeading">
    <w:name w:val="Table Heading"/>
    <w:basedOn w:val="HeadingBase"/>
    <w:rsid w:val="00A11799"/>
    <w:pPr>
      <w:keepLines/>
      <w:pBdr>
        <w:bottom w:val="single" w:sz="6" w:space="1" w:color="918585"/>
      </w:pBdr>
      <w:spacing w:before="240"/>
    </w:pPr>
  </w:style>
  <w:style w:type="character" w:customStyle="1" w:styleId="HotSpot">
    <w:name w:val="HotSpot"/>
    <w:rsid w:val="00A11799"/>
    <w:rPr>
      <w:color w:val="0033CC"/>
      <w:u w:val="none"/>
    </w:rPr>
  </w:style>
  <w:style w:type="paragraph" w:customStyle="1" w:styleId="BodyTextRight">
    <w:name w:val="Body Text Right"/>
    <w:basedOn w:val="BodyText"/>
    <w:rsid w:val="00A11799"/>
    <w:pPr>
      <w:spacing w:before="0" w:after="0"/>
      <w:jc w:val="right"/>
    </w:pPr>
  </w:style>
  <w:style w:type="paragraph" w:styleId="Index3">
    <w:name w:val="index 3"/>
    <w:basedOn w:val="ListNumber2"/>
    <w:next w:val="Normal"/>
    <w:semiHidden/>
    <w:rsid w:val="00A11799"/>
    <w:pPr>
      <w:numPr>
        <w:numId w:val="0"/>
      </w:numPr>
      <w:tabs>
        <w:tab w:val="right" w:leader="dot" w:pos="4176"/>
      </w:tabs>
    </w:pPr>
  </w:style>
  <w:style w:type="paragraph" w:styleId="ListNumber2">
    <w:name w:val="List Number 2"/>
    <w:basedOn w:val="List2"/>
    <w:rsid w:val="00A11799"/>
    <w:pPr>
      <w:numPr>
        <w:numId w:val="11"/>
      </w:numPr>
      <w:tabs>
        <w:tab w:val="clear" w:pos="1060"/>
      </w:tabs>
    </w:pPr>
  </w:style>
  <w:style w:type="paragraph" w:customStyle="1" w:styleId="MarginNote">
    <w:name w:val="Margin Note"/>
    <w:basedOn w:val="BodyText"/>
    <w:rsid w:val="00A11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7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799"/>
    <w:rPr>
      <w:sz w:val="32"/>
    </w:rPr>
  </w:style>
  <w:style w:type="paragraph" w:customStyle="1" w:styleId="HeadingProcedure">
    <w:name w:val="Heading Procedure"/>
    <w:basedOn w:val="HeadingBase"/>
    <w:next w:val="Normal"/>
    <w:rsid w:val="00A11799"/>
    <w:pPr>
      <w:tabs>
        <w:tab w:val="left" w:pos="0"/>
      </w:tabs>
      <w:spacing w:before="120" w:after="60"/>
    </w:pPr>
    <w:rPr>
      <w:i/>
      <w:color w:val="918585"/>
      <w:sz w:val="22"/>
    </w:rPr>
  </w:style>
  <w:style w:type="paragraph" w:customStyle="1" w:styleId="TableBodyText">
    <w:name w:val="Table Body Text"/>
    <w:basedOn w:val="BodyText"/>
    <w:rsid w:val="00A11799"/>
    <w:pPr>
      <w:spacing w:before="60" w:after="60"/>
    </w:pPr>
  </w:style>
  <w:style w:type="paragraph" w:styleId="ListContinue">
    <w:name w:val="List Continue"/>
    <w:basedOn w:val="List"/>
    <w:rsid w:val="00A11799"/>
    <w:pPr>
      <w:ind w:firstLine="0"/>
    </w:pPr>
  </w:style>
  <w:style w:type="paragraph" w:customStyle="1" w:styleId="ListNote">
    <w:name w:val="List Note"/>
    <w:basedOn w:val="List"/>
    <w:rsid w:val="00A11799"/>
    <w:pPr>
      <w:pBdr>
        <w:top w:val="single" w:sz="6" w:space="2" w:color="918585"/>
        <w:bottom w:val="single" w:sz="6" w:space="2" w:color="918585"/>
      </w:pBdr>
      <w:tabs>
        <w:tab w:val="left" w:pos="1021"/>
      </w:tabs>
      <w:ind w:firstLine="0"/>
    </w:pPr>
  </w:style>
  <w:style w:type="paragraph" w:customStyle="1" w:styleId="Warning">
    <w:name w:val="Warning"/>
    <w:basedOn w:val="BodyText"/>
    <w:rsid w:val="00A11799"/>
    <w:pPr>
      <w:shd w:val="clear" w:color="auto" w:fill="D9D9D9"/>
      <w:tabs>
        <w:tab w:val="left" w:pos="992"/>
      </w:tabs>
      <w:ind w:left="119" w:right="119"/>
    </w:pPr>
    <w:rPr>
      <w:sz w:val="20"/>
    </w:rPr>
  </w:style>
  <w:style w:type="paragraph" w:customStyle="1" w:styleId="MarginIcons">
    <w:name w:val="Margin Icons"/>
    <w:basedOn w:val="BodyText"/>
    <w:rsid w:val="00A11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799"/>
    <w:rPr>
      <w:rFonts w:ascii="Courier New" w:hAnsi="Courier New"/>
    </w:rPr>
  </w:style>
  <w:style w:type="paragraph" w:customStyle="1" w:styleId="NoteBullet">
    <w:name w:val="Note Bullet"/>
    <w:basedOn w:val="Note"/>
    <w:rsid w:val="00A11799"/>
    <w:pPr>
      <w:tabs>
        <w:tab w:val="clear" w:pos="680"/>
      </w:tabs>
      <w:spacing w:before="60" w:after="60"/>
    </w:pPr>
  </w:style>
  <w:style w:type="paragraph" w:customStyle="1" w:styleId="SubHeading2">
    <w:name w:val="SubHeading2"/>
    <w:basedOn w:val="HeadingBase"/>
    <w:rsid w:val="00A11799"/>
    <w:pPr>
      <w:spacing w:before="240" w:after="60"/>
    </w:pPr>
    <w:rPr>
      <w:sz w:val="20"/>
    </w:rPr>
  </w:style>
  <w:style w:type="paragraph" w:customStyle="1" w:styleId="SubHeading1">
    <w:name w:val="SubHeading1"/>
    <w:basedOn w:val="HeadingBase"/>
    <w:rsid w:val="00A11799"/>
    <w:pPr>
      <w:spacing w:before="240" w:after="60"/>
    </w:pPr>
    <w:rPr>
      <w:color w:val="918585"/>
      <w:sz w:val="22"/>
    </w:rPr>
  </w:style>
  <w:style w:type="paragraph" w:customStyle="1" w:styleId="SideHeading">
    <w:name w:val="Side Heading"/>
    <w:basedOn w:val="HeadingBase"/>
    <w:rsid w:val="00A11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799"/>
    <w:pPr>
      <w:numPr>
        <w:numId w:val="12"/>
      </w:numPr>
    </w:pPr>
  </w:style>
  <w:style w:type="paragraph" w:styleId="PlainText">
    <w:name w:val="Plain Text"/>
    <w:basedOn w:val="Normal"/>
    <w:link w:val="PlainTextChar"/>
    <w:rsid w:val="00A11799"/>
    <w:rPr>
      <w:sz w:val="20"/>
    </w:rPr>
  </w:style>
  <w:style w:type="character" w:customStyle="1" w:styleId="PlainTextChar">
    <w:name w:val="Plain Text Char"/>
    <w:basedOn w:val="DefaultParagraphFont"/>
    <w:link w:val="PlainText"/>
    <w:rsid w:val="00A11799"/>
    <w:rPr>
      <w:rFonts w:ascii="Courier New" w:eastAsia="Times New Roman" w:hAnsi="Courier New" w:cs="Times New Roman"/>
      <w:sz w:val="20"/>
      <w:szCs w:val="20"/>
      <w:lang w:eastAsia="en-US"/>
    </w:rPr>
  </w:style>
  <w:style w:type="character" w:customStyle="1" w:styleId="MenuOption">
    <w:name w:val="Menu Option"/>
    <w:basedOn w:val="DefaultParagraphFont"/>
    <w:rsid w:val="00A11799"/>
    <w:rPr>
      <w:b/>
      <w:smallCaps/>
    </w:rPr>
  </w:style>
  <w:style w:type="paragraph" w:customStyle="1" w:styleId="TableListNumber">
    <w:name w:val="Table List Number"/>
    <w:basedOn w:val="ListNumber"/>
    <w:rsid w:val="00A11799"/>
    <w:pPr>
      <w:numPr>
        <w:numId w:val="0"/>
      </w:numPr>
    </w:pPr>
  </w:style>
  <w:style w:type="paragraph" w:styleId="TOC4">
    <w:name w:val="toc 4"/>
    <w:basedOn w:val="TOCBase"/>
    <w:next w:val="Normal"/>
    <w:semiHidden/>
    <w:rsid w:val="00A11799"/>
    <w:pPr>
      <w:tabs>
        <w:tab w:val="right" w:leader="dot" w:pos="9071"/>
      </w:tabs>
      <w:ind w:left="1701"/>
    </w:pPr>
  </w:style>
  <w:style w:type="paragraph" w:customStyle="1" w:styleId="ListAlpha">
    <w:name w:val="List Alpha"/>
    <w:basedOn w:val="List"/>
    <w:rsid w:val="00A11799"/>
    <w:pPr>
      <w:numPr>
        <w:numId w:val="10"/>
      </w:numPr>
    </w:pPr>
  </w:style>
  <w:style w:type="paragraph" w:customStyle="1" w:styleId="ListAlpha2">
    <w:name w:val="List Alpha 2"/>
    <w:basedOn w:val="List2"/>
    <w:rsid w:val="00A11799"/>
    <w:pPr>
      <w:numPr>
        <w:numId w:val="9"/>
      </w:numPr>
    </w:pPr>
  </w:style>
  <w:style w:type="paragraph" w:styleId="List2">
    <w:name w:val="List 2"/>
    <w:basedOn w:val="BodyText"/>
    <w:rsid w:val="00A11799"/>
    <w:pPr>
      <w:tabs>
        <w:tab w:val="left" w:pos="680"/>
      </w:tabs>
      <w:spacing w:before="60" w:after="60"/>
      <w:ind w:left="680" w:hanging="340"/>
    </w:pPr>
  </w:style>
  <w:style w:type="paragraph" w:styleId="List3">
    <w:name w:val="List 3"/>
    <w:basedOn w:val="BodyText"/>
    <w:rsid w:val="00A11799"/>
    <w:pPr>
      <w:tabs>
        <w:tab w:val="left" w:pos="1021"/>
      </w:tabs>
      <w:spacing w:before="60" w:after="60"/>
      <w:ind w:left="1020" w:hanging="340"/>
    </w:pPr>
  </w:style>
  <w:style w:type="paragraph" w:styleId="List4">
    <w:name w:val="List 4"/>
    <w:basedOn w:val="BodyText"/>
    <w:rsid w:val="00A11799"/>
    <w:pPr>
      <w:tabs>
        <w:tab w:val="left" w:pos="1361"/>
      </w:tabs>
      <w:spacing w:before="60" w:after="60"/>
      <w:ind w:left="1361" w:hanging="340"/>
    </w:pPr>
  </w:style>
  <w:style w:type="paragraph" w:styleId="List5">
    <w:name w:val="List 5"/>
    <w:basedOn w:val="BodyText"/>
    <w:rsid w:val="00A11799"/>
    <w:pPr>
      <w:tabs>
        <w:tab w:val="left" w:pos="1701"/>
      </w:tabs>
      <w:spacing w:before="60" w:after="60"/>
      <w:ind w:left="1701" w:hanging="340"/>
    </w:pPr>
  </w:style>
  <w:style w:type="paragraph" w:styleId="ListBullet4">
    <w:name w:val="List Bullet 4"/>
    <w:basedOn w:val="List4"/>
    <w:rsid w:val="00A11799"/>
    <w:pPr>
      <w:numPr>
        <w:numId w:val="4"/>
      </w:numPr>
      <w:tabs>
        <w:tab w:val="clear" w:pos="1361"/>
      </w:tabs>
    </w:pPr>
  </w:style>
  <w:style w:type="paragraph" w:styleId="ListBullet5">
    <w:name w:val="List Bullet 5"/>
    <w:basedOn w:val="List5"/>
    <w:rsid w:val="00A11799"/>
    <w:pPr>
      <w:numPr>
        <w:numId w:val="5"/>
      </w:numPr>
    </w:pPr>
  </w:style>
  <w:style w:type="paragraph" w:styleId="ListContinue2">
    <w:name w:val="List Continue 2"/>
    <w:basedOn w:val="List2"/>
    <w:rsid w:val="00A11799"/>
    <w:pPr>
      <w:ind w:firstLine="0"/>
    </w:pPr>
  </w:style>
  <w:style w:type="paragraph" w:styleId="ListContinue3">
    <w:name w:val="List Continue 3"/>
    <w:basedOn w:val="List3"/>
    <w:rsid w:val="00A11799"/>
    <w:pPr>
      <w:ind w:left="1021" w:firstLine="0"/>
    </w:pPr>
  </w:style>
  <w:style w:type="paragraph" w:styleId="ListContinue4">
    <w:name w:val="List Continue 4"/>
    <w:basedOn w:val="List4"/>
    <w:rsid w:val="00A11799"/>
    <w:pPr>
      <w:ind w:firstLine="0"/>
    </w:pPr>
  </w:style>
  <w:style w:type="paragraph" w:styleId="ListContinue5">
    <w:name w:val="List Continue 5"/>
    <w:basedOn w:val="List5"/>
    <w:rsid w:val="00A11799"/>
    <w:pPr>
      <w:ind w:firstLine="0"/>
    </w:pPr>
  </w:style>
  <w:style w:type="paragraph" w:styleId="ListNumber3">
    <w:name w:val="List Number 3"/>
    <w:basedOn w:val="List3"/>
    <w:rsid w:val="00A11799"/>
    <w:pPr>
      <w:numPr>
        <w:numId w:val="6"/>
      </w:numPr>
    </w:pPr>
  </w:style>
  <w:style w:type="paragraph" w:styleId="ListNumber4">
    <w:name w:val="List Number 4"/>
    <w:basedOn w:val="List4"/>
    <w:rsid w:val="00A11799"/>
    <w:pPr>
      <w:numPr>
        <w:numId w:val="7"/>
      </w:numPr>
    </w:pPr>
  </w:style>
  <w:style w:type="paragraph" w:styleId="ListNumber5">
    <w:name w:val="List Number 5"/>
    <w:basedOn w:val="List5"/>
    <w:rsid w:val="00A11799"/>
    <w:pPr>
      <w:numPr>
        <w:numId w:val="8"/>
      </w:numPr>
    </w:pPr>
  </w:style>
  <w:style w:type="paragraph" w:styleId="BlockText">
    <w:name w:val="Block Text"/>
    <w:basedOn w:val="Normal"/>
    <w:rsid w:val="00A11799"/>
    <w:pPr>
      <w:spacing w:after="120"/>
      <w:ind w:left="1440" w:right="1440"/>
    </w:pPr>
  </w:style>
  <w:style w:type="character" w:customStyle="1" w:styleId="Subscript">
    <w:name w:val="Subscript"/>
    <w:basedOn w:val="DefaultParagraphFont"/>
    <w:rsid w:val="00A11799"/>
    <w:rPr>
      <w:sz w:val="16"/>
      <w:vertAlign w:val="subscript"/>
    </w:rPr>
  </w:style>
  <w:style w:type="character" w:customStyle="1" w:styleId="Superscript">
    <w:name w:val="Superscript"/>
    <w:basedOn w:val="DefaultParagraphFont"/>
    <w:rsid w:val="00A11799"/>
    <w:rPr>
      <w:sz w:val="16"/>
      <w:vertAlign w:val="superscript"/>
    </w:rPr>
  </w:style>
  <w:style w:type="character" w:customStyle="1" w:styleId="Symbols">
    <w:name w:val="Symbols"/>
    <w:basedOn w:val="DefaultParagraphFont"/>
    <w:rsid w:val="00A11799"/>
    <w:rPr>
      <w:rFonts w:ascii="Symbol" w:hAnsi="Symbol"/>
    </w:rPr>
  </w:style>
  <w:style w:type="character" w:customStyle="1" w:styleId="MenuOptions">
    <w:name w:val="Menu Options"/>
    <w:basedOn w:val="DefaultParagraphFont"/>
    <w:rsid w:val="00A11799"/>
    <w:rPr>
      <w:rFonts w:ascii="Arial Narrow" w:hAnsi="Arial Narrow"/>
      <w:smallCaps/>
    </w:rPr>
  </w:style>
  <w:style w:type="character" w:customStyle="1" w:styleId="Buttons">
    <w:name w:val="Buttons"/>
    <w:basedOn w:val="DefaultParagraphFont"/>
    <w:rsid w:val="00A11799"/>
    <w:rPr>
      <w:b/>
    </w:rPr>
  </w:style>
  <w:style w:type="character" w:customStyle="1" w:styleId="Underlined">
    <w:name w:val="Underlined"/>
    <w:basedOn w:val="DefaultParagraphFont"/>
    <w:rsid w:val="00A11799"/>
    <w:rPr>
      <w:u w:val="single"/>
    </w:rPr>
  </w:style>
  <w:style w:type="paragraph" w:customStyle="1" w:styleId="TableBodyTextRight">
    <w:name w:val="Table Body Text Right"/>
    <w:basedOn w:val="TableBodyText"/>
    <w:rsid w:val="00A11799"/>
    <w:pPr>
      <w:widowControl w:val="0"/>
      <w:autoSpaceDE w:val="0"/>
      <w:autoSpaceDN w:val="0"/>
      <w:adjustRightInd w:val="0"/>
      <w:jc w:val="right"/>
    </w:pPr>
    <w:rPr>
      <w:rFonts w:cs="Arial"/>
      <w:szCs w:val="18"/>
    </w:rPr>
  </w:style>
  <w:style w:type="paragraph" w:customStyle="1" w:styleId="CopyrightText">
    <w:name w:val="Copyright Text"/>
    <w:basedOn w:val="BodyText"/>
    <w:rsid w:val="00A11799"/>
    <w:rPr>
      <w:sz w:val="18"/>
    </w:rPr>
  </w:style>
  <w:style w:type="paragraph" w:customStyle="1" w:styleId="BodySmallRight">
    <w:name w:val="Body Small Right"/>
    <w:basedOn w:val="BodyTextRight"/>
    <w:rsid w:val="00A11799"/>
    <w:rPr>
      <w:sz w:val="18"/>
      <w:szCs w:val="18"/>
    </w:rPr>
  </w:style>
  <w:style w:type="paragraph" w:customStyle="1" w:styleId="MarginEdition">
    <w:name w:val="Margin Edition"/>
    <w:basedOn w:val="MarginNote"/>
    <w:rsid w:val="00A11799"/>
    <w:pPr>
      <w:spacing w:before="0" w:after="0"/>
    </w:pPr>
    <w:rPr>
      <w:rFonts w:ascii="Times New Roman" w:hAnsi="Times New Roman"/>
      <w:color w:val="999999"/>
    </w:rPr>
  </w:style>
  <w:style w:type="paragraph" w:customStyle="1" w:styleId="Spacer">
    <w:name w:val="Spacer"/>
    <w:basedOn w:val="Normal"/>
    <w:rsid w:val="00A11799"/>
    <w:rPr>
      <w:sz w:val="2"/>
      <w:szCs w:val="2"/>
    </w:rPr>
  </w:style>
  <w:style w:type="character" w:customStyle="1" w:styleId="Small">
    <w:name w:val="Small"/>
    <w:basedOn w:val="DefaultParagraphFont"/>
    <w:rsid w:val="00A11799"/>
    <w:rPr>
      <w:sz w:val="16"/>
    </w:rPr>
  </w:style>
  <w:style w:type="paragraph" w:customStyle="1" w:styleId="WideTable">
    <w:name w:val="Wide Table"/>
    <w:basedOn w:val="Normal"/>
    <w:rsid w:val="00A11799"/>
    <w:pPr>
      <w:ind w:left="-1418"/>
    </w:pPr>
    <w:rPr>
      <w:sz w:val="2"/>
      <w:szCs w:val="2"/>
    </w:rPr>
  </w:style>
  <w:style w:type="character" w:styleId="PageNumber">
    <w:name w:val="page number"/>
    <w:basedOn w:val="DefaultParagraphFont"/>
    <w:rsid w:val="00A11799"/>
  </w:style>
  <w:style w:type="paragraph" w:styleId="Quote">
    <w:name w:val="Quote"/>
    <w:basedOn w:val="Heading1"/>
    <w:link w:val="QuoteChar"/>
    <w:qFormat/>
    <w:rsid w:val="00A11799"/>
    <w:rPr>
      <w:b w:val="0"/>
      <w:sz w:val="72"/>
      <w:szCs w:val="72"/>
      <w:lang w:val="en-NZ"/>
    </w:rPr>
  </w:style>
  <w:style w:type="character" w:customStyle="1" w:styleId="QuoteChar">
    <w:name w:val="Quote Char"/>
    <w:basedOn w:val="DefaultParagraphFont"/>
    <w:link w:val="Quote"/>
    <w:rsid w:val="00A11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799"/>
    <w:pPr>
      <w:pageBreakBefore/>
    </w:pPr>
  </w:style>
  <w:style w:type="paragraph" w:customStyle="1" w:styleId="Border">
    <w:name w:val="Border"/>
    <w:basedOn w:val="Normal"/>
    <w:qFormat/>
    <w:rsid w:val="00A11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799"/>
    <w:rPr>
      <w:b/>
      <w:bCs/>
      <w:i/>
      <w:iCs/>
      <w:color w:val="auto"/>
    </w:rPr>
  </w:style>
  <w:style w:type="paragraph" w:styleId="IntenseQuote">
    <w:name w:val="Intense Quote"/>
    <w:basedOn w:val="Normal"/>
    <w:next w:val="Normal"/>
    <w:link w:val="IntenseQuoteChar"/>
    <w:uiPriority w:val="30"/>
    <w:qFormat/>
    <w:rsid w:val="00A11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7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799"/>
    <w:rPr>
      <w:smallCaps/>
      <w:color w:val="auto"/>
      <w:u w:val="single"/>
    </w:rPr>
  </w:style>
  <w:style w:type="character" w:styleId="IntenseReference">
    <w:name w:val="Intense Reference"/>
    <w:basedOn w:val="DefaultParagraphFont"/>
    <w:uiPriority w:val="32"/>
    <w:qFormat/>
    <w:rsid w:val="00A11799"/>
    <w:rPr>
      <w:b/>
      <w:bCs/>
      <w:smallCaps/>
      <w:color w:val="auto"/>
      <w:spacing w:val="5"/>
      <w:u w:val="single"/>
    </w:rPr>
  </w:style>
  <w:style w:type="paragraph" w:customStyle="1" w:styleId="2ColumnHeading">
    <w:name w:val="2Column Heading"/>
    <w:basedOn w:val="BodyText"/>
    <w:qFormat/>
    <w:rsid w:val="00A11799"/>
    <w:pPr>
      <w:spacing w:after="60"/>
      <w:ind w:left="-2268"/>
    </w:pPr>
    <w:rPr>
      <w:b/>
    </w:rPr>
  </w:style>
  <w:style w:type="paragraph" w:customStyle="1" w:styleId="Heading1TOC">
    <w:name w:val="Heading1 TOC"/>
    <w:basedOn w:val="Normal"/>
    <w:qFormat/>
    <w:rsid w:val="00A11799"/>
    <w:pPr>
      <w:spacing w:before="240" w:after="120"/>
    </w:pPr>
    <w:rPr>
      <w:rFonts w:ascii="Times New Roman" w:hAnsi="Times New Roman"/>
      <w:b/>
      <w:sz w:val="32"/>
    </w:rPr>
  </w:style>
  <w:style w:type="paragraph" w:customStyle="1" w:styleId="Heading2TOC">
    <w:name w:val="Heading2 TOC"/>
    <w:basedOn w:val="Normal"/>
    <w:qFormat/>
    <w:rsid w:val="00A11799"/>
    <w:pPr>
      <w:spacing w:before="240" w:after="60"/>
    </w:pPr>
    <w:rPr>
      <w:rFonts w:ascii="Times New Roman" w:hAnsi="Times New Roman"/>
      <w:b/>
      <w:sz w:val="28"/>
    </w:rPr>
  </w:style>
  <w:style w:type="character" w:customStyle="1" w:styleId="Underline">
    <w:name w:val="Underline"/>
    <w:basedOn w:val="DefaultParagraphFont"/>
    <w:qFormat/>
    <w:rsid w:val="00A11799"/>
    <w:rPr>
      <w:u w:val="single"/>
    </w:rPr>
  </w:style>
  <w:style w:type="character" w:customStyle="1" w:styleId="BoldandItalics">
    <w:name w:val="Bold and Italics"/>
    <w:qFormat/>
    <w:rsid w:val="00A11799"/>
    <w:rPr>
      <w:b/>
      <w:i/>
      <w:u w:val="none"/>
    </w:rPr>
  </w:style>
  <w:style w:type="paragraph" w:styleId="BalloonText">
    <w:name w:val="Balloon Text"/>
    <w:basedOn w:val="Normal"/>
    <w:link w:val="BalloonTextChar"/>
    <w:rsid w:val="00A11799"/>
    <w:rPr>
      <w:rFonts w:ascii="Tahoma" w:hAnsi="Tahoma" w:cs="Tahoma"/>
      <w:sz w:val="16"/>
      <w:szCs w:val="16"/>
    </w:rPr>
  </w:style>
  <w:style w:type="character" w:customStyle="1" w:styleId="BalloonTextChar">
    <w:name w:val="Balloon Text Char"/>
    <w:basedOn w:val="DefaultParagraphFont"/>
    <w:link w:val="BalloonText"/>
    <w:rsid w:val="00A117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7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7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799"/>
    <w:rPr>
      <w:b/>
      <w:color w:val="660033"/>
      <w:spacing w:val="0"/>
    </w:rPr>
  </w:style>
  <w:style w:type="paragraph" w:customStyle="1" w:styleId="Nameditemlist">
    <w:name w:val="Named item list"/>
    <w:basedOn w:val="BodyText"/>
    <w:qFormat/>
    <w:rsid w:val="00A11799"/>
    <w:pPr>
      <w:tabs>
        <w:tab w:val="left" w:pos="2835"/>
      </w:tabs>
      <w:ind w:left="2835" w:hanging="2835"/>
    </w:pPr>
  </w:style>
  <w:style w:type="paragraph" w:customStyle="1" w:styleId="BodyTextnopadding">
    <w:name w:val="Body Text no padding"/>
    <w:basedOn w:val="BodyText"/>
    <w:qFormat/>
    <w:rsid w:val="00A11799"/>
    <w:pPr>
      <w:spacing w:before="0" w:after="0"/>
    </w:pPr>
  </w:style>
  <w:style w:type="paragraph" w:customStyle="1" w:styleId="BodyTextBold">
    <w:name w:val="Body Text Bold"/>
    <w:basedOn w:val="BodyText"/>
    <w:qFormat/>
    <w:rsid w:val="00A11799"/>
    <w:rPr>
      <w:b/>
    </w:rPr>
  </w:style>
  <w:style w:type="character" w:styleId="Hyperlink">
    <w:name w:val="Hyperlink"/>
    <w:basedOn w:val="DefaultParagraphFont"/>
    <w:uiPriority w:val="99"/>
    <w:unhideWhenUsed/>
    <w:rsid w:val="00B206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1366</Words>
  <Characters>8735</Characters>
  <Application>Microsoft Office Word</Application>
  <DocSecurity>0</DocSecurity>
  <Lines>249</Lines>
  <Paragraphs>177</Paragraphs>
  <ScaleCrop>false</ScaleCrop>
  <Company>Author-it Software Corporation Ltd.</Company>
  <LinksUpToDate>false</LinksUpToDate>
  <CharactersWithSpaces>9924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RIICBS408D Apply the principles for the manufacture of cold mix</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