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39A" w:rsidP="00C6139A">
      <w:pPr>
        <w:pStyle w:val="Title"/>
      </w:pPr>
      <w:r>
        <w:fldChar w:fldCharType="begin"/>
      </w:r>
      <w:r>
        <w:instrText xml:space="preserve"> TITLE   \* MERGEFORMAT </w:instrText>
      </w:r>
      <w:r>
        <w:fldChar w:fldCharType="separate"/>
      </w:r>
      <w:r>
        <w:t>Assessment Requirements for RIICBS401E Supervise asphalt paving and compaction operations</w:t>
      </w:r>
      <w:r>
        <w:fldChar w:fldCharType="end"/>
      </w:r>
    </w:p>
    <w:p w:rsidR="00C6139A" w:rsidP="00C6139A">
      <w:pPr>
        <w:pStyle w:val="Version"/>
        <w:sectPr w:rsidSect="00816D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D67" w:rsidP="00816D67">
      <w:pPr>
        <w:pStyle w:val="SuperHeading"/>
      </w:pPr>
      <w:r w:rsidRPr="00816D67">
        <w:t>Assessment Requirements for RIICBS401E Supervise asphalt paving and compaction operations</w:t>
      </w:r>
    </w:p>
    <w:p w:rsidR="00000000" w:rsidRPr="00816D67" w:rsidP="00816D67">
      <w:pPr>
        <w:pStyle w:val="Heading1"/>
      </w:pPr>
      <w:bookmarkStart w:id="1" w:name="O_1069616"/>
      <w:bookmarkEnd w:id="1"/>
      <w:r w:rsidRPr="00816D67">
        <w:t>Modification History</w:t>
      </w:r>
    </w:p>
    <w:p w:rsidR="00000000" w:rsidRPr="00816D67" w:rsidP="00C6139A">
      <w:pPr>
        <w:pStyle w:val="BodyText"/>
      </w:pPr>
      <w:r w:rsidRPr="00816D67">
        <w:t>This unit replaces RIICBS401D Apply the principles of asphalt paving and compaction. Minor endorseable amendments have been made to Elements, Performance Criteria, Foundation Skills, Performance Evidence and Knowledge Evidence to better reflect current ind</w:t>
      </w:r>
      <w:r w:rsidRPr="00816D67">
        <w:t>ustry practices and clarify training outcomes.</w:t>
      </w:r>
    </w:p>
    <w:p w:rsidR="00000000" w:rsidRPr="00816D67" w:rsidP="00816D67">
      <w:pPr>
        <w:pStyle w:val="Heading1"/>
      </w:pPr>
      <w:bookmarkStart w:id="2" w:name="O_1068942"/>
      <w:bookmarkEnd w:id="2"/>
      <w:r w:rsidRPr="00816D67">
        <w:t>Performance Evidence</w:t>
      </w:r>
    </w:p>
    <w:p w:rsidR="00000000" w:rsidRPr="00816D67" w:rsidP="00C6139A">
      <w:pPr>
        <w:pStyle w:val="BodyText"/>
      </w:pPr>
      <w:r w:rsidRPr="00816D67">
        <w:t>The candidate must demonstrate the ability to complete the tasks outlined in the elements, performance criteria and foundation skills of this unit; including evidence of</w:t>
      </w:r>
      <w:r w:rsidRPr="00816D67">
        <w:t xml:space="preserve"> the ability to:</w:t>
      </w:r>
    </w:p>
    <w:p w:rsidR="00000000" w:rsidRPr="00816D67" w:rsidP="00816D67">
      <w:pPr>
        <w:pStyle w:val="ListBullet"/>
      </w:pPr>
      <w:r w:rsidRPr="00816D67">
        <w:t xml:space="preserve">supervise asphalt paving and compaction operations on at least two occasions. </w:t>
      </w:r>
    </w:p>
    <w:p w:rsidR="00000000" w:rsidRPr="00816D67" w:rsidP="00C6139A">
      <w:pPr>
        <w:pStyle w:val="BodyText"/>
      </w:pPr>
      <w:r w:rsidRPr="00816D67">
        <w:t>During the above, the candidate must:</w:t>
      </w:r>
    </w:p>
    <w:p w:rsidR="00000000" w:rsidRPr="00816D67" w:rsidP="00816D67">
      <w:pPr>
        <w:pStyle w:val="ListBullet"/>
      </w:pPr>
      <w:r w:rsidRPr="00816D67">
        <w:t>locate and apply required legislation, documentation, policies and procedures</w:t>
      </w:r>
    </w:p>
    <w:p w:rsidR="00000000" w:rsidRPr="00816D67" w:rsidP="00816D67">
      <w:pPr>
        <w:pStyle w:val="ListBullet"/>
      </w:pPr>
      <w:r w:rsidRPr="00816D67">
        <w:t>identify soil and rock types</w:t>
      </w:r>
    </w:p>
    <w:p w:rsidR="00000000" w:rsidRPr="00816D67" w:rsidP="00816D67">
      <w:pPr>
        <w:pStyle w:val="ListBullet"/>
      </w:pPr>
      <w:r w:rsidRPr="00816D67">
        <w:t>interpret and</w:t>
      </w:r>
      <w:r w:rsidRPr="00816D67">
        <w:t xml:space="preserve"> implement required procedures and techniques, including:</w:t>
      </w:r>
    </w:p>
    <w:p w:rsidR="00000000" w:rsidRPr="00816D67" w:rsidP="00816D67">
      <w:pPr>
        <w:pStyle w:val="ListBullet2"/>
      </w:pPr>
      <w:r w:rsidRPr="00816D67">
        <w:t>project contract and specification requirements and procedures</w:t>
      </w:r>
    </w:p>
    <w:p w:rsidR="00000000" w:rsidRPr="00816D67" w:rsidP="00816D67">
      <w:pPr>
        <w:pStyle w:val="ListBullet2"/>
      </w:pPr>
      <w:r w:rsidRPr="00816D67">
        <w:t>project site soil and geological data</w:t>
      </w:r>
    </w:p>
    <w:p w:rsidR="00000000" w:rsidRPr="00816D67" w:rsidP="00816D67">
      <w:pPr>
        <w:pStyle w:val="ListBullet2"/>
      </w:pPr>
      <w:r w:rsidRPr="00816D67">
        <w:t>meteorological data</w:t>
      </w:r>
    </w:p>
    <w:p w:rsidR="00000000" w:rsidRPr="00816D67" w:rsidP="00816D67">
      <w:pPr>
        <w:pStyle w:val="ListBullet2"/>
      </w:pPr>
      <w:r w:rsidRPr="00816D67">
        <w:t>material properties and test results</w:t>
      </w:r>
    </w:p>
    <w:p w:rsidR="00000000" w:rsidRPr="00816D67" w:rsidP="00816D67">
      <w:pPr>
        <w:pStyle w:val="ListBullet2"/>
      </w:pPr>
      <w:r w:rsidRPr="00816D67">
        <w:t>project engineering</w:t>
      </w:r>
    </w:p>
    <w:p w:rsidR="00000000" w:rsidRPr="00816D67" w:rsidP="00816D67">
      <w:pPr>
        <w:pStyle w:val="ListBullet2"/>
      </w:pPr>
      <w:r w:rsidRPr="00816D67">
        <w:t>survey information</w:t>
      </w:r>
    </w:p>
    <w:p w:rsidR="00000000" w:rsidRPr="00816D67" w:rsidP="00816D67">
      <w:pPr>
        <w:pStyle w:val="ListBullet2"/>
      </w:pPr>
      <w:r w:rsidRPr="00816D67">
        <w:t>project plans and drawings</w:t>
      </w:r>
    </w:p>
    <w:p w:rsidR="00000000" w:rsidRPr="00816D67" w:rsidP="00816D67">
      <w:pPr>
        <w:pStyle w:val="ListBullet2"/>
      </w:pPr>
      <w:r w:rsidRPr="00816D67">
        <w:t>project specifications</w:t>
      </w:r>
    </w:p>
    <w:p w:rsidR="00000000" w:rsidRPr="00816D67" w:rsidP="00816D67">
      <w:pPr>
        <w:pStyle w:val="ListBullet"/>
      </w:pPr>
      <w:r w:rsidRPr="00816D67">
        <w:t>work with others to plan, prepare and supervise asphalt paving and compaction operations, including:</w:t>
      </w:r>
    </w:p>
    <w:p w:rsidR="00000000" w:rsidRPr="00816D67" w:rsidP="00816D67">
      <w:pPr>
        <w:pStyle w:val="ListBullet2"/>
      </w:pPr>
      <w:r w:rsidRPr="00816D67">
        <w:t>communicating instructions to those involved</w:t>
      </w:r>
    </w:p>
    <w:p w:rsidR="00000000" w:rsidRPr="00816D67" w:rsidP="00816D67">
      <w:pPr>
        <w:pStyle w:val="ListBullet2"/>
      </w:pPr>
      <w:r w:rsidRPr="00816D67">
        <w:t>preparing for and conducting briefings, toolbox and site m</w:t>
      </w:r>
      <w:r w:rsidRPr="00816D67">
        <w:t>eetings</w:t>
      </w:r>
    </w:p>
    <w:p w:rsidR="00000000" w:rsidRPr="00816D67" w:rsidP="00816D67">
      <w:pPr>
        <w:pStyle w:val="ListBullet2"/>
      </w:pPr>
      <w:r w:rsidRPr="00816D67">
        <w:t>maintaining written records and the reports</w:t>
      </w:r>
    </w:p>
    <w:p w:rsidR="00000000" w:rsidRPr="00816D67" w:rsidP="00816D67">
      <w:pPr>
        <w:pStyle w:val="ListBullet"/>
      </w:pPr>
      <w:r w:rsidRPr="00816D67">
        <w:t>prepare a job plan including at least five of the following:</w:t>
      </w:r>
    </w:p>
    <w:p w:rsidR="00000000" w:rsidRPr="00816D67" w:rsidP="00816D67">
      <w:pPr>
        <w:pStyle w:val="ListBullet2"/>
      </w:pPr>
      <w:r w:rsidRPr="00816D67">
        <w:t>human resource requirements</w:t>
      </w:r>
    </w:p>
    <w:p w:rsidR="00000000" w:rsidRPr="00816D67" w:rsidP="00816D67">
      <w:pPr>
        <w:pStyle w:val="ListBullet2"/>
      </w:pPr>
      <w:r w:rsidRPr="00816D67">
        <w:t>plant and machinery requirements</w:t>
      </w:r>
    </w:p>
    <w:p w:rsidR="00000000" w:rsidRPr="00816D67" w:rsidP="00816D67">
      <w:pPr>
        <w:pStyle w:val="ListBullet2"/>
      </w:pPr>
      <w:r w:rsidRPr="00816D67">
        <w:t>construction materials requirements</w:t>
      </w:r>
    </w:p>
    <w:p w:rsidR="00000000" w:rsidRPr="00816D67" w:rsidP="00816D67">
      <w:pPr>
        <w:pStyle w:val="ListBullet2"/>
      </w:pPr>
      <w:r w:rsidRPr="00816D67">
        <w:t>sub-contractor support requirements</w:t>
      </w:r>
    </w:p>
    <w:p w:rsidR="00000000" w:rsidRPr="00816D67" w:rsidP="00816D67">
      <w:pPr>
        <w:pStyle w:val="ListBullet2"/>
      </w:pPr>
      <w:r w:rsidRPr="00816D67">
        <w:t>waste di</w:t>
      </w:r>
      <w:r w:rsidRPr="00816D67">
        <w:t>sposal requirements</w:t>
      </w:r>
    </w:p>
    <w:p w:rsidR="00000000" w:rsidRPr="00816D67" w:rsidP="00816D67">
      <w:pPr>
        <w:pStyle w:val="ListBullet2"/>
      </w:pPr>
      <w:r w:rsidRPr="00816D67">
        <w:t>coordination requirements</w:t>
      </w:r>
    </w:p>
    <w:p w:rsidR="00000000" w:rsidRPr="00816D67" w:rsidP="00816D67">
      <w:pPr>
        <w:pStyle w:val="ListBullet2"/>
      </w:pPr>
      <w:r w:rsidRPr="00816D67">
        <w:t>activity scheduling</w:t>
      </w:r>
    </w:p>
    <w:p w:rsidR="00000000" w:rsidRPr="00816D67" w:rsidP="00816D67">
      <w:pPr>
        <w:pStyle w:val="ListBullet2"/>
      </w:pPr>
      <w:r w:rsidRPr="00816D67">
        <w:t>materials delivery scheduling</w:t>
      </w:r>
    </w:p>
    <w:p w:rsidR="00000000" w:rsidRPr="00816D67" w:rsidP="00816D67">
      <w:pPr>
        <w:pStyle w:val="ListBullet2"/>
      </w:pPr>
      <w:r w:rsidRPr="00816D67">
        <w:t>risk assessment and management requirements</w:t>
      </w:r>
    </w:p>
    <w:p w:rsidR="00000000" w:rsidRPr="00816D67" w:rsidP="00816D67">
      <w:pPr>
        <w:pStyle w:val="ListBullet2"/>
      </w:pPr>
      <w:r w:rsidRPr="00816D67">
        <w:t>work health and safety requirements</w:t>
      </w:r>
    </w:p>
    <w:p w:rsidR="00000000" w:rsidRPr="00816D67" w:rsidP="00816D67">
      <w:pPr>
        <w:pStyle w:val="ListBullet2"/>
      </w:pPr>
      <w:r w:rsidRPr="00816D67">
        <w:t>quality management and testing scheduling requirements</w:t>
      </w:r>
    </w:p>
    <w:p w:rsidR="00000000" w:rsidRPr="00816D67" w:rsidP="00816D67">
      <w:pPr>
        <w:pStyle w:val="ListBullet2"/>
      </w:pPr>
      <w:r w:rsidRPr="00816D67">
        <w:t>traffic ma</w:t>
      </w:r>
      <w:r w:rsidRPr="00816D67">
        <w:t>nagement requirements</w:t>
      </w:r>
    </w:p>
    <w:p w:rsidR="00000000" w:rsidRPr="00816D67" w:rsidP="00816D67">
      <w:pPr>
        <w:pStyle w:val="ListBullet2"/>
      </w:pPr>
      <w:r w:rsidRPr="00816D67">
        <w:t>environmental requirements</w:t>
      </w:r>
    </w:p>
    <w:p w:rsidR="00000000" w:rsidRPr="00816D67" w:rsidP="00816D67">
      <w:pPr>
        <w:pStyle w:val="ListBullet2"/>
      </w:pPr>
      <w:r w:rsidRPr="00816D67">
        <w:t>task monitoring requirements</w:t>
      </w:r>
    </w:p>
    <w:p w:rsidR="00000000" w:rsidRPr="00816D67" w:rsidP="00816D67">
      <w:pPr>
        <w:pStyle w:val="ListBullet2"/>
      </w:pPr>
      <w:r w:rsidRPr="00816D67">
        <w:t>task performance monitoring requirements</w:t>
      </w:r>
    </w:p>
    <w:p w:rsidR="00000000" w:rsidRPr="00816D67" w:rsidP="00816D67">
      <w:pPr>
        <w:pStyle w:val="ListBullet2"/>
      </w:pPr>
      <w:r w:rsidRPr="00816D67">
        <w:t>communication requirements</w:t>
      </w:r>
    </w:p>
    <w:p w:rsidR="00000000" w:rsidRPr="00816D67" w:rsidP="00816D67">
      <w:pPr>
        <w:pStyle w:val="ListBullet2"/>
      </w:pPr>
      <w:r w:rsidRPr="00816D67">
        <w:t>reporting requirements</w:t>
      </w:r>
    </w:p>
    <w:p w:rsidR="00000000" w:rsidRPr="00816D67" w:rsidP="00816D67">
      <w:pPr>
        <w:pStyle w:val="ListBullet"/>
      </w:pPr>
      <w:r w:rsidRPr="00816D67">
        <w:t xml:space="preserve">complete set out to requirements including at least two of the following: </w:t>
      </w:r>
    </w:p>
    <w:p w:rsidR="00000000" w:rsidRPr="00816D67" w:rsidP="00816D67">
      <w:pPr>
        <w:pStyle w:val="ListBullet2"/>
      </w:pPr>
      <w:r w:rsidRPr="00816D67">
        <w:t>control li</w:t>
      </w:r>
      <w:r w:rsidRPr="00816D67">
        <w:t>nes</w:t>
      </w:r>
    </w:p>
    <w:p w:rsidR="00000000" w:rsidRPr="00816D67" w:rsidP="00816D67">
      <w:pPr>
        <w:pStyle w:val="ListBullet2"/>
      </w:pPr>
      <w:r w:rsidRPr="00816D67">
        <w:t>cleared width</w:t>
      </w:r>
    </w:p>
    <w:p w:rsidR="00000000" w:rsidRPr="00816D67" w:rsidP="00816D67">
      <w:pPr>
        <w:pStyle w:val="ListBullet2"/>
      </w:pPr>
      <w:r w:rsidRPr="00816D67">
        <w:t>batters</w:t>
      </w:r>
    </w:p>
    <w:p w:rsidR="00000000" w:rsidRPr="00816D67" w:rsidP="00816D67">
      <w:pPr>
        <w:pStyle w:val="ListBullet2"/>
      </w:pPr>
      <w:r w:rsidRPr="00816D67">
        <w:t>off-sets.</w:t>
      </w:r>
    </w:p>
    <w:p w:rsidR="00000000" w:rsidRPr="00816D67" w:rsidP="00816D67">
      <w:pPr>
        <w:pStyle w:val="AllowPageBreak"/>
      </w:pPr>
    </w:p>
    <w:p w:rsidR="00000000" w:rsidRPr="00816D67" w:rsidP="00816D67">
      <w:pPr>
        <w:pStyle w:val="Heading1"/>
      </w:pPr>
      <w:bookmarkStart w:id="3" w:name="O_1068941"/>
      <w:bookmarkEnd w:id="3"/>
      <w:r w:rsidRPr="00816D67">
        <w:t>Knowledge Evidence</w:t>
      </w:r>
    </w:p>
    <w:p w:rsidR="00000000" w:rsidRPr="00816D67" w:rsidP="00C6139A">
      <w:pPr>
        <w:pStyle w:val="BodyText"/>
      </w:pPr>
      <w:r w:rsidRPr="00816D67">
        <w:t>The candidate must be able to demonstrate knowledge to complete the tasks outlined in the elements, performance criteria and foundation skills of this unit, including knowledge of:</w:t>
      </w:r>
    </w:p>
    <w:p w:rsidR="00000000" w:rsidRPr="00816D67" w:rsidP="00816D67">
      <w:pPr>
        <w:pStyle w:val="ListBullet"/>
      </w:pPr>
      <w:r w:rsidRPr="00816D67">
        <w:t>estimating principles relevant to asphalt paving and compaction</w:t>
      </w:r>
    </w:p>
    <w:p w:rsidR="00000000" w:rsidRPr="00816D67" w:rsidP="00816D67">
      <w:pPr>
        <w:pStyle w:val="ListBullet"/>
      </w:pPr>
      <w:r w:rsidRPr="00816D67">
        <w:t>road construction sequencing</w:t>
      </w:r>
    </w:p>
    <w:p w:rsidR="00000000" w:rsidRPr="00816D67" w:rsidP="00816D67">
      <w:pPr>
        <w:pStyle w:val="ListBullet"/>
      </w:pPr>
      <w:r w:rsidRPr="00816D67">
        <w:t>asphalt placement and compaction and related activities terminology</w:t>
      </w:r>
    </w:p>
    <w:p w:rsidR="00000000" w:rsidRPr="00816D67" w:rsidP="00816D67">
      <w:pPr>
        <w:pStyle w:val="ListBullet"/>
      </w:pPr>
      <w:r w:rsidRPr="00816D67">
        <w:t>road geometry as it applies to paving and compaction operations</w:t>
      </w:r>
    </w:p>
    <w:p w:rsidR="00000000" w:rsidRPr="00816D67" w:rsidP="00816D67">
      <w:pPr>
        <w:pStyle w:val="ListBullet"/>
      </w:pPr>
      <w:r w:rsidRPr="00816D67">
        <w:t xml:space="preserve">procedures for scheduling work </w:t>
      </w:r>
      <w:r w:rsidRPr="00816D67">
        <w:t>activities</w:t>
      </w:r>
    </w:p>
    <w:p w:rsidR="00000000" w:rsidRPr="00816D67" w:rsidP="00816D67">
      <w:pPr>
        <w:pStyle w:val="ListBullet"/>
      </w:pPr>
      <w:r w:rsidRPr="00816D67">
        <w:t xml:space="preserve">relationship between various areas of resources and infrastructure industries </w:t>
      </w:r>
    </w:p>
    <w:p w:rsidR="00000000" w:rsidRPr="00816D67" w:rsidP="00816D67">
      <w:pPr>
        <w:pStyle w:val="ListBullet"/>
      </w:pPr>
      <w:r w:rsidRPr="00816D67">
        <w:t>key legislation for supervising asphalt paving and compaction operations</w:t>
      </w:r>
    </w:p>
    <w:p w:rsidR="00000000" w:rsidRPr="00816D67" w:rsidP="00816D67">
      <w:pPr>
        <w:pStyle w:val="ListBullet"/>
      </w:pPr>
      <w:r w:rsidRPr="00816D67">
        <w:t>key policies, procedures and established requirements for supervising asphalt paving and comp</w:t>
      </w:r>
      <w:r w:rsidRPr="00816D67">
        <w:t>action operations, including those for:</w:t>
      </w:r>
    </w:p>
    <w:p w:rsidR="00000000" w:rsidRPr="00816D67" w:rsidP="00816D67">
      <w:pPr>
        <w:pStyle w:val="ListBullet2"/>
      </w:pPr>
      <w:r w:rsidRPr="00816D67">
        <w:t>risk assessment and management</w:t>
      </w:r>
    </w:p>
    <w:p w:rsidR="00000000" w:rsidRPr="00816D67" w:rsidP="00816D67">
      <w:pPr>
        <w:pStyle w:val="ListBullet2"/>
      </w:pPr>
      <w:r w:rsidRPr="00816D67">
        <w:t>statutory compliance</w:t>
      </w:r>
    </w:p>
    <w:p w:rsidR="00000000" w:rsidRPr="00816D67" w:rsidP="00816D67">
      <w:pPr>
        <w:pStyle w:val="ListBullet2"/>
      </w:pPr>
      <w:r w:rsidRPr="00816D67">
        <w:t>workplace health and safety</w:t>
      </w:r>
    </w:p>
    <w:p w:rsidR="00000000" w:rsidRPr="00816D67" w:rsidP="00816D67">
      <w:pPr>
        <w:pStyle w:val="ListBullet2"/>
      </w:pPr>
      <w:r w:rsidRPr="00816D67">
        <w:t>environmental management</w:t>
      </w:r>
    </w:p>
    <w:p w:rsidR="00000000" w:rsidRPr="00816D67" w:rsidP="00816D67">
      <w:pPr>
        <w:pStyle w:val="ListBullet2"/>
      </w:pPr>
      <w:r w:rsidRPr="00816D67">
        <w:t>workplace communication</w:t>
      </w:r>
    </w:p>
    <w:p w:rsidR="00000000" w:rsidRPr="00816D67" w:rsidP="00816D67">
      <w:pPr>
        <w:pStyle w:val="ListBullet2"/>
      </w:pPr>
      <w:r w:rsidRPr="00816D67">
        <w:t>quality management</w:t>
      </w:r>
    </w:p>
    <w:p w:rsidR="00000000" w:rsidRPr="00816D67" w:rsidP="00816D67">
      <w:pPr>
        <w:pStyle w:val="ListBullet2"/>
      </w:pPr>
      <w:r w:rsidRPr="00816D67">
        <w:t>work zone traffic management</w:t>
      </w:r>
    </w:p>
    <w:p w:rsidR="00000000" w:rsidRPr="00816D67" w:rsidP="00816D67">
      <w:pPr>
        <w:pStyle w:val="ListBullet2"/>
      </w:pPr>
      <w:r w:rsidRPr="00816D67">
        <w:t>contract management</w:t>
      </w:r>
    </w:p>
    <w:p w:rsidR="00000000" w:rsidRPr="00816D67" w:rsidP="00816D67">
      <w:pPr>
        <w:pStyle w:val="ListBullet2"/>
      </w:pPr>
      <w:r w:rsidRPr="00816D67">
        <w:t>job administration</w:t>
      </w:r>
    </w:p>
    <w:p w:rsidR="00000000" w:rsidRPr="00816D67" w:rsidP="00816D67">
      <w:pPr>
        <w:pStyle w:val="ListBullet2"/>
      </w:pPr>
      <w:r w:rsidRPr="00816D67">
        <w:t>plant, equipment and tools maintenance</w:t>
      </w:r>
    </w:p>
    <w:p w:rsidR="00000000" w:rsidRPr="00816D67" w:rsidP="00816D67">
      <w:pPr>
        <w:pStyle w:val="ListBullet2"/>
      </w:pPr>
      <w:r w:rsidRPr="00816D67">
        <w:t xml:space="preserve">materials deliveries </w:t>
      </w:r>
    </w:p>
    <w:p w:rsidR="00000000" w:rsidRPr="00816D67" w:rsidP="00816D67">
      <w:pPr>
        <w:pStyle w:val="ListBullet2"/>
      </w:pPr>
      <w:r w:rsidRPr="00816D67">
        <w:t>supervising workplace relationships</w:t>
      </w:r>
    </w:p>
    <w:p w:rsidR="00000000" w:rsidRPr="00816D67" w:rsidP="00816D67">
      <w:pPr>
        <w:pStyle w:val="ListBullet2"/>
      </w:pPr>
      <w:r w:rsidRPr="00816D67">
        <w:t>straight line and intersection paving and compaction requirements and procedures</w:t>
      </w:r>
    </w:p>
    <w:p w:rsidR="00000000" w:rsidRPr="00816D67" w:rsidP="00816D67">
      <w:pPr>
        <w:pStyle w:val="ListBullet2"/>
      </w:pPr>
      <w:r w:rsidRPr="00816D67">
        <w:t xml:space="preserve">job set out </w:t>
      </w:r>
    </w:p>
    <w:p w:rsidR="00000000" w:rsidRPr="00816D67" w:rsidP="00816D67">
      <w:pPr>
        <w:pStyle w:val="ListBullet2"/>
      </w:pPr>
      <w:r w:rsidRPr="00816D67">
        <w:t>pavement drainage</w:t>
      </w:r>
    </w:p>
    <w:p w:rsidR="00000000" w:rsidRPr="00816D67" w:rsidP="00816D67">
      <w:pPr>
        <w:pStyle w:val="ListBullet"/>
      </w:pPr>
      <w:r w:rsidRPr="00816D67">
        <w:t>key factors affecting work activities describ</w:t>
      </w:r>
      <w:r w:rsidRPr="00816D67">
        <w:t>ed in performance evidence above, including:</w:t>
      </w:r>
    </w:p>
    <w:p w:rsidR="00000000" w:rsidRPr="00816D67" w:rsidP="00816D67">
      <w:pPr>
        <w:pStyle w:val="ListBullet2"/>
      </w:pPr>
      <w:r w:rsidRPr="00816D67">
        <w:t>plant and equipment capabilities and application</w:t>
      </w:r>
    </w:p>
    <w:p w:rsidR="00000000" w:rsidRPr="00816D67" w:rsidP="00816D67">
      <w:pPr>
        <w:pStyle w:val="ListBullet2"/>
      </w:pPr>
      <w:r w:rsidRPr="00816D67">
        <w:t xml:space="preserve">operational techniques </w:t>
      </w:r>
    </w:p>
    <w:p w:rsidR="00000000" w:rsidRPr="00816D67" w:rsidP="00816D67">
      <w:pPr>
        <w:pStyle w:val="ListBullet2"/>
      </w:pPr>
      <w:r w:rsidRPr="00816D67">
        <w:t>potential operational problems</w:t>
      </w:r>
    </w:p>
    <w:p w:rsidR="00000000" w:rsidRPr="00816D67" w:rsidP="00816D67">
      <w:pPr>
        <w:pStyle w:val="ListBullet2"/>
      </w:pPr>
      <w:r w:rsidRPr="00816D67">
        <w:t>monitoring methods</w:t>
      </w:r>
    </w:p>
    <w:p w:rsidR="00000000" w:rsidRPr="00816D67" w:rsidP="00816D67">
      <w:pPr>
        <w:pStyle w:val="ListBullet2"/>
      </w:pPr>
      <w:r w:rsidRPr="00816D67">
        <w:t>resource requirements</w:t>
      </w:r>
    </w:p>
    <w:p w:rsidR="00000000" w:rsidRPr="00816D67" w:rsidP="00816D67">
      <w:pPr>
        <w:pStyle w:val="ListBullet2"/>
      </w:pPr>
      <w:r w:rsidRPr="00816D67">
        <w:t>material properties and compaction test results</w:t>
      </w:r>
    </w:p>
    <w:p w:rsidR="00000000" w:rsidRPr="00816D67" w:rsidP="00816D67">
      <w:pPr>
        <w:pStyle w:val="ListBullet2"/>
      </w:pPr>
      <w:r w:rsidRPr="00816D67">
        <w:t>characteristics, application and requirements and procedures for different types of asphalt</w:t>
      </w:r>
    </w:p>
    <w:p w:rsidR="00000000" w:rsidRPr="00816D67" w:rsidP="00816D67">
      <w:pPr>
        <w:pStyle w:val="ListBullet2"/>
      </w:pPr>
      <w:r w:rsidRPr="00816D67">
        <w:t>asphalt mix design philosophy and test methods.</w:t>
      </w:r>
    </w:p>
    <w:p w:rsidR="00000000" w:rsidRPr="00816D67" w:rsidP="00816D67">
      <w:pPr>
        <w:pStyle w:val="AllowPageBreak"/>
      </w:pPr>
    </w:p>
    <w:p w:rsidR="00000000" w:rsidRPr="00816D67" w:rsidP="00816D67">
      <w:pPr>
        <w:pStyle w:val="Heading1"/>
      </w:pPr>
      <w:bookmarkStart w:id="4" w:name="O_1068940"/>
      <w:bookmarkEnd w:id="4"/>
      <w:r w:rsidRPr="00816D67">
        <w:t>Assessment Conditions</w:t>
      </w:r>
    </w:p>
    <w:p w:rsidR="00000000" w:rsidRPr="00816D67" w:rsidP="00C6139A">
      <w:pPr>
        <w:pStyle w:val="BodyText"/>
      </w:pPr>
      <w:r w:rsidRPr="00816D67">
        <w:t xml:space="preserve">Mandatory conditions for assessment of this unit are stipulated below. The </w:t>
      </w:r>
      <w:r w:rsidRPr="00816D67">
        <w:t>assessment must:</w:t>
      </w:r>
    </w:p>
    <w:p w:rsidR="00000000" w:rsidRPr="00816D67" w:rsidP="00816D67">
      <w:pPr>
        <w:pStyle w:val="ListBullet"/>
      </w:pPr>
      <w:r w:rsidRPr="00816D67">
        <w:t>include access to:</w:t>
      </w:r>
    </w:p>
    <w:p w:rsidR="00000000" w:rsidRPr="00816D67" w:rsidP="00816D67">
      <w:pPr>
        <w:pStyle w:val="ListBullet2"/>
      </w:pPr>
      <w:r w:rsidRPr="00816D67">
        <w:t xml:space="preserve">asphalt paving and compaction equipment </w:t>
      </w:r>
    </w:p>
    <w:p w:rsidR="00000000" w:rsidRPr="00816D67" w:rsidP="00816D67">
      <w:pPr>
        <w:pStyle w:val="ListBullet2"/>
      </w:pPr>
      <w:r w:rsidRPr="00816D67">
        <w:t>personal protective equipment</w:t>
      </w:r>
    </w:p>
    <w:p w:rsidR="00000000" w:rsidRPr="00816D67" w:rsidP="00816D67">
      <w:pPr>
        <w:pStyle w:val="ListBullet"/>
      </w:pPr>
      <w:r w:rsidRPr="00816D67">
        <w:t>be conducted in a safe environment; and,</w:t>
      </w:r>
    </w:p>
    <w:p w:rsidR="00000000" w:rsidRPr="00816D67" w:rsidP="00816D67">
      <w:pPr>
        <w:pStyle w:val="ListBullet"/>
      </w:pPr>
      <w:r w:rsidRPr="00816D67">
        <w:t>be assessed in context of this sector</w:t>
      </w:r>
      <w:r>
        <w:t>’</w:t>
      </w:r>
      <w:r w:rsidRPr="00816D67">
        <w:t>s work environment; and,</w:t>
      </w:r>
    </w:p>
    <w:p w:rsidR="00000000" w:rsidRPr="00816D67" w:rsidP="00816D67">
      <w:pPr>
        <w:pStyle w:val="ListBullet"/>
      </w:pPr>
      <w:r w:rsidRPr="00816D67">
        <w:t>be assessed in compliance with legislation/regulation and using policies, procedures, processes and operational manuals directly related to the industry sector for which it is being assessed; and,</w:t>
      </w:r>
    </w:p>
    <w:p w:rsidR="00000000" w:rsidRPr="00816D67" w:rsidP="00816D67">
      <w:pPr>
        <w:pStyle w:val="ListBullet"/>
      </w:pPr>
      <w:r w:rsidRPr="00816D67">
        <w:t>confirm consistent performance can be applied in a range of</w:t>
      </w:r>
      <w:r w:rsidRPr="00816D67">
        <w:t xml:space="preserve"> relevant workplace circumstances.</w:t>
      </w:r>
    </w:p>
    <w:p w:rsidR="00000000" w:rsidRPr="00816D67" w:rsidP="00816D67">
      <w:pPr>
        <w:pStyle w:val="ListBullet"/>
      </w:pPr>
      <w:r w:rsidRPr="00816D67">
        <w:t>Where personal safety or environmental damage are limiting factors, assessment may occur in a simulated work environment* provided it is realistic and sufficiently rigorous to cover all aspects of this sectors workplace p</w:t>
      </w:r>
      <w:r w:rsidRPr="00816D67">
        <w:t>erformance, including environment, task skills, task management skills, contingency management skills and job role environment skills.</w:t>
      </w:r>
    </w:p>
    <w:p w:rsidR="00000000" w:rsidRPr="00816D67" w:rsidP="00816D67">
      <w:pPr>
        <w:pStyle w:val="Heading1"/>
      </w:pPr>
      <w:r w:rsidRPr="00816D67">
        <w:t>Assessor Requirements </w:t>
      </w:r>
    </w:p>
    <w:p w:rsidR="00000000" w:rsidRPr="00816D67" w:rsidP="00C6139A">
      <w:pPr>
        <w:pStyle w:val="BodyText"/>
      </w:pPr>
      <w:r w:rsidRPr="00816D67">
        <w:t>Assessors must be able to clearly demonstrate current and relevant industry knowledge and experien</w:t>
      </w:r>
      <w:r w:rsidRPr="00816D67">
        <w:t>ce to satisfy the mandatory competency standards as set out in the Standards for Registered Training Organisations (RTOs) 2015/AQTF mandatory requirements for assessors current at the time of assessment and any relevant licensing and certification requirem</w:t>
      </w:r>
      <w:r w:rsidRPr="00816D67">
        <w:t>ents. This includes:</w:t>
      </w:r>
    </w:p>
    <w:p w:rsidR="00000000" w:rsidRPr="00816D67" w:rsidP="00816D67">
      <w:pPr>
        <w:pStyle w:val="ListBullet"/>
      </w:pPr>
      <w:r w:rsidRPr="00816D67">
        <w:t>vocational competencies at least to the level being delivered and assessed</w:t>
      </w:r>
    </w:p>
    <w:p w:rsidR="00000000" w:rsidRPr="00816D67" w:rsidP="00816D67">
      <w:pPr>
        <w:pStyle w:val="ListBullet"/>
      </w:pPr>
      <w:r w:rsidRPr="00816D67">
        <w:t>current industry skills directly relevant to the training and assessment being provided</w:t>
      </w:r>
    </w:p>
    <w:p w:rsidR="00000000" w:rsidRPr="00816D67" w:rsidP="00816D67">
      <w:pPr>
        <w:pStyle w:val="ListBullet"/>
      </w:pPr>
      <w:r w:rsidRPr="00816D67">
        <w:t>current knowledge and skills in vocational training and learning that i</w:t>
      </w:r>
      <w:r w:rsidRPr="00816D67">
        <w:t>nforms their training and assessment</w:t>
      </w:r>
    </w:p>
    <w:p w:rsidR="00000000" w:rsidRPr="00816D67" w:rsidP="00816D67">
      <w:pPr>
        <w:pStyle w:val="ListBullet"/>
      </w:pPr>
      <w:r w:rsidRPr="00816D67">
        <w:t>formal relevant qualifications in training and assessment</w:t>
      </w:r>
    </w:p>
    <w:p w:rsidR="00000000" w:rsidRPr="00816D67" w:rsidP="00816D67">
      <w:pPr>
        <w:pStyle w:val="ListBullet"/>
      </w:pPr>
      <w:r w:rsidRPr="00816D67">
        <w:t>having knowledge of and/or experience using the latest techniques and processes</w:t>
      </w:r>
    </w:p>
    <w:p w:rsidR="00000000" w:rsidRPr="00816D67" w:rsidP="00816D67">
      <w:pPr>
        <w:pStyle w:val="ListBullet"/>
      </w:pPr>
      <w:r w:rsidRPr="00816D67">
        <w:t>possessing a high level of RII training product knowledge</w:t>
      </w:r>
    </w:p>
    <w:p w:rsidR="00000000" w:rsidRPr="00816D67" w:rsidP="00816D67">
      <w:pPr>
        <w:pStyle w:val="ListBullet"/>
      </w:pPr>
      <w:r w:rsidRPr="00816D67">
        <w:t xml:space="preserve">having </w:t>
      </w:r>
      <w:r w:rsidRPr="00816D67">
        <w:t>an understanding and knowledge of legislations and regulations relevant to the industry and to employment and workplaces</w:t>
      </w:r>
    </w:p>
    <w:p w:rsidR="00000000" w:rsidRPr="00816D67" w:rsidP="00816D67">
      <w:pPr>
        <w:pStyle w:val="ListBullet"/>
      </w:pPr>
      <w:r w:rsidRPr="00816D67">
        <w:t>demonstrating the performance evidence, and knowledge evidence as outlined in this unit of competency, and</w:t>
      </w:r>
    </w:p>
    <w:p w:rsidR="00000000" w:rsidRPr="00816D67" w:rsidP="00816D67">
      <w:pPr>
        <w:pStyle w:val="ListBullet"/>
      </w:pPr>
      <w:r w:rsidRPr="00816D67">
        <w:t>the minimum years of current</w:t>
      </w:r>
      <w:r w:rsidRPr="00816D67">
        <w:t>** work experience after competency has been obtained as specified below in an industry sector relevant to the outcomes of the unit.</w:t>
      </w:r>
    </w:p>
    <w:p w:rsidR="00000000" w:rsidRPr="00816D67" w:rsidP="00C6139A">
      <w:pPr>
        <w:pStyle w:val="BodyText"/>
      </w:pPr>
      <w:r w:rsidRPr="00816D67">
        <w:t>It is also acceptable for the appropriately qualified assessor to work with an industry expert to conduct assessment togeth</w:t>
      </w:r>
      <w:r w:rsidRPr="00816D67">
        <w:t>er and for the industry expert to be involved in the assessment judgement. The industry expert must hold the relevant vocational competencies and have current industry skills directly relevant to the training and assessment being provided and must work alo</w:t>
      </w:r>
      <w:r w:rsidRPr="00816D67">
        <w:t>ngside a trainer and/or assessor to conduct the assessment. This means the industry subject matter expert should hold the unit being assessed (or an equivalent unit), and must also demonstrate skills and knowledge from the minimum years of current work exp</w:t>
      </w:r>
      <w:r w:rsidRPr="00816D67">
        <w:t>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6139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D67">
            <w:pPr>
              <w:pStyle w:val="Heading4"/>
              <w:rPr>
                <w:lang w:val="en-NZ"/>
              </w:rPr>
            </w:pPr>
            <w:r w:rsidRPr="00816D6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D67">
            <w:pPr>
              <w:pStyle w:val="Heading4"/>
              <w:rPr>
                <w:lang w:val="en-NZ"/>
              </w:rPr>
            </w:pPr>
            <w:r w:rsidRPr="00816D67">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D67">
            <w:pPr>
              <w:pStyle w:val="Heading4"/>
              <w:rPr>
                <w:lang w:val="en-NZ"/>
              </w:rPr>
            </w:pPr>
            <w:r w:rsidRPr="00816D67">
              <w:t>Required assessor or industry subject matter expert experience</w:t>
            </w:r>
          </w:p>
        </w:tc>
      </w:tr>
      <w:tr w:rsidTr="00C6139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67">
            <w:pPr>
              <w:pStyle w:val="BodyText"/>
              <w:rPr>
                <w:lang w:val="en-NZ"/>
              </w:rPr>
            </w:pPr>
            <w:r w:rsidRPr="00816D67">
              <w:t>Drilling, Metalliferous Mining, Coa</w:t>
            </w:r>
            <w:r w:rsidRPr="00816D67">
              <w:t>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67">
            <w:pPr>
              <w:pStyle w:val="BodyText"/>
              <w:rPr>
                <w:lang w:val="en-NZ"/>
              </w:rPr>
            </w:pPr>
            <w:r w:rsidRPr="00816D6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67">
            <w:pPr>
              <w:pStyle w:val="BodyText"/>
              <w:rPr>
                <w:lang w:val="en-NZ"/>
              </w:rPr>
            </w:pPr>
            <w:r w:rsidRPr="00816D67">
              <w:t>1 Year</w:t>
            </w:r>
          </w:p>
        </w:tc>
      </w:tr>
      <w:tr w:rsidTr="00C6139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67">
            <w:pPr>
              <w:pStyle w:val="BodyText"/>
              <w:rPr>
                <w:lang w:val="en-NZ"/>
              </w:rPr>
            </w:pPr>
            <w:r w:rsidRPr="00816D6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67">
            <w:pPr>
              <w:pStyle w:val="BodyText"/>
              <w:rPr>
                <w:lang w:val="en-NZ"/>
              </w:rPr>
            </w:pPr>
            <w:r w:rsidRPr="00816D67">
              <w:t>2 Years</w:t>
            </w:r>
          </w:p>
        </w:tc>
      </w:tr>
      <w:tr w:rsidTr="00C613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67">
            <w:pPr>
              <w:pStyle w:val="BodyText"/>
              <w:rPr>
                <w:lang w:val="en-NZ"/>
              </w:rPr>
            </w:pPr>
            <w:r w:rsidRPr="00816D67">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67">
            <w:pPr>
              <w:pStyle w:val="BodyText"/>
              <w:rPr>
                <w:lang w:val="en-NZ"/>
              </w:rPr>
            </w:pPr>
            <w:r w:rsidRPr="00816D6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67">
            <w:pPr>
              <w:pStyle w:val="BodyText"/>
              <w:rPr>
                <w:lang w:val="en-NZ"/>
              </w:rPr>
            </w:pPr>
            <w:r w:rsidRPr="00816D67">
              <w:t>3 Years</w:t>
            </w:r>
          </w:p>
        </w:tc>
      </w:tr>
      <w:tr w:rsidTr="00C613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67">
            <w:pPr>
              <w:pStyle w:val="BodyText"/>
              <w:rPr>
                <w:lang w:val="en-NZ"/>
              </w:rPr>
            </w:pPr>
            <w:r w:rsidRPr="00816D67">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67">
            <w:pPr>
              <w:pStyle w:val="BodyText"/>
              <w:rPr>
                <w:lang w:val="en-NZ"/>
              </w:rPr>
            </w:pPr>
            <w:r w:rsidRPr="00816D6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67">
            <w:pPr>
              <w:pStyle w:val="BodyText"/>
              <w:rPr>
                <w:lang w:val="en-NZ"/>
              </w:rPr>
            </w:pPr>
            <w:r w:rsidRPr="00816D67">
              <w:t>5 Years</w:t>
            </w:r>
          </w:p>
        </w:tc>
      </w:tr>
      <w:tr w:rsidTr="00C613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67">
            <w:pPr>
              <w:pStyle w:val="BodyText"/>
              <w:rPr>
                <w:lang w:val="en-NZ"/>
              </w:rPr>
            </w:pPr>
            <w:r w:rsidRPr="00816D6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6D67" w:rsidP="00816D67">
            <w:pPr>
              <w:pStyle w:val="BodyText"/>
            </w:pPr>
            <w:r w:rsidRPr="00816D67">
              <w:t>Where this unit of competency is being assessed outside of the resources and infrastructure sectors assessor and/or industry subject matter expert experience should be in-line with industry standards for the sector in which it is being assessed and where n</w:t>
            </w:r>
            <w:r w:rsidRPr="00816D67">
              <w:t>o industry standard is specified should comply with any relevant regulation.</w:t>
            </w:r>
          </w:p>
        </w:tc>
      </w:tr>
    </w:tbl>
    <w:p w:rsidR="00000000" w:rsidRPr="00816D67" w:rsidP="00C6139A">
      <w:pPr>
        <w:pStyle w:val="BodyText"/>
      </w:pPr>
      <w:r w:rsidRPr="00816D67">
        <w:t>*Guidance on simulated environments has been stipulated in the RII Companion Volume Implementation Guide located on VETNet.</w:t>
      </w:r>
    </w:p>
    <w:p w:rsidR="00000000" w:rsidRPr="00816D67" w:rsidP="00C6139A">
      <w:pPr>
        <w:pStyle w:val="BodyText"/>
      </w:pPr>
      <w:r w:rsidRPr="00816D67">
        <w:t>**Assessors can demonstrate current work experience t</w:t>
      </w:r>
      <w:r w:rsidRPr="00816D67">
        <w:t>hrough employment within industry in a role relevant to the outcomes of the unit; or, for external assessors this can be demonstrated through exposure to industry by conducting a minimum number of site assessments as determined by the relevant industry sec</w:t>
      </w:r>
      <w:r w:rsidRPr="00816D67">
        <w:t>tor, across various locations.</w:t>
      </w:r>
    </w:p>
    <w:p w:rsidR="00000000" w:rsidRPr="00816D67" w:rsidP="00C6139A">
      <w:pPr>
        <w:pStyle w:val="BodyText"/>
      </w:pPr>
      <w:r w:rsidRPr="00816D67">
        <w:t>*** While a unit of competency does not have an AQF level, where a unit is being delivered outside of a qualification the first numeric character in the unit code should be considered as the AQF indicator level for assessment</w:t>
      </w:r>
      <w:r w:rsidRPr="00816D67">
        <w:t xml:space="preserve"> purposes.</w:t>
      </w:r>
    </w:p>
    <w:p w:rsidR="00000000" w:rsidRPr="00816D67" w:rsidP="00816D67">
      <w:pPr>
        <w:pStyle w:val="Heading1"/>
      </w:pPr>
      <w:bookmarkStart w:id="5" w:name="O_1068938"/>
      <w:bookmarkEnd w:id="5"/>
      <w:r w:rsidRPr="00816D67">
        <w:t>Links</w:t>
      </w:r>
    </w:p>
    <w:p w:rsidR="00000000" w:rsidRPr="00816D67" w:rsidP="00C6139A">
      <w:pPr>
        <w:pStyle w:val="BodyText"/>
      </w:pPr>
      <w:r w:rsidRPr="00816D6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40652">
        <w:rPr>
          <w:rStyle w:val="Hyperlink"/>
        </w:rPr>
        <w:t>https://vetnet.gov.au/Pages/TrainingDocs.aspx?q=88a61002-9a21-4386-aaf8-69c76e675272</w:t>
      </w:r>
      <w:r>
        <w:fldChar w:fldCharType="end"/>
      </w:r>
    </w:p>
    <w:p w:rsidR="00000000" w:rsidRPr="00816D67" w:rsidP="00816D67"/>
    <w:sectPr w:rsidSect="00816D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67" w:rsidRPr="00C6139A" w:rsidP="00C613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9A" w:rsidP="00816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139A" w:rsidP="00816D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6139A" w:rsidP="00816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D67" w:rsidRPr="00C6139A" w:rsidP="00C613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9A" w:rsidRPr="002D2AF8" w:rsidP="00816D67">
    <w:pPr>
      <w:pStyle w:val="Header"/>
      <w:framePr w:wrap="around"/>
    </w:pPr>
    <w:r>
      <w:fldChar w:fldCharType="begin"/>
    </w:r>
    <w:r>
      <w:instrText xml:space="preserve"> TITLE   \* MERGEFORMAT </w:instrText>
    </w:r>
    <w:r>
      <w:fldChar w:fldCharType="separate"/>
    </w:r>
    <w:r>
      <w:t>Assessment Requirements for RIICBS401E Supervise asphalt paving and compaction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6139A" w:rsidP="00816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DC7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A5B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B24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D67"/>
    <w:pPr>
      <w:spacing w:before="360" w:after="60"/>
      <w:outlineLvl w:val="0"/>
    </w:pPr>
    <w:rPr>
      <w:sz w:val="32"/>
    </w:rPr>
  </w:style>
  <w:style w:type="paragraph" w:styleId="Heading2">
    <w:name w:val="heading 2"/>
    <w:basedOn w:val="HeadingBase"/>
    <w:next w:val="BodyText"/>
    <w:link w:val="Heading2Char"/>
    <w:qFormat/>
    <w:rsid w:val="00816D67"/>
    <w:pPr>
      <w:keepLines/>
      <w:spacing w:before="240" w:after="120"/>
      <w:outlineLvl w:val="1"/>
    </w:pPr>
    <w:rPr>
      <w:sz w:val="28"/>
      <w:szCs w:val="40"/>
    </w:rPr>
  </w:style>
  <w:style w:type="paragraph" w:styleId="Heading3">
    <w:name w:val="heading 3"/>
    <w:basedOn w:val="HeadingBase"/>
    <w:next w:val="BodyText"/>
    <w:link w:val="Heading3Char"/>
    <w:qFormat/>
    <w:rsid w:val="00816D67"/>
    <w:pPr>
      <w:spacing w:before="180" w:after="120"/>
      <w:outlineLvl w:val="2"/>
    </w:pPr>
    <w:rPr>
      <w:spacing w:val="-10"/>
      <w:kern w:val="32"/>
    </w:rPr>
  </w:style>
  <w:style w:type="paragraph" w:styleId="Heading4">
    <w:name w:val="heading 4"/>
    <w:basedOn w:val="HeadingBase"/>
    <w:next w:val="BodyText"/>
    <w:link w:val="Heading4Char"/>
    <w:qFormat/>
    <w:rsid w:val="00816D67"/>
    <w:pPr>
      <w:spacing w:before="160" w:after="120"/>
      <w:outlineLvl w:val="3"/>
    </w:pPr>
    <w:rPr>
      <w:sz w:val="22"/>
    </w:rPr>
  </w:style>
  <w:style w:type="paragraph" w:styleId="Heading5">
    <w:name w:val="heading 5"/>
    <w:basedOn w:val="HeadingBase"/>
    <w:next w:val="Normal"/>
    <w:link w:val="Heading5Char"/>
    <w:qFormat/>
    <w:rsid w:val="00816D67"/>
    <w:pPr>
      <w:spacing w:before="80"/>
      <w:outlineLvl w:val="4"/>
    </w:pPr>
    <w:rPr>
      <w:color w:val="918585"/>
      <w:sz w:val="20"/>
    </w:rPr>
  </w:style>
  <w:style w:type="paragraph" w:styleId="Heading6">
    <w:name w:val="heading 6"/>
    <w:basedOn w:val="HeadingBase"/>
    <w:next w:val="Normal"/>
    <w:link w:val="Heading6Char"/>
    <w:qFormat/>
    <w:rsid w:val="00816D67"/>
    <w:pPr>
      <w:spacing w:before="60"/>
      <w:outlineLvl w:val="5"/>
    </w:pPr>
    <w:rPr>
      <w:color w:val="918585"/>
      <w:sz w:val="20"/>
    </w:rPr>
  </w:style>
  <w:style w:type="paragraph" w:styleId="Heading7">
    <w:name w:val="heading 7"/>
    <w:basedOn w:val="Normal"/>
    <w:next w:val="Normal"/>
    <w:link w:val="Heading7Char"/>
    <w:qFormat/>
    <w:rsid w:val="00816D67"/>
    <w:pPr>
      <w:ind w:left="720"/>
      <w:outlineLvl w:val="6"/>
    </w:pPr>
    <w:rPr>
      <w:i/>
    </w:rPr>
  </w:style>
  <w:style w:type="paragraph" w:styleId="Heading8">
    <w:name w:val="heading 8"/>
    <w:basedOn w:val="Normal"/>
    <w:next w:val="Normal"/>
    <w:link w:val="Heading8Char"/>
    <w:qFormat/>
    <w:rsid w:val="00816D67"/>
    <w:pPr>
      <w:ind w:left="720"/>
      <w:outlineLvl w:val="7"/>
    </w:pPr>
    <w:rPr>
      <w:i/>
    </w:rPr>
  </w:style>
  <w:style w:type="paragraph" w:styleId="Heading9">
    <w:name w:val="heading 9"/>
    <w:basedOn w:val="Normal"/>
    <w:next w:val="Normal"/>
    <w:link w:val="Heading9Char"/>
    <w:qFormat/>
    <w:rsid w:val="00816D67"/>
    <w:pPr>
      <w:ind w:left="720"/>
      <w:outlineLvl w:val="8"/>
    </w:pPr>
    <w:rPr>
      <w:i/>
    </w:rPr>
  </w:style>
  <w:style w:type="character" w:default="1" w:styleId="DefaultParagraphFont">
    <w:name w:val="Default Paragraph Font"/>
    <w:uiPriority w:val="1"/>
    <w:unhideWhenUsed/>
    <w:rsid w:val="00816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D67"/>
  </w:style>
  <w:style w:type="character" w:customStyle="1" w:styleId="Heading1Char">
    <w:name w:val="Heading 1 Char"/>
    <w:basedOn w:val="DefaultParagraphFont"/>
    <w:link w:val="Heading1"/>
    <w:rsid w:val="00816D6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6D67"/>
    <w:rPr>
      <w:rFonts w:ascii="Times New Roman" w:eastAsia="Times New Roman" w:hAnsi="Times New Roman" w:cs="Times New Roman"/>
      <w:b/>
      <w:szCs w:val="20"/>
      <w:lang w:eastAsia="en-US"/>
    </w:rPr>
  </w:style>
  <w:style w:type="paragraph" w:styleId="BodyText">
    <w:name w:val="Body Text"/>
    <w:basedOn w:val="Normal"/>
    <w:link w:val="BodyTextChar"/>
    <w:rsid w:val="00816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D67"/>
    <w:rPr>
      <w:rFonts w:ascii="Times New Roman" w:eastAsia="Times New Roman" w:hAnsi="Times New Roman" w:cs="Times New Roman"/>
      <w:sz w:val="24"/>
      <w:lang w:eastAsia="en-US"/>
    </w:rPr>
  </w:style>
  <w:style w:type="paragraph" w:styleId="ListBullet">
    <w:name w:val="List Bullet"/>
    <w:basedOn w:val="List"/>
    <w:rsid w:val="00816D67"/>
    <w:pPr>
      <w:numPr>
        <w:numId w:val="12"/>
      </w:numPr>
      <w:tabs>
        <w:tab w:val="clear" w:pos="340"/>
      </w:tabs>
      <w:spacing w:before="40" w:after="40"/>
    </w:pPr>
  </w:style>
  <w:style w:type="paragraph" w:styleId="ListBullet2">
    <w:name w:val="List Bullet 2"/>
    <w:basedOn w:val="List2"/>
    <w:rsid w:val="00816D67"/>
    <w:pPr>
      <w:numPr>
        <w:numId w:val="13"/>
      </w:numPr>
      <w:tabs>
        <w:tab w:val="clear" w:pos="680"/>
      </w:tabs>
    </w:pPr>
  </w:style>
  <w:style w:type="paragraph" w:customStyle="1" w:styleId="SuperHeading">
    <w:name w:val="SuperHeading"/>
    <w:basedOn w:val="Normal"/>
    <w:rsid w:val="00816D67"/>
    <w:pPr>
      <w:spacing w:before="240" w:after="120"/>
      <w:outlineLvl w:val="0"/>
    </w:pPr>
    <w:rPr>
      <w:rFonts w:ascii="Times New Roman" w:hAnsi="Times New Roman"/>
      <w:b/>
      <w:sz w:val="32"/>
    </w:rPr>
  </w:style>
  <w:style w:type="paragraph" w:customStyle="1" w:styleId="AllowPageBreak">
    <w:name w:val="AllowPageBreak"/>
    <w:rsid w:val="00816D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6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D6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6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D67"/>
    <w:rPr>
      <w:rFonts w:ascii="Courier New" w:eastAsia="Times New Roman" w:hAnsi="Courier New" w:cs="Times New Roman"/>
      <w:i/>
      <w:szCs w:val="20"/>
      <w:lang w:eastAsia="en-US"/>
    </w:rPr>
  </w:style>
  <w:style w:type="paragraph" w:customStyle="1" w:styleId="HeadingBase">
    <w:name w:val="Heading Base"/>
    <w:rsid w:val="00816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D67"/>
    <w:pPr>
      <w:tabs>
        <w:tab w:val="right" w:leader="dot" w:pos="9072"/>
      </w:tabs>
      <w:ind w:left="567"/>
    </w:pPr>
    <w:rPr>
      <w:szCs w:val="22"/>
    </w:rPr>
  </w:style>
  <w:style w:type="paragraph" w:customStyle="1" w:styleId="TOCBase">
    <w:name w:val="TOC Base"/>
    <w:rsid w:val="00816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D67"/>
    <w:pPr>
      <w:tabs>
        <w:tab w:val="right" w:leader="dot" w:pos="9072"/>
      </w:tabs>
      <w:spacing w:before="40" w:after="40"/>
      <w:ind w:left="284"/>
    </w:pPr>
    <w:rPr>
      <w:rFonts w:ascii="Times New Roman" w:hAnsi="Times New Roman"/>
    </w:rPr>
  </w:style>
  <w:style w:type="paragraph" w:styleId="TOC1">
    <w:name w:val="toc 1"/>
    <w:basedOn w:val="TOCBase"/>
    <w:next w:val="Normal"/>
    <w:rsid w:val="00816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D67"/>
    <w:rPr>
      <w:rFonts w:ascii="Times New Roman" w:eastAsia="Times New Roman" w:hAnsi="Times New Roman" w:cs="Times New Roman"/>
      <w:sz w:val="16"/>
      <w:lang w:eastAsia="en-US"/>
    </w:rPr>
  </w:style>
  <w:style w:type="paragraph" w:styleId="Title">
    <w:name w:val="Title"/>
    <w:basedOn w:val="HeadingBase"/>
    <w:link w:val="TitleChar"/>
    <w:qFormat/>
    <w:rsid w:val="00816D67"/>
    <w:pPr>
      <w:spacing w:before="5040"/>
      <w:jc w:val="center"/>
    </w:pPr>
    <w:rPr>
      <w:sz w:val="48"/>
      <w:szCs w:val="72"/>
      <w:lang w:val="en-US"/>
    </w:rPr>
  </w:style>
  <w:style w:type="character" w:customStyle="1" w:styleId="TitleChar">
    <w:name w:val="Title Char"/>
    <w:basedOn w:val="DefaultParagraphFont"/>
    <w:link w:val="Title"/>
    <w:rsid w:val="00816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D67"/>
    <w:pPr>
      <w:tabs>
        <w:tab w:val="left" w:pos="3600"/>
        <w:tab w:val="left" w:pos="3958"/>
      </w:tabs>
    </w:pPr>
  </w:style>
  <w:style w:type="paragraph" w:styleId="List">
    <w:name w:val="List"/>
    <w:basedOn w:val="BodyText"/>
    <w:next w:val="BodyText"/>
    <w:rsid w:val="00816D67"/>
    <w:pPr>
      <w:tabs>
        <w:tab w:val="left" w:pos="340"/>
      </w:tabs>
      <w:spacing w:before="60" w:after="60"/>
      <w:ind w:left="340" w:hanging="340"/>
    </w:pPr>
  </w:style>
  <w:style w:type="paragraph" w:customStyle="1" w:styleId="Note">
    <w:name w:val="Note"/>
    <w:basedOn w:val="BodyText"/>
    <w:rsid w:val="00816D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6D67"/>
    <w:rPr>
      <w:b/>
      <w:spacing w:val="0"/>
    </w:rPr>
  </w:style>
  <w:style w:type="paragraph" w:customStyle="1" w:styleId="SuperTitle">
    <w:name w:val="SuperTitle"/>
    <w:basedOn w:val="Title"/>
    <w:rsid w:val="00816D67"/>
    <w:pPr>
      <w:framePr w:wrap="auto" w:hAnchor="text" w:y="6049"/>
    </w:pPr>
    <w:rPr>
      <w:color w:val="000000"/>
      <w:sz w:val="40"/>
    </w:rPr>
  </w:style>
  <w:style w:type="paragraph" w:customStyle="1" w:styleId="TOCTitle">
    <w:name w:val="TOCTitle"/>
    <w:basedOn w:val="Heading1"/>
    <w:rsid w:val="00816D67"/>
    <w:pPr>
      <w:spacing w:after="240"/>
      <w:jc w:val="center"/>
      <w:outlineLvl w:val="9"/>
    </w:pPr>
    <w:rPr>
      <w:caps/>
    </w:rPr>
  </w:style>
  <w:style w:type="paragraph" w:customStyle="1" w:styleId="Version">
    <w:name w:val="Version"/>
    <w:rsid w:val="00816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D67"/>
    <w:pPr>
      <w:keepNext w:val="0"/>
      <w:tabs>
        <w:tab w:val="right" w:pos="4176"/>
      </w:tabs>
      <w:ind w:left="198" w:hanging="198"/>
    </w:pPr>
    <w:rPr>
      <w:rFonts w:ascii="Garamond" w:hAnsi="Garamond"/>
    </w:rPr>
  </w:style>
  <w:style w:type="paragraph" w:styleId="IndexHeading">
    <w:name w:val="index heading"/>
    <w:basedOn w:val="Normal"/>
    <w:next w:val="Index1"/>
    <w:semiHidden/>
    <w:rsid w:val="00816D67"/>
    <w:pPr>
      <w:spacing w:before="120" w:after="120"/>
    </w:pPr>
    <w:rPr>
      <w:rFonts w:ascii="Arial" w:hAnsi="Arial"/>
      <w:b/>
      <w:color w:val="918585"/>
      <w:sz w:val="24"/>
    </w:rPr>
  </w:style>
  <w:style w:type="paragraph" w:styleId="Header">
    <w:name w:val="header"/>
    <w:basedOn w:val="Normal"/>
    <w:link w:val="HeaderChar"/>
    <w:rsid w:val="00816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D67"/>
    <w:rPr>
      <w:rFonts w:ascii="Times New Roman" w:eastAsia="Times New Roman" w:hAnsi="Times New Roman" w:cs="Times New Roman"/>
      <w:sz w:val="16"/>
      <w:szCs w:val="20"/>
      <w:lang w:val="en-GB" w:eastAsia="en-US"/>
    </w:rPr>
  </w:style>
  <w:style w:type="paragraph" w:customStyle="1" w:styleId="Chapter">
    <w:name w:val="Chapter"/>
    <w:basedOn w:val="Normal"/>
    <w:rsid w:val="00816D67"/>
    <w:pPr>
      <w:spacing w:before="240"/>
    </w:pPr>
    <w:rPr>
      <w:rFonts w:ascii="Times New Roman" w:hAnsi="Times New Roman"/>
      <w:smallCaps/>
      <w:spacing w:val="80"/>
      <w:sz w:val="28"/>
    </w:rPr>
  </w:style>
  <w:style w:type="paragraph" w:customStyle="1" w:styleId="InChapter">
    <w:name w:val="InChapter"/>
    <w:basedOn w:val="Heading3"/>
    <w:rsid w:val="00816D67"/>
    <w:pPr>
      <w:spacing w:after="240"/>
      <w:outlineLvl w:val="9"/>
    </w:pPr>
    <w:rPr>
      <w:noProof/>
    </w:rPr>
  </w:style>
  <w:style w:type="paragraph" w:styleId="Index2">
    <w:name w:val="index 2"/>
    <w:basedOn w:val="Normal"/>
    <w:next w:val="Normal"/>
    <w:semiHidden/>
    <w:rsid w:val="00816D67"/>
    <w:pPr>
      <w:tabs>
        <w:tab w:val="right" w:pos="4176"/>
      </w:tabs>
      <w:ind w:left="568" w:hanging="284"/>
    </w:pPr>
    <w:rPr>
      <w:rFonts w:ascii="Garamond" w:hAnsi="Garamond"/>
    </w:rPr>
  </w:style>
  <w:style w:type="paragraph" w:customStyle="1" w:styleId="Byline">
    <w:name w:val="Byline"/>
    <w:rsid w:val="00816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D67"/>
    <w:pPr>
      <w:tabs>
        <w:tab w:val="clear" w:pos="3600"/>
        <w:tab w:val="clear" w:pos="3958"/>
      </w:tabs>
      <w:jc w:val="right"/>
    </w:pPr>
  </w:style>
  <w:style w:type="character" w:styleId="Emphasis">
    <w:name w:val="Emphasis"/>
    <w:basedOn w:val="DefaultParagraphFont"/>
    <w:qFormat/>
    <w:rsid w:val="00816D67"/>
    <w:rPr>
      <w:i/>
    </w:rPr>
  </w:style>
  <w:style w:type="paragraph" w:styleId="Caption">
    <w:name w:val="caption"/>
    <w:basedOn w:val="BodyText"/>
    <w:next w:val="Normal"/>
    <w:qFormat/>
    <w:rsid w:val="00816D67"/>
    <w:pPr>
      <w:framePr w:w="2268" w:hSpace="181" w:vSpace="181" w:wrap="around" w:vAnchor="text" w:hAnchor="page" w:x="1135" w:y="285" w:anchorLock="1"/>
    </w:pPr>
    <w:rPr>
      <w:i/>
    </w:rPr>
  </w:style>
  <w:style w:type="paragraph" w:customStyle="1" w:styleId="MiniTOCTitle">
    <w:name w:val="MiniTOCTitle"/>
    <w:basedOn w:val="Heading4"/>
    <w:rsid w:val="00816D67"/>
    <w:pPr>
      <w:spacing w:before="240"/>
      <w:outlineLvl w:val="9"/>
    </w:pPr>
    <w:rPr>
      <w:noProof/>
      <w:sz w:val="24"/>
    </w:rPr>
  </w:style>
  <w:style w:type="paragraph" w:customStyle="1" w:styleId="MiniTOCItem">
    <w:name w:val="MiniTOCItem"/>
    <w:basedOn w:val="ListBullet"/>
    <w:rsid w:val="00816D67"/>
    <w:pPr>
      <w:numPr>
        <w:numId w:val="0"/>
      </w:numPr>
      <w:tabs>
        <w:tab w:val="right" w:leader="dot" w:pos="6521"/>
      </w:tabs>
      <w:spacing w:before="0" w:after="0"/>
    </w:pPr>
  </w:style>
  <w:style w:type="paragraph" w:customStyle="1" w:styleId="TOFTitle">
    <w:name w:val="TOFTitle"/>
    <w:basedOn w:val="TOCTitle"/>
    <w:rsid w:val="00816D67"/>
  </w:style>
  <w:style w:type="paragraph" w:styleId="TableofFigures">
    <w:name w:val="table of figures"/>
    <w:basedOn w:val="Normal"/>
    <w:next w:val="Normal"/>
    <w:semiHidden/>
    <w:rsid w:val="00816D67"/>
    <w:pPr>
      <w:tabs>
        <w:tab w:val="right" w:leader="dot" w:pos="9072"/>
      </w:tabs>
      <w:ind w:left="970" w:hanging="403"/>
    </w:pPr>
    <w:rPr>
      <w:rFonts w:ascii="Times New Roman" w:hAnsi="Times New Roman"/>
      <w:b/>
    </w:rPr>
  </w:style>
  <w:style w:type="paragraph" w:styleId="ListNumber">
    <w:name w:val="List Number"/>
    <w:basedOn w:val="List"/>
    <w:rsid w:val="00816D67"/>
    <w:pPr>
      <w:numPr>
        <w:numId w:val="15"/>
      </w:numPr>
      <w:tabs>
        <w:tab w:val="clear" w:pos="340"/>
      </w:tabs>
    </w:pPr>
  </w:style>
  <w:style w:type="character" w:customStyle="1" w:styleId="WingdingSymbols">
    <w:name w:val="Wingding Symbols"/>
    <w:rsid w:val="00816D67"/>
    <w:rPr>
      <w:rFonts w:ascii="Wingdings" w:hAnsi="Wingdings"/>
    </w:rPr>
  </w:style>
  <w:style w:type="paragraph" w:customStyle="1" w:styleId="TableHeading">
    <w:name w:val="Table Heading"/>
    <w:basedOn w:val="HeadingBase"/>
    <w:rsid w:val="00816D67"/>
    <w:pPr>
      <w:keepLines/>
      <w:pBdr>
        <w:bottom w:val="single" w:sz="6" w:space="1" w:color="918585"/>
      </w:pBdr>
      <w:spacing w:before="240"/>
    </w:pPr>
  </w:style>
  <w:style w:type="character" w:customStyle="1" w:styleId="HotSpot">
    <w:name w:val="HotSpot"/>
    <w:rsid w:val="00816D67"/>
    <w:rPr>
      <w:color w:val="0033CC"/>
      <w:u w:val="none"/>
    </w:rPr>
  </w:style>
  <w:style w:type="paragraph" w:customStyle="1" w:styleId="BodyTextRight">
    <w:name w:val="Body Text Right"/>
    <w:basedOn w:val="BodyText"/>
    <w:rsid w:val="00816D67"/>
    <w:pPr>
      <w:spacing w:before="0" w:after="0"/>
      <w:jc w:val="right"/>
    </w:pPr>
  </w:style>
  <w:style w:type="paragraph" w:styleId="Index3">
    <w:name w:val="index 3"/>
    <w:basedOn w:val="ListNumber2"/>
    <w:next w:val="Normal"/>
    <w:semiHidden/>
    <w:rsid w:val="00816D67"/>
    <w:pPr>
      <w:numPr>
        <w:numId w:val="0"/>
      </w:numPr>
      <w:tabs>
        <w:tab w:val="right" w:leader="dot" w:pos="4176"/>
      </w:tabs>
    </w:pPr>
  </w:style>
  <w:style w:type="paragraph" w:styleId="ListNumber2">
    <w:name w:val="List Number 2"/>
    <w:basedOn w:val="List2"/>
    <w:rsid w:val="00816D67"/>
    <w:pPr>
      <w:numPr>
        <w:numId w:val="10"/>
      </w:numPr>
      <w:tabs>
        <w:tab w:val="clear" w:pos="1060"/>
      </w:tabs>
    </w:pPr>
  </w:style>
  <w:style w:type="paragraph" w:customStyle="1" w:styleId="MarginNote">
    <w:name w:val="Margin Note"/>
    <w:basedOn w:val="BodyText"/>
    <w:rsid w:val="00816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D67"/>
    <w:rPr>
      <w:sz w:val="32"/>
    </w:rPr>
  </w:style>
  <w:style w:type="paragraph" w:customStyle="1" w:styleId="HeadingProcedure">
    <w:name w:val="Heading Procedure"/>
    <w:basedOn w:val="HeadingBase"/>
    <w:next w:val="Normal"/>
    <w:rsid w:val="00816D67"/>
    <w:pPr>
      <w:tabs>
        <w:tab w:val="left" w:pos="0"/>
      </w:tabs>
      <w:spacing w:before="120" w:after="60"/>
    </w:pPr>
    <w:rPr>
      <w:i/>
      <w:color w:val="918585"/>
      <w:sz w:val="22"/>
    </w:rPr>
  </w:style>
  <w:style w:type="paragraph" w:customStyle="1" w:styleId="TableBodyText">
    <w:name w:val="Table Body Text"/>
    <w:basedOn w:val="BodyText"/>
    <w:rsid w:val="00816D67"/>
    <w:pPr>
      <w:spacing w:before="60" w:after="60"/>
    </w:pPr>
  </w:style>
  <w:style w:type="paragraph" w:styleId="ListContinue">
    <w:name w:val="List Continue"/>
    <w:basedOn w:val="List"/>
    <w:rsid w:val="00816D67"/>
    <w:pPr>
      <w:ind w:firstLine="0"/>
    </w:pPr>
  </w:style>
  <w:style w:type="paragraph" w:customStyle="1" w:styleId="ListNote">
    <w:name w:val="List Note"/>
    <w:basedOn w:val="List"/>
    <w:rsid w:val="00816D67"/>
    <w:pPr>
      <w:pBdr>
        <w:top w:val="single" w:sz="6" w:space="2" w:color="918585"/>
        <w:bottom w:val="single" w:sz="6" w:space="2" w:color="918585"/>
      </w:pBdr>
      <w:tabs>
        <w:tab w:val="left" w:pos="1021"/>
      </w:tabs>
      <w:ind w:firstLine="0"/>
    </w:pPr>
  </w:style>
  <w:style w:type="paragraph" w:customStyle="1" w:styleId="Warning">
    <w:name w:val="Warning"/>
    <w:basedOn w:val="BodyText"/>
    <w:rsid w:val="00816D67"/>
    <w:pPr>
      <w:shd w:val="clear" w:color="auto" w:fill="D9D9D9"/>
      <w:tabs>
        <w:tab w:val="left" w:pos="992"/>
      </w:tabs>
      <w:ind w:left="119" w:right="119"/>
    </w:pPr>
    <w:rPr>
      <w:sz w:val="20"/>
    </w:rPr>
  </w:style>
  <w:style w:type="paragraph" w:customStyle="1" w:styleId="MarginIcons">
    <w:name w:val="Margin Icons"/>
    <w:basedOn w:val="BodyText"/>
    <w:rsid w:val="00816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D67"/>
    <w:rPr>
      <w:rFonts w:ascii="Courier New" w:hAnsi="Courier New"/>
    </w:rPr>
  </w:style>
  <w:style w:type="paragraph" w:customStyle="1" w:styleId="NoteBullet">
    <w:name w:val="Note Bullet"/>
    <w:basedOn w:val="Note"/>
    <w:rsid w:val="00816D67"/>
    <w:pPr>
      <w:tabs>
        <w:tab w:val="clear" w:pos="680"/>
      </w:tabs>
      <w:spacing w:before="60" w:after="60"/>
    </w:pPr>
  </w:style>
  <w:style w:type="paragraph" w:customStyle="1" w:styleId="SubHeading2">
    <w:name w:val="SubHeading2"/>
    <w:basedOn w:val="HeadingBase"/>
    <w:rsid w:val="00816D67"/>
    <w:pPr>
      <w:spacing w:before="240" w:after="60"/>
    </w:pPr>
    <w:rPr>
      <w:sz w:val="20"/>
    </w:rPr>
  </w:style>
  <w:style w:type="paragraph" w:customStyle="1" w:styleId="SubHeading1">
    <w:name w:val="SubHeading1"/>
    <w:basedOn w:val="HeadingBase"/>
    <w:rsid w:val="00816D67"/>
    <w:pPr>
      <w:spacing w:before="240" w:after="60"/>
    </w:pPr>
    <w:rPr>
      <w:color w:val="918585"/>
      <w:sz w:val="22"/>
    </w:rPr>
  </w:style>
  <w:style w:type="paragraph" w:customStyle="1" w:styleId="SideHeading">
    <w:name w:val="Side Heading"/>
    <w:basedOn w:val="HeadingBase"/>
    <w:rsid w:val="00816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D67"/>
    <w:pPr>
      <w:tabs>
        <w:tab w:val="num" w:pos="360"/>
      </w:tabs>
    </w:pPr>
  </w:style>
  <w:style w:type="paragraph" w:styleId="PlainText">
    <w:name w:val="Plain Text"/>
    <w:basedOn w:val="Normal"/>
    <w:link w:val="PlainTextChar"/>
    <w:rsid w:val="00816D67"/>
    <w:rPr>
      <w:sz w:val="20"/>
    </w:rPr>
  </w:style>
  <w:style w:type="character" w:customStyle="1" w:styleId="PlainTextChar">
    <w:name w:val="Plain Text Char"/>
    <w:basedOn w:val="DefaultParagraphFont"/>
    <w:link w:val="PlainText"/>
    <w:rsid w:val="00816D67"/>
    <w:rPr>
      <w:rFonts w:ascii="Courier New" w:eastAsia="Times New Roman" w:hAnsi="Courier New" w:cs="Times New Roman"/>
      <w:sz w:val="20"/>
      <w:szCs w:val="20"/>
      <w:lang w:eastAsia="en-US"/>
    </w:rPr>
  </w:style>
  <w:style w:type="character" w:customStyle="1" w:styleId="MenuOption">
    <w:name w:val="Menu Option"/>
    <w:basedOn w:val="DefaultParagraphFont"/>
    <w:rsid w:val="00816D67"/>
    <w:rPr>
      <w:b/>
      <w:smallCaps/>
    </w:rPr>
  </w:style>
  <w:style w:type="paragraph" w:customStyle="1" w:styleId="TableListNumber">
    <w:name w:val="Table List Number"/>
    <w:basedOn w:val="ListNumber"/>
    <w:rsid w:val="00816D67"/>
    <w:pPr>
      <w:numPr>
        <w:numId w:val="0"/>
      </w:numPr>
    </w:pPr>
  </w:style>
  <w:style w:type="paragraph" w:styleId="TOC4">
    <w:name w:val="toc 4"/>
    <w:basedOn w:val="TOCBase"/>
    <w:next w:val="Normal"/>
    <w:semiHidden/>
    <w:rsid w:val="00816D67"/>
    <w:pPr>
      <w:tabs>
        <w:tab w:val="right" w:leader="dot" w:pos="9071"/>
      </w:tabs>
      <w:ind w:left="1701"/>
    </w:pPr>
  </w:style>
  <w:style w:type="paragraph" w:customStyle="1" w:styleId="ListAlpha">
    <w:name w:val="List Alpha"/>
    <w:basedOn w:val="List"/>
    <w:rsid w:val="00816D67"/>
    <w:pPr>
      <w:numPr>
        <w:numId w:val="9"/>
      </w:numPr>
    </w:pPr>
  </w:style>
  <w:style w:type="paragraph" w:customStyle="1" w:styleId="ListAlpha2">
    <w:name w:val="List Alpha 2"/>
    <w:basedOn w:val="List2"/>
    <w:rsid w:val="00816D67"/>
    <w:pPr>
      <w:numPr>
        <w:numId w:val="8"/>
      </w:numPr>
    </w:pPr>
  </w:style>
  <w:style w:type="paragraph" w:styleId="List2">
    <w:name w:val="List 2"/>
    <w:basedOn w:val="BodyText"/>
    <w:rsid w:val="00816D67"/>
    <w:pPr>
      <w:tabs>
        <w:tab w:val="left" w:pos="680"/>
      </w:tabs>
      <w:spacing w:before="60" w:after="60"/>
      <w:ind w:left="680" w:hanging="340"/>
    </w:pPr>
  </w:style>
  <w:style w:type="paragraph" w:styleId="List3">
    <w:name w:val="List 3"/>
    <w:basedOn w:val="BodyText"/>
    <w:rsid w:val="00816D67"/>
    <w:pPr>
      <w:tabs>
        <w:tab w:val="left" w:pos="1021"/>
      </w:tabs>
      <w:spacing w:before="60" w:after="60"/>
      <w:ind w:left="1020" w:hanging="340"/>
    </w:pPr>
  </w:style>
  <w:style w:type="paragraph" w:styleId="List4">
    <w:name w:val="List 4"/>
    <w:basedOn w:val="BodyText"/>
    <w:rsid w:val="00816D67"/>
    <w:pPr>
      <w:tabs>
        <w:tab w:val="left" w:pos="1361"/>
      </w:tabs>
      <w:spacing w:before="60" w:after="60"/>
      <w:ind w:left="1361" w:hanging="340"/>
    </w:pPr>
  </w:style>
  <w:style w:type="paragraph" w:styleId="List5">
    <w:name w:val="List 5"/>
    <w:basedOn w:val="BodyText"/>
    <w:rsid w:val="00816D67"/>
    <w:pPr>
      <w:tabs>
        <w:tab w:val="left" w:pos="1701"/>
      </w:tabs>
      <w:spacing w:before="60" w:after="60"/>
      <w:ind w:left="1701" w:hanging="340"/>
    </w:pPr>
  </w:style>
  <w:style w:type="paragraph" w:styleId="ListBullet3">
    <w:name w:val="List Bullet 3"/>
    <w:basedOn w:val="List3"/>
    <w:rsid w:val="00816D67"/>
    <w:pPr>
      <w:numPr>
        <w:numId w:val="14"/>
      </w:numPr>
      <w:tabs>
        <w:tab w:val="clear" w:pos="1021"/>
      </w:tabs>
      <w:ind w:left="1037" w:hanging="357"/>
    </w:pPr>
  </w:style>
  <w:style w:type="paragraph" w:styleId="ListBullet4">
    <w:name w:val="List Bullet 4"/>
    <w:basedOn w:val="List4"/>
    <w:rsid w:val="00816D67"/>
    <w:pPr>
      <w:numPr>
        <w:numId w:val="3"/>
      </w:numPr>
      <w:tabs>
        <w:tab w:val="clear" w:pos="1361"/>
      </w:tabs>
    </w:pPr>
  </w:style>
  <w:style w:type="paragraph" w:styleId="ListBullet5">
    <w:name w:val="List Bullet 5"/>
    <w:basedOn w:val="List5"/>
    <w:rsid w:val="00816D67"/>
    <w:pPr>
      <w:numPr>
        <w:numId w:val="4"/>
      </w:numPr>
    </w:pPr>
  </w:style>
  <w:style w:type="paragraph" w:styleId="ListContinue2">
    <w:name w:val="List Continue 2"/>
    <w:basedOn w:val="List2"/>
    <w:rsid w:val="00816D67"/>
    <w:pPr>
      <w:ind w:firstLine="0"/>
    </w:pPr>
  </w:style>
  <w:style w:type="paragraph" w:styleId="ListContinue3">
    <w:name w:val="List Continue 3"/>
    <w:basedOn w:val="List3"/>
    <w:rsid w:val="00816D67"/>
    <w:pPr>
      <w:ind w:left="1021" w:firstLine="0"/>
    </w:pPr>
  </w:style>
  <w:style w:type="paragraph" w:styleId="ListContinue4">
    <w:name w:val="List Continue 4"/>
    <w:basedOn w:val="List4"/>
    <w:rsid w:val="00816D67"/>
    <w:pPr>
      <w:ind w:firstLine="0"/>
    </w:pPr>
  </w:style>
  <w:style w:type="paragraph" w:styleId="ListContinue5">
    <w:name w:val="List Continue 5"/>
    <w:basedOn w:val="List5"/>
    <w:rsid w:val="00816D67"/>
    <w:pPr>
      <w:ind w:firstLine="0"/>
    </w:pPr>
  </w:style>
  <w:style w:type="paragraph" w:styleId="ListNumber3">
    <w:name w:val="List Number 3"/>
    <w:basedOn w:val="List3"/>
    <w:rsid w:val="00816D67"/>
    <w:pPr>
      <w:numPr>
        <w:numId w:val="5"/>
      </w:numPr>
    </w:pPr>
  </w:style>
  <w:style w:type="paragraph" w:styleId="ListNumber4">
    <w:name w:val="List Number 4"/>
    <w:basedOn w:val="List4"/>
    <w:rsid w:val="00816D67"/>
    <w:pPr>
      <w:numPr>
        <w:numId w:val="6"/>
      </w:numPr>
    </w:pPr>
  </w:style>
  <w:style w:type="paragraph" w:styleId="ListNumber5">
    <w:name w:val="List Number 5"/>
    <w:basedOn w:val="List5"/>
    <w:rsid w:val="00816D67"/>
    <w:pPr>
      <w:numPr>
        <w:numId w:val="7"/>
      </w:numPr>
    </w:pPr>
  </w:style>
  <w:style w:type="paragraph" w:styleId="BlockText">
    <w:name w:val="Block Text"/>
    <w:basedOn w:val="Normal"/>
    <w:rsid w:val="00816D67"/>
    <w:pPr>
      <w:spacing w:after="120"/>
      <w:ind w:left="1440" w:right="1440"/>
    </w:pPr>
  </w:style>
  <w:style w:type="character" w:customStyle="1" w:styleId="Subscript">
    <w:name w:val="Subscript"/>
    <w:basedOn w:val="DefaultParagraphFont"/>
    <w:rsid w:val="00816D67"/>
    <w:rPr>
      <w:sz w:val="16"/>
      <w:vertAlign w:val="subscript"/>
    </w:rPr>
  </w:style>
  <w:style w:type="character" w:customStyle="1" w:styleId="Superscript">
    <w:name w:val="Superscript"/>
    <w:basedOn w:val="DefaultParagraphFont"/>
    <w:rsid w:val="00816D67"/>
    <w:rPr>
      <w:sz w:val="16"/>
      <w:vertAlign w:val="superscript"/>
    </w:rPr>
  </w:style>
  <w:style w:type="character" w:customStyle="1" w:styleId="Symbols">
    <w:name w:val="Symbols"/>
    <w:basedOn w:val="DefaultParagraphFont"/>
    <w:rsid w:val="00816D67"/>
    <w:rPr>
      <w:rFonts w:ascii="Symbol" w:hAnsi="Symbol"/>
    </w:rPr>
  </w:style>
  <w:style w:type="character" w:customStyle="1" w:styleId="MenuOptions">
    <w:name w:val="Menu Options"/>
    <w:basedOn w:val="DefaultParagraphFont"/>
    <w:rsid w:val="00816D67"/>
    <w:rPr>
      <w:rFonts w:ascii="Arial Narrow" w:hAnsi="Arial Narrow"/>
      <w:smallCaps/>
    </w:rPr>
  </w:style>
  <w:style w:type="character" w:customStyle="1" w:styleId="Buttons">
    <w:name w:val="Buttons"/>
    <w:basedOn w:val="DefaultParagraphFont"/>
    <w:rsid w:val="00816D67"/>
    <w:rPr>
      <w:b/>
    </w:rPr>
  </w:style>
  <w:style w:type="character" w:customStyle="1" w:styleId="Underlined">
    <w:name w:val="Underlined"/>
    <w:basedOn w:val="DefaultParagraphFont"/>
    <w:rsid w:val="00816D67"/>
    <w:rPr>
      <w:u w:val="single"/>
    </w:rPr>
  </w:style>
  <w:style w:type="paragraph" w:customStyle="1" w:styleId="TableBodyTextRight">
    <w:name w:val="Table Body Text Right"/>
    <w:basedOn w:val="TableBodyText"/>
    <w:rsid w:val="00816D67"/>
    <w:pPr>
      <w:widowControl w:val="0"/>
      <w:autoSpaceDE w:val="0"/>
      <w:autoSpaceDN w:val="0"/>
      <w:adjustRightInd w:val="0"/>
      <w:jc w:val="right"/>
    </w:pPr>
    <w:rPr>
      <w:rFonts w:cs="Arial"/>
      <w:szCs w:val="18"/>
    </w:rPr>
  </w:style>
  <w:style w:type="paragraph" w:customStyle="1" w:styleId="CopyrightText">
    <w:name w:val="Copyright Text"/>
    <w:basedOn w:val="BodyText"/>
    <w:rsid w:val="00816D67"/>
    <w:rPr>
      <w:sz w:val="18"/>
    </w:rPr>
  </w:style>
  <w:style w:type="paragraph" w:customStyle="1" w:styleId="BodySmallRight">
    <w:name w:val="Body Small Right"/>
    <w:basedOn w:val="BodyTextRight"/>
    <w:rsid w:val="00816D67"/>
    <w:rPr>
      <w:sz w:val="18"/>
      <w:szCs w:val="18"/>
    </w:rPr>
  </w:style>
  <w:style w:type="paragraph" w:customStyle="1" w:styleId="MarginEdition">
    <w:name w:val="Margin Edition"/>
    <w:basedOn w:val="MarginNote"/>
    <w:rsid w:val="00816D67"/>
    <w:pPr>
      <w:spacing w:before="0" w:after="0"/>
    </w:pPr>
    <w:rPr>
      <w:rFonts w:ascii="Times New Roman" w:hAnsi="Times New Roman"/>
      <w:color w:val="999999"/>
    </w:rPr>
  </w:style>
  <w:style w:type="paragraph" w:customStyle="1" w:styleId="Spacer">
    <w:name w:val="Spacer"/>
    <w:basedOn w:val="Normal"/>
    <w:rsid w:val="00816D67"/>
    <w:rPr>
      <w:sz w:val="2"/>
      <w:szCs w:val="2"/>
    </w:rPr>
  </w:style>
  <w:style w:type="character" w:customStyle="1" w:styleId="Small">
    <w:name w:val="Small"/>
    <w:basedOn w:val="DefaultParagraphFont"/>
    <w:rsid w:val="00816D67"/>
    <w:rPr>
      <w:sz w:val="16"/>
    </w:rPr>
  </w:style>
  <w:style w:type="paragraph" w:customStyle="1" w:styleId="WideTable">
    <w:name w:val="Wide Table"/>
    <w:basedOn w:val="Normal"/>
    <w:rsid w:val="00816D67"/>
    <w:pPr>
      <w:ind w:left="-1418"/>
    </w:pPr>
    <w:rPr>
      <w:sz w:val="2"/>
      <w:szCs w:val="2"/>
    </w:rPr>
  </w:style>
  <w:style w:type="character" w:styleId="PageNumber">
    <w:name w:val="page number"/>
    <w:basedOn w:val="DefaultParagraphFont"/>
    <w:rsid w:val="00816D67"/>
  </w:style>
  <w:style w:type="paragraph" w:styleId="Quote">
    <w:name w:val="Quote"/>
    <w:basedOn w:val="Heading1"/>
    <w:link w:val="QuoteChar"/>
    <w:qFormat/>
    <w:rsid w:val="00816D67"/>
    <w:rPr>
      <w:b w:val="0"/>
      <w:sz w:val="72"/>
      <w:szCs w:val="72"/>
      <w:lang w:val="en-NZ"/>
    </w:rPr>
  </w:style>
  <w:style w:type="character" w:customStyle="1" w:styleId="QuoteChar">
    <w:name w:val="Quote Char"/>
    <w:basedOn w:val="DefaultParagraphFont"/>
    <w:link w:val="Quote"/>
    <w:rsid w:val="00816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D67"/>
    <w:pPr>
      <w:pageBreakBefore/>
    </w:pPr>
  </w:style>
  <w:style w:type="paragraph" w:customStyle="1" w:styleId="Border">
    <w:name w:val="Border"/>
    <w:basedOn w:val="Normal"/>
    <w:qFormat/>
    <w:rsid w:val="00816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D67"/>
    <w:rPr>
      <w:b/>
      <w:bCs/>
      <w:i/>
      <w:iCs/>
      <w:color w:val="auto"/>
    </w:rPr>
  </w:style>
  <w:style w:type="paragraph" w:styleId="IntenseQuote">
    <w:name w:val="Intense Quote"/>
    <w:basedOn w:val="Normal"/>
    <w:next w:val="Normal"/>
    <w:link w:val="IntenseQuoteChar"/>
    <w:uiPriority w:val="30"/>
    <w:qFormat/>
    <w:rsid w:val="00816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D67"/>
    <w:rPr>
      <w:smallCaps/>
      <w:color w:val="auto"/>
      <w:u w:val="single"/>
    </w:rPr>
  </w:style>
  <w:style w:type="character" w:styleId="IntenseReference">
    <w:name w:val="Intense Reference"/>
    <w:basedOn w:val="DefaultParagraphFont"/>
    <w:uiPriority w:val="32"/>
    <w:qFormat/>
    <w:rsid w:val="00816D67"/>
    <w:rPr>
      <w:b/>
      <w:bCs/>
      <w:smallCaps/>
      <w:color w:val="auto"/>
      <w:spacing w:val="5"/>
      <w:u w:val="single"/>
    </w:rPr>
  </w:style>
  <w:style w:type="paragraph" w:customStyle="1" w:styleId="2ColumnHeading">
    <w:name w:val="2Column Heading"/>
    <w:basedOn w:val="BodyText"/>
    <w:qFormat/>
    <w:rsid w:val="00816D67"/>
    <w:pPr>
      <w:spacing w:after="60"/>
      <w:ind w:left="-2268"/>
    </w:pPr>
    <w:rPr>
      <w:b/>
    </w:rPr>
  </w:style>
  <w:style w:type="paragraph" w:customStyle="1" w:styleId="Heading1TOC">
    <w:name w:val="Heading1 TOC"/>
    <w:basedOn w:val="Normal"/>
    <w:qFormat/>
    <w:rsid w:val="00816D67"/>
    <w:pPr>
      <w:spacing w:before="240" w:after="120"/>
    </w:pPr>
    <w:rPr>
      <w:rFonts w:ascii="Times New Roman" w:hAnsi="Times New Roman"/>
      <w:b/>
      <w:sz w:val="32"/>
    </w:rPr>
  </w:style>
  <w:style w:type="paragraph" w:customStyle="1" w:styleId="Heading2TOC">
    <w:name w:val="Heading2 TOC"/>
    <w:basedOn w:val="Normal"/>
    <w:qFormat/>
    <w:rsid w:val="00816D67"/>
    <w:pPr>
      <w:spacing w:before="240" w:after="60"/>
    </w:pPr>
    <w:rPr>
      <w:rFonts w:ascii="Times New Roman" w:hAnsi="Times New Roman"/>
      <w:b/>
      <w:sz w:val="28"/>
    </w:rPr>
  </w:style>
  <w:style w:type="character" w:customStyle="1" w:styleId="Underline">
    <w:name w:val="Underline"/>
    <w:basedOn w:val="DefaultParagraphFont"/>
    <w:qFormat/>
    <w:rsid w:val="00816D67"/>
    <w:rPr>
      <w:u w:val="single"/>
    </w:rPr>
  </w:style>
  <w:style w:type="character" w:customStyle="1" w:styleId="BoldandItalics">
    <w:name w:val="Bold and Italics"/>
    <w:qFormat/>
    <w:rsid w:val="00816D67"/>
    <w:rPr>
      <w:b/>
      <w:i/>
      <w:u w:val="none"/>
    </w:rPr>
  </w:style>
  <w:style w:type="paragraph" w:styleId="BalloonText">
    <w:name w:val="Balloon Text"/>
    <w:basedOn w:val="Normal"/>
    <w:link w:val="BalloonTextChar"/>
    <w:rsid w:val="00816D67"/>
    <w:rPr>
      <w:rFonts w:ascii="Tahoma" w:hAnsi="Tahoma" w:cs="Tahoma"/>
      <w:sz w:val="16"/>
      <w:szCs w:val="16"/>
    </w:rPr>
  </w:style>
  <w:style w:type="character" w:customStyle="1" w:styleId="BalloonTextChar">
    <w:name w:val="Balloon Text Char"/>
    <w:basedOn w:val="DefaultParagraphFont"/>
    <w:link w:val="BalloonText"/>
    <w:rsid w:val="00816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D67"/>
    <w:rPr>
      <w:b/>
      <w:color w:val="660033"/>
      <w:spacing w:val="0"/>
    </w:rPr>
  </w:style>
  <w:style w:type="paragraph" w:customStyle="1" w:styleId="Nameditemlist">
    <w:name w:val="Named item list"/>
    <w:basedOn w:val="BodyText"/>
    <w:qFormat/>
    <w:rsid w:val="00816D67"/>
    <w:pPr>
      <w:tabs>
        <w:tab w:val="left" w:pos="2835"/>
      </w:tabs>
      <w:ind w:left="2835" w:hanging="2835"/>
    </w:pPr>
  </w:style>
  <w:style w:type="paragraph" w:customStyle="1" w:styleId="BodyTextnopadding">
    <w:name w:val="Body Text no padding"/>
    <w:basedOn w:val="BodyText"/>
    <w:qFormat/>
    <w:rsid w:val="00816D67"/>
    <w:pPr>
      <w:spacing w:before="0" w:after="0"/>
    </w:pPr>
  </w:style>
  <w:style w:type="paragraph" w:customStyle="1" w:styleId="BodyTextBold">
    <w:name w:val="Body Text Bold"/>
    <w:basedOn w:val="BodyText"/>
    <w:qFormat/>
    <w:rsid w:val="00816D67"/>
    <w:rPr>
      <w:b/>
    </w:rPr>
  </w:style>
  <w:style w:type="character" w:styleId="Hyperlink">
    <w:name w:val="Hyperlink"/>
    <w:basedOn w:val="DefaultParagraphFont"/>
    <w:uiPriority w:val="99"/>
    <w:unhideWhenUsed/>
    <w:rsid w:val="00C613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1131</Words>
  <Characters>7400</Characters>
  <Application>Microsoft Office Word</Application>
  <DocSecurity>0</DocSecurity>
  <Lines>185</Lines>
  <Paragraphs>144</Paragraphs>
  <ScaleCrop>false</ScaleCrop>
  <Company>Author-it Software Corporation Ltd.</Company>
  <LinksUpToDate>false</LinksUpToDate>
  <CharactersWithSpaces>8387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RIICBS401E Supervise asphalt paving and compaction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2022-10-18T14:36:00Z</dcterms:created>
  <dcterms:modified xsi:type="dcterms:W3CDTF">2022-10-18T14:36:00Z</dcterms:modified>
</cp:coreProperties>
</file>